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BF614" w14:textId="77777777" w:rsidR="007B4900" w:rsidRPr="009B4E6A" w:rsidRDefault="007B4900" w:rsidP="007B4900">
      <w:pPr>
        <w:pStyle w:val="NoSpacing"/>
        <w:numPr>
          <w:ilvl w:val="0"/>
          <w:numId w:val="21"/>
        </w:numPr>
        <w:rPr>
          <w:rFonts w:asciiTheme="majorBidi" w:hAnsiTheme="majorBidi" w:cstheme="majorBidi"/>
          <w:b/>
          <w:bCs/>
          <w:color w:val="00B050"/>
          <w:sz w:val="28"/>
          <w:szCs w:val="28"/>
        </w:rPr>
      </w:pPr>
      <w:r w:rsidRPr="009B4E6A">
        <w:rPr>
          <w:rFonts w:asciiTheme="majorBidi" w:hAnsiTheme="majorBidi" w:cstheme="majorBidi"/>
          <w:b/>
          <w:bCs/>
          <w:color w:val="00B050"/>
          <w:sz w:val="28"/>
          <w:szCs w:val="28"/>
        </w:rPr>
        <w:t>Parathion</w:t>
      </w:r>
    </w:p>
    <w:p w14:paraId="148C44E5" w14:textId="77777777" w:rsidR="007B4900" w:rsidRDefault="007B4900" w:rsidP="007B4900">
      <w:pPr>
        <w:pStyle w:val="NoSpacing"/>
        <w:ind w:left="720"/>
        <w:rPr>
          <w:rFonts w:asciiTheme="majorBidi" w:hAnsiTheme="majorBidi" w:cstheme="majorBidi"/>
          <w:b/>
          <w:bCs/>
          <w:sz w:val="24"/>
          <w:szCs w:val="24"/>
        </w:rPr>
      </w:pPr>
    </w:p>
    <w:p w14:paraId="643BC0AF" w14:textId="77777777" w:rsidR="007B4900" w:rsidRDefault="007B4900" w:rsidP="007B4900">
      <w:pPr>
        <w:pStyle w:val="NoSpacing"/>
        <w:ind w:left="720"/>
        <w:jc w:val="center"/>
        <w:rPr>
          <w:rFonts w:asciiTheme="majorBidi" w:hAnsiTheme="majorBidi" w:cstheme="majorBidi"/>
          <w:b/>
          <w:bCs/>
          <w:sz w:val="24"/>
          <w:szCs w:val="24"/>
        </w:rPr>
      </w:pPr>
      <w:r>
        <w:object w:dxaOrig="6650" w:dyaOrig="2718" w14:anchorId="138D3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81.75pt" o:ole="">
            <v:imagedata r:id="rId7" o:title=""/>
          </v:shape>
          <o:OLEObject Type="Embed" ProgID="ChemDraw.Document.6.0" ShapeID="_x0000_i1025" DrawAspect="Content" ObjectID="_1759597317" r:id="rId8"/>
        </w:object>
      </w:r>
    </w:p>
    <w:p w14:paraId="635BDBF4" w14:textId="77777777" w:rsidR="007B4900" w:rsidRDefault="007B4900" w:rsidP="007B4900">
      <w:pPr>
        <w:pStyle w:val="NoSpacing"/>
        <w:rPr>
          <w:rFonts w:asciiTheme="majorBidi" w:hAnsiTheme="majorBidi" w:cstheme="majorBidi"/>
          <w:b/>
          <w:bCs/>
          <w:sz w:val="24"/>
          <w:szCs w:val="24"/>
        </w:rPr>
      </w:pPr>
      <w:r w:rsidRPr="00CD1FAF">
        <w:rPr>
          <w:rFonts w:asciiTheme="majorBidi" w:hAnsiTheme="majorBidi" w:cstheme="majorBidi"/>
          <w:b/>
          <w:bCs/>
          <w:sz w:val="24"/>
          <w:szCs w:val="24"/>
        </w:rPr>
        <w:t>Parathion i</w:t>
      </w:r>
      <w:r>
        <w:rPr>
          <w:rFonts w:asciiTheme="majorBidi" w:hAnsiTheme="majorBidi" w:cstheme="majorBidi"/>
          <w:b/>
          <w:bCs/>
          <w:sz w:val="24"/>
          <w:szCs w:val="24"/>
        </w:rPr>
        <w:t>s used as an agricultural insectic</w:t>
      </w:r>
      <w:r w:rsidRPr="00CD1FAF">
        <w:rPr>
          <w:rFonts w:asciiTheme="majorBidi" w:hAnsiTheme="majorBidi" w:cstheme="majorBidi"/>
          <w:b/>
          <w:bCs/>
          <w:sz w:val="24"/>
          <w:szCs w:val="24"/>
        </w:rPr>
        <w:t xml:space="preserve">ide. It is a relatively weak inhibitor of </w:t>
      </w:r>
      <w:r>
        <w:rPr>
          <w:rFonts w:asciiTheme="majorBidi" w:hAnsiTheme="majorBidi" w:cstheme="majorBidi"/>
          <w:b/>
          <w:bCs/>
          <w:sz w:val="24"/>
          <w:szCs w:val="24"/>
        </w:rPr>
        <w:t xml:space="preserve">cholinesterase. </w:t>
      </w:r>
    </w:p>
    <w:p w14:paraId="56120C6F" w14:textId="77777777" w:rsidR="007B4900" w:rsidRDefault="007B4900" w:rsidP="007B4900">
      <w:pPr>
        <w:pStyle w:val="NoSpacing"/>
        <w:rPr>
          <w:rFonts w:asciiTheme="majorBidi" w:hAnsiTheme="majorBidi" w:cstheme="majorBidi"/>
          <w:b/>
          <w:bCs/>
          <w:sz w:val="24"/>
          <w:szCs w:val="24"/>
        </w:rPr>
      </w:pPr>
    </w:p>
    <w:p w14:paraId="0D73F4A4" w14:textId="77777777" w:rsidR="007B4900" w:rsidRDefault="007B4900" w:rsidP="007B4900">
      <w:pPr>
        <w:pStyle w:val="NoSpacing"/>
        <w:rPr>
          <w:rFonts w:asciiTheme="majorBidi" w:hAnsiTheme="majorBidi" w:cstheme="majorBidi"/>
          <w:b/>
          <w:bCs/>
          <w:color w:val="C00000"/>
          <w:sz w:val="24"/>
          <w:szCs w:val="24"/>
          <w:u w:val="single"/>
        </w:rPr>
      </w:pPr>
      <w:r>
        <w:object w:dxaOrig="10519" w:dyaOrig="6525" w14:anchorId="2C9ADB19">
          <v:shape id="_x0000_i1026" type="#_x0000_t75" style="width:273.75pt;height:170.25pt" o:ole="">
            <v:imagedata r:id="rId9" o:title=""/>
          </v:shape>
          <o:OLEObject Type="Embed" ProgID="ChemDraw.Document.6.0" ShapeID="_x0000_i1026" DrawAspect="Content" ObjectID="_1759597318" r:id="rId10"/>
        </w:object>
      </w:r>
    </w:p>
    <w:p w14:paraId="347CE3C9" w14:textId="77777777" w:rsidR="007B4900" w:rsidRDefault="007B4900" w:rsidP="000518E3">
      <w:pPr>
        <w:pStyle w:val="NoSpacing"/>
        <w:rPr>
          <w:rFonts w:asciiTheme="majorBidi" w:hAnsiTheme="majorBidi" w:cstheme="majorBidi"/>
          <w:b/>
          <w:bCs/>
          <w:color w:val="C00000"/>
          <w:sz w:val="24"/>
          <w:szCs w:val="24"/>
          <w:u w:val="single"/>
        </w:rPr>
      </w:pPr>
    </w:p>
    <w:p w14:paraId="363B764E" w14:textId="77777777" w:rsidR="000518E3" w:rsidRDefault="000518E3" w:rsidP="000518E3">
      <w:pPr>
        <w:pStyle w:val="NoSpacing"/>
        <w:rPr>
          <w:rFonts w:asciiTheme="majorBidi" w:hAnsiTheme="majorBidi" w:cstheme="majorBidi"/>
          <w:b/>
          <w:bCs/>
          <w:color w:val="C00000"/>
          <w:sz w:val="24"/>
          <w:szCs w:val="24"/>
          <w:u w:val="single"/>
        </w:rPr>
      </w:pPr>
      <w:r>
        <w:rPr>
          <w:rFonts w:asciiTheme="majorBidi" w:hAnsiTheme="majorBidi" w:cstheme="majorBidi"/>
          <w:b/>
          <w:bCs/>
          <w:color w:val="C00000"/>
          <w:sz w:val="24"/>
          <w:szCs w:val="24"/>
          <w:u w:val="single"/>
        </w:rPr>
        <w:t>Cholinergic blocking Agents</w:t>
      </w:r>
    </w:p>
    <w:p w14:paraId="22365179" w14:textId="77777777" w:rsidR="000518E3" w:rsidRDefault="000518E3" w:rsidP="000518E3">
      <w:pPr>
        <w:pStyle w:val="NoSpacing"/>
        <w:rPr>
          <w:rFonts w:asciiTheme="majorBidi" w:hAnsiTheme="majorBidi" w:cstheme="majorBidi"/>
          <w:b/>
          <w:bCs/>
          <w:sz w:val="24"/>
          <w:szCs w:val="24"/>
        </w:rPr>
      </w:pPr>
    </w:p>
    <w:p w14:paraId="18E05F35" w14:textId="77777777" w:rsidR="000518E3" w:rsidRDefault="000518E3" w:rsidP="000518E3">
      <w:pPr>
        <w:pStyle w:val="NoSpacing"/>
        <w:rPr>
          <w:rFonts w:asciiTheme="majorBidi" w:hAnsiTheme="majorBidi" w:cstheme="majorBidi"/>
          <w:b/>
          <w:bCs/>
          <w:i/>
          <w:iCs/>
          <w:color w:val="00B050"/>
          <w:sz w:val="24"/>
          <w:szCs w:val="24"/>
        </w:rPr>
      </w:pPr>
      <w:r>
        <w:rPr>
          <w:rFonts w:asciiTheme="majorBidi" w:hAnsiTheme="majorBidi" w:cstheme="majorBidi"/>
          <w:b/>
          <w:bCs/>
          <w:i/>
          <w:iCs/>
          <w:color w:val="00B050"/>
          <w:sz w:val="24"/>
          <w:szCs w:val="24"/>
        </w:rPr>
        <w:t>PARASYMPATHETIC POSTGANGUONIC BLOCKING AGENTS</w:t>
      </w:r>
    </w:p>
    <w:p w14:paraId="72B13C55" w14:textId="77777777" w:rsidR="000518E3" w:rsidRDefault="000518E3" w:rsidP="000518E3">
      <w:pPr>
        <w:pStyle w:val="NoSpacing"/>
        <w:rPr>
          <w:rFonts w:asciiTheme="majorBidi" w:hAnsiTheme="majorBidi" w:cstheme="majorBidi"/>
          <w:b/>
          <w:bCs/>
          <w:color w:val="C00000"/>
          <w:sz w:val="24"/>
          <w:szCs w:val="24"/>
        </w:rPr>
      </w:pPr>
      <w:r>
        <w:rPr>
          <w:rFonts w:asciiTheme="majorBidi" w:hAnsiTheme="majorBidi" w:cstheme="majorBidi"/>
          <w:b/>
          <w:bCs/>
          <w:color w:val="C00000"/>
          <w:sz w:val="24"/>
          <w:szCs w:val="24"/>
        </w:rPr>
        <w:t xml:space="preserve">Anticholinergic action by drugs and chemicals depends on their ability to reduce the number of free receptors that can interact with </w:t>
      </w:r>
      <w:proofErr w:type="spellStart"/>
      <w:r>
        <w:rPr>
          <w:rFonts w:asciiTheme="majorBidi" w:hAnsiTheme="majorBidi" w:cstheme="majorBidi"/>
          <w:b/>
          <w:bCs/>
          <w:color w:val="C00000"/>
          <w:sz w:val="24"/>
          <w:szCs w:val="24"/>
        </w:rPr>
        <w:t>ACh</w:t>
      </w:r>
      <w:proofErr w:type="spellEnd"/>
      <w:r>
        <w:rPr>
          <w:rFonts w:asciiTheme="majorBidi" w:hAnsiTheme="majorBidi" w:cstheme="majorBidi"/>
          <w:b/>
          <w:bCs/>
          <w:color w:val="C00000"/>
          <w:sz w:val="24"/>
          <w:szCs w:val="24"/>
        </w:rPr>
        <w:t>.</w:t>
      </w:r>
    </w:p>
    <w:p w14:paraId="14647F0B" w14:textId="77777777" w:rsidR="00B3411F" w:rsidRDefault="00B3411F" w:rsidP="000518E3">
      <w:pPr>
        <w:pStyle w:val="NoSpacing"/>
        <w:rPr>
          <w:rFonts w:asciiTheme="majorBidi" w:hAnsiTheme="majorBidi" w:cstheme="majorBidi"/>
          <w:b/>
          <w:bCs/>
          <w:color w:val="C00000"/>
          <w:sz w:val="24"/>
          <w:szCs w:val="24"/>
        </w:rPr>
      </w:pPr>
    </w:p>
    <w:p w14:paraId="6E6A8DB4" w14:textId="77777777" w:rsidR="00B3411F" w:rsidRPr="00B3411F" w:rsidRDefault="00B3411F" w:rsidP="00B3411F">
      <w:pPr>
        <w:spacing w:before="125" w:after="0" w:line="240" w:lineRule="auto"/>
        <w:jc w:val="both"/>
        <w:rPr>
          <w:rFonts w:ascii="Times New Roman" w:eastAsia="Times New Roman" w:hAnsi="Times New Roman" w:cs="Times New Roman"/>
          <w:sz w:val="24"/>
          <w:szCs w:val="24"/>
          <w:lang w:val="en-GB" w:eastAsia="en-GB"/>
        </w:rPr>
      </w:pPr>
      <w:r w:rsidRPr="00B3411F">
        <w:rPr>
          <w:rFonts w:ascii="Times New Roman" w:eastAsia="+mn-ea" w:hAnsi="Times New Roman" w:cs="Times New Roman"/>
          <w:color w:val="000000"/>
          <w:kern w:val="24"/>
          <w:sz w:val="24"/>
          <w:szCs w:val="24"/>
          <w:lang w:eastAsia="en-GB"/>
        </w:rPr>
        <w:t>A blocking agent that has high affinity for the receptor may decrease the number of available free receptors and the efficiency of the endogenous neurotransmitter</w:t>
      </w:r>
    </w:p>
    <w:p w14:paraId="08CB21E3" w14:textId="77777777" w:rsidR="00B3411F" w:rsidRPr="00B3411F" w:rsidRDefault="00B3411F" w:rsidP="00B3411F">
      <w:pPr>
        <w:spacing w:before="125" w:after="0" w:line="240" w:lineRule="auto"/>
        <w:jc w:val="both"/>
        <w:rPr>
          <w:rFonts w:ascii="Times New Roman" w:eastAsia="Times New Roman" w:hAnsi="Times New Roman" w:cs="Times New Roman"/>
          <w:sz w:val="24"/>
          <w:szCs w:val="24"/>
          <w:lang w:val="en-GB" w:eastAsia="en-GB"/>
        </w:rPr>
      </w:pPr>
      <w:r w:rsidRPr="00B3411F">
        <w:rPr>
          <w:rFonts w:ascii="Times New Roman" w:eastAsia="+mn-ea" w:hAnsi="Times New Roman" w:cs="Times New Roman"/>
          <w:color w:val="000000"/>
          <w:kern w:val="24"/>
          <w:sz w:val="24"/>
          <w:szCs w:val="24"/>
          <w:lang w:eastAsia="en-GB"/>
        </w:rPr>
        <w:t xml:space="preserve">What is muscarinic </w:t>
      </w:r>
      <w:r w:rsidR="00F23968" w:rsidRPr="00B3411F">
        <w:rPr>
          <w:rFonts w:ascii="Times New Roman" w:eastAsia="+mn-ea" w:hAnsi="Times New Roman" w:cs="Times New Roman"/>
          <w:color w:val="000000"/>
          <w:kern w:val="24"/>
          <w:sz w:val="24"/>
          <w:szCs w:val="24"/>
          <w:lang w:eastAsia="en-GB"/>
        </w:rPr>
        <w:t>antagonist?</w:t>
      </w:r>
    </w:p>
    <w:p w14:paraId="73DFBFBA" w14:textId="77777777" w:rsidR="00B3411F" w:rsidRPr="00B3411F" w:rsidRDefault="00B3411F" w:rsidP="00B3411F">
      <w:pPr>
        <w:spacing w:before="125" w:after="0" w:line="240" w:lineRule="auto"/>
        <w:jc w:val="both"/>
        <w:rPr>
          <w:rFonts w:ascii="Times New Roman" w:eastAsia="Times New Roman" w:hAnsi="Times New Roman" w:cs="Times New Roman"/>
          <w:sz w:val="24"/>
          <w:szCs w:val="24"/>
          <w:lang w:val="en-GB" w:eastAsia="en-GB"/>
        </w:rPr>
      </w:pPr>
      <w:r w:rsidRPr="00B3411F">
        <w:rPr>
          <w:rFonts w:ascii="Times New Roman" w:eastAsia="+mn-ea" w:hAnsi="Times New Roman" w:cs="Times New Roman"/>
          <w:color w:val="000000"/>
          <w:kern w:val="24"/>
          <w:sz w:val="24"/>
          <w:szCs w:val="24"/>
          <w:lang w:eastAsia="en-GB"/>
        </w:rPr>
        <w:t>- An agent that have high binding affinity for the muscarinic receptor but have no intrinsic activity.</w:t>
      </w:r>
    </w:p>
    <w:p w14:paraId="69CB4099" w14:textId="77777777" w:rsidR="00B3411F" w:rsidRPr="00B3411F" w:rsidRDefault="00B3411F" w:rsidP="00B3411F">
      <w:pPr>
        <w:spacing w:before="125" w:after="0" w:line="240" w:lineRule="auto"/>
        <w:jc w:val="both"/>
        <w:rPr>
          <w:rFonts w:ascii="Times New Roman" w:eastAsia="Times New Roman" w:hAnsi="Times New Roman" w:cs="Times New Roman"/>
          <w:sz w:val="24"/>
          <w:szCs w:val="24"/>
          <w:lang w:val="en-GB" w:eastAsia="en-GB"/>
        </w:rPr>
      </w:pPr>
      <w:r w:rsidRPr="00B3411F">
        <w:rPr>
          <w:rFonts w:ascii="Times New Roman" w:eastAsia="+mn-ea" w:hAnsi="Times New Roman" w:cs="Times New Roman"/>
          <w:color w:val="000000"/>
          <w:kern w:val="24"/>
          <w:sz w:val="24"/>
          <w:szCs w:val="24"/>
          <w:lang w:eastAsia="en-GB"/>
        </w:rPr>
        <w:t>- They are competitive (reversible) antagonists of acetylcholine</w:t>
      </w:r>
    </w:p>
    <w:p w14:paraId="357A1B81" w14:textId="77777777" w:rsidR="00B3411F" w:rsidRPr="00B3411F" w:rsidRDefault="00B3411F" w:rsidP="00B3411F">
      <w:pPr>
        <w:spacing w:before="125" w:after="0" w:line="240" w:lineRule="auto"/>
        <w:jc w:val="both"/>
        <w:rPr>
          <w:rFonts w:ascii="Times New Roman" w:eastAsia="Times New Roman" w:hAnsi="Times New Roman" w:cs="Times New Roman"/>
          <w:sz w:val="24"/>
          <w:szCs w:val="24"/>
          <w:lang w:val="en-GB" w:eastAsia="en-GB"/>
        </w:rPr>
      </w:pPr>
      <w:r w:rsidRPr="00B3411F">
        <w:rPr>
          <w:rFonts w:ascii="Times New Roman" w:eastAsia="+mn-ea" w:hAnsi="Times New Roman" w:cs="Times New Roman"/>
          <w:color w:val="000000"/>
          <w:kern w:val="24"/>
          <w:sz w:val="24"/>
          <w:szCs w:val="24"/>
          <w:lang w:eastAsia="en-GB"/>
        </w:rPr>
        <w:t>- Their pharmacological actions are opposite to that of the muscarinic agonists</w:t>
      </w:r>
    </w:p>
    <w:p w14:paraId="287DE940" w14:textId="77777777" w:rsidR="000518E3" w:rsidRPr="00BB0280" w:rsidRDefault="000518E3" w:rsidP="000518E3">
      <w:pPr>
        <w:pStyle w:val="NoSpacing"/>
        <w:rPr>
          <w:rFonts w:asciiTheme="majorBidi" w:hAnsiTheme="majorBidi" w:cstheme="majorBidi"/>
          <w:b/>
          <w:bCs/>
          <w:sz w:val="24"/>
          <w:szCs w:val="24"/>
          <w:lang w:val="en-GB"/>
        </w:rPr>
      </w:pPr>
    </w:p>
    <w:p w14:paraId="0169F75F" w14:textId="77777777" w:rsidR="00A05B49" w:rsidRPr="00552F4D" w:rsidRDefault="00A05B49" w:rsidP="00A05B49">
      <w:pPr>
        <w:pStyle w:val="NoSpacing"/>
        <w:rPr>
          <w:rFonts w:asciiTheme="majorBidi" w:hAnsiTheme="majorBidi" w:cstheme="majorBidi"/>
          <w:b/>
          <w:bCs/>
          <w:color w:val="FF0000"/>
          <w:sz w:val="28"/>
          <w:szCs w:val="28"/>
        </w:rPr>
      </w:pPr>
      <w:r w:rsidRPr="00552F4D">
        <w:rPr>
          <w:rFonts w:asciiTheme="majorBidi" w:hAnsiTheme="majorBidi" w:cstheme="majorBidi"/>
          <w:b/>
          <w:bCs/>
          <w:color w:val="FF0000"/>
          <w:sz w:val="28"/>
          <w:szCs w:val="28"/>
        </w:rPr>
        <w:t>Structure-Activity Relationships</w:t>
      </w:r>
    </w:p>
    <w:p w14:paraId="5943B70D" w14:textId="77777777" w:rsidR="00A05B49" w:rsidRPr="00EB08C9" w:rsidRDefault="00A05B49" w:rsidP="00A413E6">
      <w:pPr>
        <w:pStyle w:val="NoSpacing"/>
        <w:rPr>
          <w:rFonts w:asciiTheme="majorBidi" w:hAnsiTheme="majorBidi" w:cstheme="majorBidi"/>
          <w:b/>
          <w:bCs/>
          <w:color w:val="002060"/>
          <w:sz w:val="24"/>
          <w:szCs w:val="24"/>
        </w:rPr>
      </w:pPr>
      <w:r w:rsidRPr="00EB08C9">
        <w:rPr>
          <w:rFonts w:asciiTheme="majorBidi" w:hAnsiTheme="majorBidi" w:cstheme="majorBidi"/>
          <w:b/>
          <w:bCs/>
          <w:color w:val="002060"/>
          <w:sz w:val="24"/>
          <w:szCs w:val="24"/>
        </w:rPr>
        <w:t xml:space="preserve">The development of </w:t>
      </w:r>
      <w:r w:rsidR="00A413E6" w:rsidRPr="00EB08C9">
        <w:rPr>
          <w:rFonts w:asciiTheme="majorBidi" w:hAnsiTheme="majorBidi" w:cstheme="majorBidi"/>
          <w:b/>
          <w:bCs/>
          <w:color w:val="002060"/>
          <w:sz w:val="24"/>
          <w:szCs w:val="24"/>
        </w:rPr>
        <w:t xml:space="preserve">anticholinergic agents </w:t>
      </w:r>
      <w:r w:rsidR="00EB08C9" w:rsidRPr="00EB08C9">
        <w:rPr>
          <w:rFonts w:asciiTheme="majorBidi" w:hAnsiTheme="majorBidi" w:cstheme="majorBidi"/>
          <w:b/>
          <w:bCs/>
          <w:color w:val="002060"/>
          <w:sz w:val="24"/>
          <w:szCs w:val="24"/>
        </w:rPr>
        <w:t xml:space="preserve">has been </w:t>
      </w:r>
      <w:proofErr w:type="gramStart"/>
      <w:r w:rsidR="00A413E6" w:rsidRPr="00EB08C9">
        <w:rPr>
          <w:rFonts w:asciiTheme="majorBidi" w:hAnsiTheme="majorBidi" w:cstheme="majorBidi"/>
          <w:b/>
          <w:bCs/>
          <w:color w:val="002060"/>
          <w:sz w:val="24"/>
          <w:szCs w:val="24"/>
        </w:rPr>
        <w:t>depends</w:t>
      </w:r>
      <w:proofErr w:type="gramEnd"/>
      <w:r w:rsidR="00A413E6" w:rsidRPr="00EB08C9">
        <w:rPr>
          <w:rFonts w:asciiTheme="majorBidi" w:hAnsiTheme="majorBidi" w:cstheme="majorBidi"/>
          <w:b/>
          <w:bCs/>
          <w:color w:val="002060"/>
          <w:sz w:val="24"/>
          <w:szCs w:val="24"/>
        </w:rPr>
        <w:t xml:space="preserve"> </w:t>
      </w:r>
      <w:r w:rsidRPr="00EB08C9">
        <w:rPr>
          <w:rFonts w:asciiTheme="majorBidi" w:hAnsiTheme="majorBidi" w:cstheme="majorBidi"/>
          <w:b/>
          <w:bCs/>
          <w:color w:val="002060"/>
          <w:sz w:val="24"/>
          <w:szCs w:val="24"/>
        </w:rPr>
        <w:t>on atropin</w:t>
      </w:r>
      <w:r w:rsidR="00A413E6" w:rsidRPr="00EB08C9">
        <w:rPr>
          <w:rFonts w:asciiTheme="majorBidi" w:hAnsiTheme="majorBidi" w:cstheme="majorBidi"/>
          <w:b/>
          <w:bCs/>
          <w:color w:val="002060"/>
          <w:sz w:val="24"/>
          <w:szCs w:val="24"/>
        </w:rPr>
        <w:t>e</w:t>
      </w:r>
      <w:r w:rsidRPr="00EB08C9">
        <w:rPr>
          <w:rFonts w:asciiTheme="majorBidi" w:hAnsiTheme="majorBidi" w:cstheme="majorBidi"/>
          <w:b/>
          <w:bCs/>
          <w:color w:val="002060"/>
          <w:sz w:val="24"/>
          <w:szCs w:val="24"/>
        </w:rPr>
        <w:t xml:space="preserve"> as the prototype.</w:t>
      </w:r>
      <w:r w:rsidR="00A413E6" w:rsidRPr="00EB08C9">
        <w:rPr>
          <w:rFonts w:asciiTheme="majorBidi" w:hAnsiTheme="majorBidi" w:cstheme="majorBidi"/>
          <w:b/>
          <w:bCs/>
          <w:color w:val="002060"/>
          <w:sz w:val="24"/>
          <w:szCs w:val="24"/>
        </w:rPr>
        <w:t xml:space="preserve"> </w:t>
      </w:r>
      <w:r w:rsidRPr="00EB08C9">
        <w:rPr>
          <w:rFonts w:asciiTheme="majorBidi" w:hAnsiTheme="majorBidi" w:cstheme="majorBidi"/>
          <w:b/>
          <w:bCs/>
          <w:color w:val="002060"/>
          <w:sz w:val="24"/>
          <w:szCs w:val="24"/>
        </w:rPr>
        <w:t xml:space="preserve"> The following classification delineates the major</w:t>
      </w:r>
      <w:r w:rsidR="00552F4D" w:rsidRPr="00EB08C9">
        <w:rPr>
          <w:rFonts w:asciiTheme="majorBidi" w:hAnsiTheme="majorBidi" w:cstheme="majorBidi"/>
          <w:b/>
          <w:bCs/>
          <w:color w:val="002060"/>
          <w:sz w:val="24"/>
          <w:szCs w:val="24"/>
        </w:rPr>
        <w:t xml:space="preserve"> chemical </w:t>
      </w:r>
      <w:proofErr w:type="gramStart"/>
      <w:r w:rsidR="00EB08C9" w:rsidRPr="00EB08C9">
        <w:rPr>
          <w:rFonts w:asciiTheme="majorBidi" w:hAnsiTheme="majorBidi" w:cstheme="majorBidi"/>
          <w:b/>
          <w:bCs/>
          <w:color w:val="002060"/>
          <w:sz w:val="24"/>
          <w:szCs w:val="24"/>
        </w:rPr>
        <w:t>types:-</w:t>
      </w:r>
      <w:proofErr w:type="gramEnd"/>
    </w:p>
    <w:p w14:paraId="15D248C4" w14:textId="77777777" w:rsidR="00552F4D" w:rsidRPr="00EB08C9" w:rsidRDefault="00552F4D" w:rsidP="00552F4D">
      <w:pPr>
        <w:pStyle w:val="NoSpacing"/>
        <w:rPr>
          <w:rFonts w:asciiTheme="majorBidi" w:hAnsiTheme="majorBidi" w:cstheme="majorBidi"/>
          <w:b/>
          <w:bCs/>
          <w:color w:val="002060"/>
          <w:sz w:val="24"/>
          <w:szCs w:val="24"/>
        </w:rPr>
      </w:pPr>
    </w:p>
    <w:p w14:paraId="3F3E3A61" w14:textId="77777777" w:rsidR="00A05B49" w:rsidRPr="00A05B49" w:rsidRDefault="00552F4D" w:rsidP="00552F4D">
      <w:pPr>
        <w:pStyle w:val="NoSpacing"/>
        <w:numPr>
          <w:ilvl w:val="0"/>
          <w:numId w:val="23"/>
        </w:numPr>
        <w:rPr>
          <w:rFonts w:asciiTheme="majorBidi" w:hAnsiTheme="majorBidi" w:cstheme="majorBidi"/>
          <w:b/>
          <w:bCs/>
          <w:sz w:val="24"/>
          <w:szCs w:val="24"/>
        </w:rPr>
      </w:pPr>
      <w:r>
        <w:rPr>
          <w:rFonts w:asciiTheme="majorBidi" w:hAnsiTheme="majorBidi" w:cstheme="majorBidi"/>
          <w:b/>
          <w:bCs/>
          <w:sz w:val="24"/>
          <w:szCs w:val="24"/>
        </w:rPr>
        <w:t>Solanace</w:t>
      </w:r>
      <w:r w:rsidR="00A05B49" w:rsidRPr="00A05B49">
        <w:rPr>
          <w:rFonts w:asciiTheme="majorBidi" w:hAnsiTheme="majorBidi" w:cstheme="majorBidi"/>
          <w:b/>
          <w:bCs/>
          <w:sz w:val="24"/>
          <w:szCs w:val="24"/>
        </w:rPr>
        <w:t>ous alkaloids and synthetic analogues</w:t>
      </w:r>
    </w:p>
    <w:p w14:paraId="51527766" w14:textId="77777777" w:rsidR="00552F4D" w:rsidRDefault="00552F4D" w:rsidP="00552F4D">
      <w:pPr>
        <w:pStyle w:val="NoSpacing"/>
        <w:numPr>
          <w:ilvl w:val="0"/>
          <w:numId w:val="23"/>
        </w:numPr>
        <w:rPr>
          <w:rFonts w:asciiTheme="majorBidi" w:hAnsiTheme="majorBidi" w:cstheme="majorBidi"/>
          <w:b/>
          <w:bCs/>
          <w:sz w:val="24"/>
          <w:szCs w:val="24"/>
        </w:rPr>
      </w:pPr>
      <w:r>
        <w:rPr>
          <w:rFonts w:asciiTheme="majorBidi" w:hAnsiTheme="majorBidi" w:cstheme="majorBidi"/>
          <w:b/>
          <w:bCs/>
          <w:sz w:val="24"/>
          <w:szCs w:val="24"/>
        </w:rPr>
        <w:t xml:space="preserve">Synthetic </w:t>
      </w:r>
      <w:proofErr w:type="spellStart"/>
      <w:r>
        <w:rPr>
          <w:rFonts w:asciiTheme="majorBidi" w:hAnsiTheme="majorBidi" w:cstheme="majorBidi"/>
          <w:b/>
          <w:bCs/>
          <w:sz w:val="24"/>
          <w:szCs w:val="24"/>
        </w:rPr>
        <w:t>amninoalcohol</w:t>
      </w:r>
      <w:proofErr w:type="spellEnd"/>
      <w:r>
        <w:rPr>
          <w:rFonts w:asciiTheme="majorBidi" w:hAnsiTheme="majorBidi" w:cstheme="majorBidi"/>
          <w:b/>
          <w:bCs/>
          <w:sz w:val="24"/>
          <w:szCs w:val="24"/>
        </w:rPr>
        <w:t xml:space="preserve"> esters.</w:t>
      </w:r>
    </w:p>
    <w:p w14:paraId="63BB6DED" w14:textId="77777777" w:rsidR="00552F4D" w:rsidRDefault="00552F4D" w:rsidP="00552F4D">
      <w:pPr>
        <w:pStyle w:val="NoSpacing"/>
        <w:numPr>
          <w:ilvl w:val="0"/>
          <w:numId w:val="23"/>
        </w:numPr>
        <w:rPr>
          <w:rFonts w:asciiTheme="majorBidi" w:hAnsiTheme="majorBidi" w:cstheme="majorBidi"/>
          <w:b/>
          <w:bCs/>
          <w:sz w:val="24"/>
          <w:szCs w:val="24"/>
        </w:rPr>
      </w:pPr>
      <w:proofErr w:type="spellStart"/>
      <w:r w:rsidRPr="00552F4D">
        <w:rPr>
          <w:rFonts w:asciiTheme="majorBidi" w:hAnsiTheme="majorBidi" w:cstheme="majorBidi"/>
          <w:b/>
          <w:bCs/>
          <w:sz w:val="24"/>
          <w:szCs w:val="24"/>
        </w:rPr>
        <w:t>Ami</w:t>
      </w:r>
      <w:r w:rsidR="00A05B49" w:rsidRPr="00552F4D">
        <w:rPr>
          <w:rFonts w:asciiTheme="majorBidi" w:hAnsiTheme="majorBidi" w:cstheme="majorBidi"/>
          <w:b/>
          <w:bCs/>
          <w:sz w:val="24"/>
          <w:szCs w:val="24"/>
        </w:rPr>
        <w:t>noalcohol</w:t>
      </w:r>
      <w:proofErr w:type="spellEnd"/>
      <w:r w:rsidR="00A05B49" w:rsidRPr="00552F4D">
        <w:rPr>
          <w:rFonts w:asciiTheme="majorBidi" w:hAnsiTheme="majorBidi" w:cstheme="majorBidi"/>
          <w:b/>
          <w:bCs/>
          <w:sz w:val="24"/>
          <w:szCs w:val="24"/>
        </w:rPr>
        <w:t xml:space="preserve"> ethers</w:t>
      </w:r>
      <w:r>
        <w:rPr>
          <w:rFonts w:asciiTheme="majorBidi" w:hAnsiTheme="majorBidi" w:cstheme="majorBidi"/>
          <w:b/>
          <w:bCs/>
          <w:sz w:val="24"/>
          <w:szCs w:val="24"/>
        </w:rPr>
        <w:t>.</w:t>
      </w:r>
    </w:p>
    <w:p w14:paraId="28751030" w14:textId="77777777" w:rsidR="00552F4D" w:rsidRDefault="00552F4D" w:rsidP="00552F4D">
      <w:pPr>
        <w:pStyle w:val="NoSpacing"/>
        <w:numPr>
          <w:ilvl w:val="0"/>
          <w:numId w:val="23"/>
        </w:numPr>
        <w:rPr>
          <w:rFonts w:asciiTheme="majorBidi" w:hAnsiTheme="majorBidi" w:cstheme="majorBidi"/>
          <w:b/>
          <w:bCs/>
          <w:sz w:val="24"/>
          <w:szCs w:val="24"/>
        </w:rPr>
      </w:pPr>
      <w:proofErr w:type="spellStart"/>
      <w:r w:rsidRPr="00552F4D">
        <w:rPr>
          <w:rFonts w:asciiTheme="majorBidi" w:hAnsiTheme="majorBidi" w:cstheme="majorBidi"/>
          <w:b/>
          <w:bCs/>
          <w:sz w:val="24"/>
          <w:szCs w:val="24"/>
        </w:rPr>
        <w:lastRenderedPageBreak/>
        <w:t>Aminoalc</w:t>
      </w:r>
      <w:r w:rsidR="00A05B49" w:rsidRPr="00552F4D">
        <w:rPr>
          <w:rFonts w:asciiTheme="majorBidi" w:hAnsiTheme="majorBidi" w:cstheme="majorBidi"/>
          <w:b/>
          <w:bCs/>
          <w:sz w:val="24"/>
          <w:szCs w:val="24"/>
        </w:rPr>
        <w:t>ohols</w:t>
      </w:r>
      <w:proofErr w:type="spellEnd"/>
      <w:r>
        <w:rPr>
          <w:rFonts w:asciiTheme="majorBidi" w:hAnsiTheme="majorBidi" w:cstheme="majorBidi"/>
          <w:b/>
          <w:bCs/>
          <w:sz w:val="24"/>
          <w:szCs w:val="24"/>
        </w:rPr>
        <w:t>.</w:t>
      </w:r>
    </w:p>
    <w:p w14:paraId="2DFADB47" w14:textId="77777777" w:rsidR="00552F4D" w:rsidRDefault="00552F4D" w:rsidP="00552F4D">
      <w:pPr>
        <w:pStyle w:val="NoSpacing"/>
        <w:numPr>
          <w:ilvl w:val="0"/>
          <w:numId w:val="23"/>
        </w:numPr>
        <w:rPr>
          <w:rFonts w:asciiTheme="majorBidi" w:hAnsiTheme="majorBidi" w:cstheme="majorBidi"/>
          <w:b/>
          <w:bCs/>
          <w:sz w:val="24"/>
          <w:szCs w:val="24"/>
        </w:rPr>
      </w:pPr>
      <w:r w:rsidRPr="00552F4D">
        <w:rPr>
          <w:rFonts w:asciiTheme="majorBidi" w:hAnsiTheme="majorBidi" w:cstheme="majorBidi"/>
          <w:b/>
          <w:bCs/>
          <w:sz w:val="24"/>
          <w:szCs w:val="24"/>
        </w:rPr>
        <w:t>Aminoam</w:t>
      </w:r>
      <w:r w:rsidR="00A05B49" w:rsidRPr="00552F4D">
        <w:rPr>
          <w:rFonts w:asciiTheme="majorBidi" w:hAnsiTheme="majorBidi" w:cstheme="majorBidi"/>
          <w:b/>
          <w:bCs/>
          <w:sz w:val="24"/>
          <w:szCs w:val="24"/>
        </w:rPr>
        <w:t>ides</w:t>
      </w:r>
      <w:r>
        <w:rPr>
          <w:rFonts w:asciiTheme="majorBidi" w:hAnsiTheme="majorBidi" w:cstheme="majorBidi"/>
          <w:b/>
          <w:bCs/>
          <w:sz w:val="24"/>
          <w:szCs w:val="24"/>
        </w:rPr>
        <w:t>.</w:t>
      </w:r>
    </w:p>
    <w:p w14:paraId="0BBB0478" w14:textId="77777777" w:rsidR="00552F4D" w:rsidRDefault="00A05B49" w:rsidP="00552F4D">
      <w:pPr>
        <w:pStyle w:val="NoSpacing"/>
        <w:numPr>
          <w:ilvl w:val="0"/>
          <w:numId w:val="23"/>
        </w:numPr>
        <w:rPr>
          <w:rFonts w:asciiTheme="majorBidi" w:hAnsiTheme="majorBidi" w:cstheme="majorBidi"/>
          <w:b/>
          <w:bCs/>
          <w:sz w:val="24"/>
          <w:szCs w:val="24"/>
        </w:rPr>
      </w:pPr>
      <w:r w:rsidRPr="00552F4D">
        <w:rPr>
          <w:rFonts w:asciiTheme="majorBidi" w:hAnsiTheme="majorBidi" w:cstheme="majorBidi"/>
          <w:b/>
          <w:bCs/>
          <w:sz w:val="24"/>
          <w:szCs w:val="24"/>
        </w:rPr>
        <w:t xml:space="preserve"> Miscellaneous</w:t>
      </w:r>
      <w:r w:rsidR="00552F4D">
        <w:rPr>
          <w:rFonts w:asciiTheme="majorBidi" w:hAnsiTheme="majorBidi" w:cstheme="majorBidi"/>
          <w:b/>
          <w:bCs/>
          <w:sz w:val="24"/>
          <w:szCs w:val="24"/>
        </w:rPr>
        <w:t>.</w:t>
      </w:r>
    </w:p>
    <w:p w14:paraId="20A7229F" w14:textId="77777777" w:rsidR="00A05B49" w:rsidRDefault="001D111D" w:rsidP="00552F4D">
      <w:pPr>
        <w:pStyle w:val="NoSpacing"/>
        <w:numPr>
          <w:ilvl w:val="0"/>
          <w:numId w:val="23"/>
        </w:numPr>
        <w:rPr>
          <w:rFonts w:asciiTheme="majorBidi" w:hAnsiTheme="majorBidi" w:cstheme="majorBidi"/>
          <w:b/>
          <w:bCs/>
          <w:sz w:val="24"/>
          <w:szCs w:val="24"/>
        </w:rPr>
      </w:pPr>
      <w:proofErr w:type="spellStart"/>
      <w:r>
        <w:rPr>
          <w:rFonts w:asciiTheme="majorBidi" w:hAnsiTheme="majorBidi" w:cstheme="majorBidi"/>
          <w:b/>
          <w:bCs/>
          <w:sz w:val="24"/>
          <w:szCs w:val="24"/>
        </w:rPr>
        <w:t>Papaverace</w:t>
      </w:r>
      <w:r w:rsidR="00A05B49" w:rsidRPr="00552F4D">
        <w:rPr>
          <w:rFonts w:asciiTheme="majorBidi" w:hAnsiTheme="majorBidi" w:cstheme="majorBidi"/>
          <w:b/>
          <w:bCs/>
          <w:sz w:val="24"/>
          <w:szCs w:val="24"/>
        </w:rPr>
        <w:t>ous</w:t>
      </w:r>
      <w:proofErr w:type="spellEnd"/>
      <w:r w:rsidR="00552F4D">
        <w:rPr>
          <w:rFonts w:asciiTheme="majorBidi" w:hAnsiTheme="majorBidi" w:cstheme="majorBidi"/>
          <w:b/>
          <w:bCs/>
          <w:sz w:val="24"/>
          <w:szCs w:val="24"/>
        </w:rPr>
        <w:t>.</w:t>
      </w:r>
    </w:p>
    <w:p w14:paraId="46E7FBFD" w14:textId="77777777" w:rsidR="00EB08C9" w:rsidRDefault="00EB08C9" w:rsidP="00552F4D">
      <w:pPr>
        <w:pStyle w:val="NoSpacing"/>
        <w:rPr>
          <w:rFonts w:asciiTheme="majorBidi" w:hAnsiTheme="majorBidi" w:cstheme="majorBidi"/>
          <w:b/>
          <w:bCs/>
          <w:sz w:val="24"/>
          <w:szCs w:val="24"/>
        </w:rPr>
      </w:pPr>
    </w:p>
    <w:p w14:paraId="4CBAE4AA" w14:textId="77777777" w:rsidR="00866BA8" w:rsidRDefault="00A05B49" w:rsidP="00552F4D">
      <w:pPr>
        <w:pStyle w:val="NoSpacing"/>
        <w:rPr>
          <w:rFonts w:asciiTheme="majorBidi" w:hAnsiTheme="majorBidi" w:cstheme="majorBidi"/>
          <w:b/>
          <w:bCs/>
          <w:sz w:val="24"/>
          <w:szCs w:val="24"/>
        </w:rPr>
      </w:pPr>
      <w:r w:rsidRPr="00A05B49">
        <w:rPr>
          <w:rFonts w:asciiTheme="majorBidi" w:hAnsiTheme="majorBidi" w:cstheme="majorBidi"/>
          <w:b/>
          <w:bCs/>
          <w:sz w:val="24"/>
          <w:szCs w:val="24"/>
        </w:rPr>
        <w:t xml:space="preserve">Anticholinergic </w:t>
      </w:r>
      <w:r w:rsidR="00EB08C9" w:rsidRPr="00A05B49">
        <w:rPr>
          <w:rFonts w:asciiTheme="majorBidi" w:hAnsiTheme="majorBidi" w:cstheme="majorBidi"/>
          <w:b/>
          <w:bCs/>
          <w:sz w:val="24"/>
          <w:szCs w:val="24"/>
        </w:rPr>
        <w:t>compo</w:t>
      </w:r>
      <w:r w:rsidR="00EB08C9">
        <w:rPr>
          <w:rFonts w:asciiTheme="majorBidi" w:hAnsiTheme="majorBidi" w:cstheme="majorBidi"/>
          <w:b/>
          <w:bCs/>
          <w:sz w:val="24"/>
          <w:szCs w:val="24"/>
        </w:rPr>
        <w:t>unds have similar structure</w:t>
      </w:r>
      <w:r w:rsidRPr="00A05B49">
        <w:rPr>
          <w:rFonts w:asciiTheme="majorBidi" w:hAnsiTheme="majorBidi" w:cstheme="majorBidi"/>
          <w:b/>
          <w:bCs/>
          <w:sz w:val="24"/>
          <w:szCs w:val="24"/>
        </w:rPr>
        <w:t xml:space="preserve"> to </w:t>
      </w:r>
      <w:proofErr w:type="spellStart"/>
      <w:r w:rsidR="00DC3463">
        <w:rPr>
          <w:rFonts w:asciiTheme="majorBidi" w:hAnsiTheme="majorBidi" w:cstheme="majorBidi"/>
          <w:b/>
          <w:bCs/>
          <w:sz w:val="24"/>
          <w:szCs w:val="24"/>
        </w:rPr>
        <w:t>ACh</w:t>
      </w:r>
      <w:proofErr w:type="spellEnd"/>
      <w:r w:rsidR="00DC3463">
        <w:rPr>
          <w:rFonts w:asciiTheme="majorBidi" w:hAnsiTheme="majorBidi" w:cstheme="majorBidi"/>
          <w:b/>
          <w:bCs/>
          <w:sz w:val="24"/>
          <w:szCs w:val="24"/>
        </w:rPr>
        <w:t xml:space="preserve"> but contain additional </w:t>
      </w:r>
      <w:r w:rsidR="00552F4D">
        <w:rPr>
          <w:rFonts w:asciiTheme="majorBidi" w:hAnsiTheme="majorBidi" w:cstheme="majorBidi"/>
          <w:b/>
          <w:bCs/>
          <w:sz w:val="24"/>
          <w:szCs w:val="24"/>
        </w:rPr>
        <w:t>sub</w:t>
      </w:r>
      <w:r w:rsidRPr="00A05B49">
        <w:rPr>
          <w:rFonts w:asciiTheme="majorBidi" w:hAnsiTheme="majorBidi" w:cstheme="majorBidi"/>
          <w:b/>
          <w:bCs/>
          <w:sz w:val="24"/>
          <w:szCs w:val="24"/>
        </w:rPr>
        <w:t xml:space="preserve">stituents that enhance their binding to the cholinergic </w:t>
      </w:r>
      <w:r w:rsidR="00552F4D">
        <w:rPr>
          <w:rFonts w:asciiTheme="majorBidi" w:hAnsiTheme="majorBidi" w:cstheme="majorBidi"/>
          <w:b/>
          <w:bCs/>
          <w:sz w:val="24"/>
          <w:szCs w:val="24"/>
        </w:rPr>
        <w:t>receptor.</w:t>
      </w:r>
    </w:p>
    <w:p w14:paraId="38E319BC" w14:textId="77777777" w:rsidR="00552F4D" w:rsidRDefault="00552F4D" w:rsidP="00552F4D">
      <w:pPr>
        <w:pStyle w:val="NoSpacing"/>
        <w:rPr>
          <w:rFonts w:asciiTheme="majorBidi" w:hAnsiTheme="majorBidi" w:cstheme="majorBidi"/>
          <w:b/>
          <w:bCs/>
          <w:sz w:val="24"/>
          <w:szCs w:val="24"/>
        </w:rPr>
      </w:pPr>
    </w:p>
    <w:p w14:paraId="7B5F222D" w14:textId="77777777" w:rsidR="00552F4D" w:rsidRPr="00EB08C9" w:rsidRDefault="000E3E2F" w:rsidP="00552F4D">
      <w:pPr>
        <w:pStyle w:val="NoSpacing"/>
        <w:rPr>
          <w:rFonts w:asciiTheme="majorBidi" w:hAnsiTheme="majorBidi" w:cstheme="majorBidi"/>
          <w:b/>
          <w:bCs/>
          <w:color w:val="C00000"/>
          <w:sz w:val="28"/>
          <w:szCs w:val="28"/>
        </w:rPr>
      </w:pPr>
      <w:r w:rsidRPr="00EB08C9">
        <w:rPr>
          <w:rFonts w:asciiTheme="majorBidi" w:hAnsiTheme="majorBidi" w:cstheme="majorBidi"/>
          <w:b/>
          <w:bCs/>
          <w:color w:val="C00000"/>
          <w:sz w:val="28"/>
          <w:szCs w:val="28"/>
        </w:rPr>
        <w:t xml:space="preserve">General structure </w:t>
      </w:r>
    </w:p>
    <w:p w14:paraId="0BAF133C" w14:textId="77777777" w:rsidR="000E3E2F" w:rsidRDefault="000E3E2F" w:rsidP="00A05B49">
      <w:pPr>
        <w:pStyle w:val="NoSpacing"/>
        <w:rPr>
          <w:rFonts w:asciiTheme="majorBidi" w:hAnsiTheme="majorBidi" w:cstheme="majorBidi"/>
          <w:b/>
          <w:bCs/>
          <w:sz w:val="24"/>
          <w:szCs w:val="24"/>
        </w:rPr>
      </w:pPr>
    </w:p>
    <w:p w14:paraId="56819413" w14:textId="77777777" w:rsidR="000E3E2F" w:rsidRPr="000E3E2F" w:rsidRDefault="005F3AFA" w:rsidP="00A60F4D">
      <w:pPr>
        <w:jc w:val="center"/>
      </w:pPr>
      <w:r>
        <w:object w:dxaOrig="7173" w:dyaOrig="2575" w14:anchorId="4BD4157D">
          <v:shape id="_x0000_i1027" type="#_x0000_t75" style="width:204pt;height:73.5pt" o:ole="">
            <v:imagedata r:id="rId11" o:title=""/>
          </v:shape>
          <o:OLEObject Type="Embed" ProgID="ChemDraw.Document.6.0" ShapeID="_x0000_i1027" DrawAspect="Content" ObjectID="_1759597319" r:id="rId12"/>
        </w:object>
      </w:r>
    </w:p>
    <w:p w14:paraId="441A8E58" w14:textId="77777777" w:rsidR="000E3E2F" w:rsidRDefault="000E3E2F" w:rsidP="000E3E2F">
      <w:pPr>
        <w:pStyle w:val="NoSpacing"/>
      </w:pPr>
    </w:p>
    <w:p w14:paraId="49D39FF5" w14:textId="77777777" w:rsidR="000E3E2F" w:rsidRPr="00DC3463" w:rsidRDefault="00DC3463" w:rsidP="000E3E2F">
      <w:pPr>
        <w:pStyle w:val="NoSpacing"/>
        <w:numPr>
          <w:ilvl w:val="0"/>
          <w:numId w:val="25"/>
        </w:numPr>
        <w:rPr>
          <w:rFonts w:asciiTheme="majorBidi" w:hAnsiTheme="majorBidi" w:cstheme="majorBidi"/>
          <w:b/>
          <w:bCs/>
          <w:color w:val="002060"/>
          <w:sz w:val="24"/>
          <w:szCs w:val="24"/>
        </w:rPr>
      </w:pPr>
      <w:r w:rsidRPr="00DC3463">
        <w:rPr>
          <w:rFonts w:asciiTheme="majorBidi" w:hAnsiTheme="majorBidi" w:cstheme="majorBidi"/>
          <w:b/>
          <w:bCs/>
          <w:color w:val="002060"/>
          <w:sz w:val="24"/>
          <w:szCs w:val="24"/>
        </w:rPr>
        <w:t>N may</w:t>
      </w:r>
      <w:r w:rsidR="000E3E2F" w:rsidRPr="00DC3463">
        <w:rPr>
          <w:rFonts w:asciiTheme="majorBidi" w:hAnsiTheme="majorBidi" w:cstheme="majorBidi"/>
          <w:b/>
          <w:bCs/>
          <w:color w:val="002060"/>
          <w:sz w:val="24"/>
          <w:szCs w:val="24"/>
        </w:rPr>
        <w:t xml:space="preserve"> a quaternary ammonium </w:t>
      </w:r>
      <w:r w:rsidRPr="00DC3463">
        <w:rPr>
          <w:rFonts w:asciiTheme="majorBidi" w:hAnsiTheme="majorBidi" w:cstheme="majorBidi"/>
          <w:b/>
          <w:bCs/>
          <w:color w:val="002060"/>
          <w:sz w:val="24"/>
          <w:szCs w:val="24"/>
        </w:rPr>
        <w:t xml:space="preserve">function or a tertiary </w:t>
      </w:r>
      <w:r w:rsidR="000E3E2F" w:rsidRPr="00DC3463">
        <w:rPr>
          <w:rFonts w:asciiTheme="majorBidi" w:hAnsiTheme="majorBidi" w:cstheme="majorBidi"/>
          <w:b/>
          <w:bCs/>
          <w:color w:val="002060"/>
          <w:sz w:val="24"/>
          <w:szCs w:val="24"/>
        </w:rPr>
        <w:t xml:space="preserve">amine that protonated in the </w:t>
      </w:r>
      <w:proofErr w:type="spellStart"/>
      <w:r w:rsidR="000E3E2F" w:rsidRPr="00DC3463">
        <w:rPr>
          <w:rFonts w:asciiTheme="majorBidi" w:hAnsiTheme="majorBidi" w:cstheme="majorBidi"/>
          <w:b/>
          <w:bCs/>
          <w:color w:val="002060"/>
          <w:sz w:val="24"/>
          <w:szCs w:val="24"/>
        </w:rPr>
        <w:t>biophase</w:t>
      </w:r>
      <w:proofErr w:type="spellEnd"/>
      <w:r w:rsidR="000E3E2F" w:rsidRPr="00DC3463">
        <w:rPr>
          <w:rFonts w:asciiTheme="majorBidi" w:hAnsiTheme="majorBidi" w:cstheme="majorBidi"/>
          <w:b/>
          <w:bCs/>
          <w:color w:val="002060"/>
          <w:sz w:val="24"/>
          <w:szCs w:val="24"/>
        </w:rPr>
        <w:t xml:space="preserve"> to form a cationic species</w:t>
      </w:r>
      <w:r w:rsidRPr="00DC3463">
        <w:rPr>
          <w:rFonts w:asciiTheme="majorBidi" w:hAnsiTheme="majorBidi" w:cstheme="majorBidi"/>
          <w:b/>
          <w:bCs/>
          <w:color w:val="002060"/>
          <w:sz w:val="24"/>
          <w:szCs w:val="24"/>
        </w:rPr>
        <w:t xml:space="preserve"> (protonated at physiological pH)</w:t>
      </w:r>
      <w:r w:rsidR="000E3E2F" w:rsidRPr="00DC3463">
        <w:rPr>
          <w:rFonts w:asciiTheme="majorBidi" w:hAnsiTheme="majorBidi" w:cstheme="majorBidi"/>
          <w:b/>
          <w:bCs/>
          <w:color w:val="002060"/>
          <w:sz w:val="24"/>
          <w:szCs w:val="24"/>
        </w:rPr>
        <w:t>.</w:t>
      </w:r>
    </w:p>
    <w:p w14:paraId="56AC599D" w14:textId="77777777" w:rsidR="00DC3463" w:rsidRPr="00DC3463" w:rsidRDefault="00DC3463" w:rsidP="00DC3463">
      <w:pPr>
        <w:pStyle w:val="NoSpacing"/>
        <w:ind w:left="1080"/>
        <w:rPr>
          <w:rFonts w:asciiTheme="majorBidi" w:hAnsiTheme="majorBidi" w:cstheme="majorBidi"/>
          <w:b/>
          <w:bCs/>
          <w:color w:val="002060"/>
          <w:sz w:val="24"/>
          <w:szCs w:val="24"/>
        </w:rPr>
      </w:pPr>
    </w:p>
    <w:p w14:paraId="2CF6AD2F" w14:textId="77777777" w:rsidR="005336C7" w:rsidRDefault="000E3E2F" w:rsidP="00DC3463">
      <w:pPr>
        <w:pStyle w:val="NoSpacing"/>
        <w:numPr>
          <w:ilvl w:val="0"/>
          <w:numId w:val="25"/>
        </w:numPr>
        <w:rPr>
          <w:rFonts w:asciiTheme="majorBidi" w:hAnsiTheme="majorBidi" w:cstheme="majorBidi"/>
          <w:b/>
          <w:bCs/>
          <w:color w:val="002060"/>
          <w:sz w:val="24"/>
          <w:szCs w:val="24"/>
        </w:rPr>
      </w:pPr>
      <w:r w:rsidRPr="00DC3463">
        <w:rPr>
          <w:rFonts w:asciiTheme="majorBidi" w:hAnsiTheme="majorBidi" w:cstheme="majorBidi"/>
          <w:b/>
          <w:bCs/>
          <w:color w:val="002060"/>
          <w:sz w:val="24"/>
          <w:szCs w:val="24"/>
        </w:rPr>
        <w:t>The</w:t>
      </w:r>
      <w:r w:rsidRPr="00DC3463">
        <w:rPr>
          <w:color w:val="002060"/>
        </w:rPr>
        <w:t xml:space="preserve"> </w:t>
      </w:r>
      <w:r w:rsidRPr="00DC3463">
        <w:rPr>
          <w:rFonts w:asciiTheme="majorBidi" w:hAnsiTheme="majorBidi" w:cstheme="majorBidi"/>
          <w:b/>
          <w:bCs/>
          <w:color w:val="002060"/>
          <w:sz w:val="24"/>
          <w:szCs w:val="24"/>
        </w:rPr>
        <w:t>nitr</w:t>
      </w:r>
      <w:r w:rsidR="00DC3463" w:rsidRPr="00DC3463">
        <w:rPr>
          <w:rFonts w:asciiTheme="majorBidi" w:hAnsiTheme="majorBidi" w:cstheme="majorBidi"/>
          <w:b/>
          <w:bCs/>
          <w:color w:val="002060"/>
          <w:sz w:val="24"/>
          <w:szCs w:val="24"/>
        </w:rPr>
        <w:t xml:space="preserve">ogen is separated from a </w:t>
      </w:r>
      <w:r w:rsidRPr="00DC3463">
        <w:rPr>
          <w:rFonts w:asciiTheme="majorBidi" w:hAnsiTheme="majorBidi" w:cstheme="majorBidi"/>
          <w:b/>
          <w:bCs/>
          <w:color w:val="002060"/>
          <w:sz w:val="24"/>
          <w:szCs w:val="24"/>
        </w:rPr>
        <w:t>carbon atom by a</w:t>
      </w:r>
      <w:r w:rsidR="005336C7" w:rsidRPr="00DC3463">
        <w:rPr>
          <w:rFonts w:asciiTheme="majorBidi" w:hAnsiTheme="majorBidi" w:cstheme="majorBidi"/>
          <w:b/>
          <w:bCs/>
          <w:color w:val="002060"/>
          <w:sz w:val="24"/>
          <w:szCs w:val="24"/>
        </w:rPr>
        <w:t xml:space="preserve"> chain </w:t>
      </w:r>
      <w:r w:rsidRPr="00DC3463">
        <w:rPr>
          <w:rFonts w:asciiTheme="majorBidi" w:hAnsiTheme="majorBidi" w:cstheme="majorBidi"/>
          <w:b/>
          <w:bCs/>
          <w:color w:val="002060"/>
          <w:sz w:val="24"/>
          <w:szCs w:val="24"/>
        </w:rPr>
        <w:t>that may include an ester, ether, or hydrocarbon moiety.</w:t>
      </w:r>
    </w:p>
    <w:p w14:paraId="0E5EB30D" w14:textId="77777777" w:rsidR="00DC3463" w:rsidRPr="00DC3463" w:rsidRDefault="00DC3463" w:rsidP="00DC3463">
      <w:pPr>
        <w:pStyle w:val="NoSpacing"/>
        <w:rPr>
          <w:rFonts w:asciiTheme="majorBidi" w:hAnsiTheme="majorBidi" w:cstheme="majorBidi"/>
          <w:b/>
          <w:bCs/>
          <w:color w:val="002060"/>
          <w:sz w:val="24"/>
          <w:szCs w:val="24"/>
        </w:rPr>
      </w:pPr>
    </w:p>
    <w:p w14:paraId="6207BE6E" w14:textId="77777777" w:rsidR="005336C7" w:rsidRDefault="005336C7" w:rsidP="005336C7">
      <w:pPr>
        <w:pStyle w:val="NoSpacing"/>
        <w:numPr>
          <w:ilvl w:val="0"/>
          <w:numId w:val="25"/>
        </w:numPr>
        <w:rPr>
          <w:rFonts w:asciiTheme="majorBidi" w:hAnsiTheme="majorBidi" w:cstheme="majorBidi"/>
          <w:b/>
          <w:bCs/>
          <w:color w:val="002060"/>
          <w:sz w:val="24"/>
          <w:szCs w:val="24"/>
        </w:rPr>
      </w:pPr>
      <w:r w:rsidRPr="00DC3463">
        <w:rPr>
          <w:rFonts w:asciiTheme="majorBidi" w:hAnsiTheme="majorBidi" w:cstheme="majorBidi"/>
          <w:b/>
          <w:bCs/>
          <w:color w:val="002060"/>
          <w:sz w:val="24"/>
          <w:szCs w:val="24"/>
        </w:rPr>
        <w:t xml:space="preserve">The </w:t>
      </w:r>
      <w:r w:rsidR="000E3E2F" w:rsidRPr="00DC3463">
        <w:rPr>
          <w:rFonts w:asciiTheme="majorBidi" w:hAnsiTheme="majorBidi" w:cstheme="majorBidi"/>
          <w:b/>
          <w:bCs/>
          <w:color w:val="002060"/>
          <w:sz w:val="24"/>
          <w:szCs w:val="24"/>
        </w:rPr>
        <w:t xml:space="preserve">substituent groups A and B contain at least one </w:t>
      </w:r>
      <w:r w:rsidRPr="00DC3463">
        <w:rPr>
          <w:rFonts w:asciiTheme="majorBidi" w:hAnsiTheme="majorBidi" w:cstheme="majorBidi"/>
          <w:b/>
          <w:bCs/>
          <w:color w:val="002060"/>
          <w:sz w:val="24"/>
          <w:szCs w:val="24"/>
        </w:rPr>
        <w:t xml:space="preserve">aromatic </w:t>
      </w:r>
      <w:r w:rsidR="000E3E2F" w:rsidRPr="00DC3463">
        <w:rPr>
          <w:rFonts w:asciiTheme="majorBidi" w:hAnsiTheme="majorBidi" w:cstheme="majorBidi"/>
          <w:b/>
          <w:bCs/>
          <w:color w:val="002060"/>
          <w:sz w:val="24"/>
          <w:szCs w:val="24"/>
        </w:rPr>
        <w:t>moiety capable of van der Waals' interactions to the</w:t>
      </w:r>
      <w:r w:rsidRPr="00DC3463">
        <w:rPr>
          <w:rFonts w:asciiTheme="majorBidi" w:hAnsiTheme="majorBidi" w:cstheme="majorBidi"/>
          <w:b/>
          <w:bCs/>
          <w:color w:val="002060"/>
          <w:sz w:val="24"/>
          <w:szCs w:val="24"/>
        </w:rPr>
        <w:t xml:space="preserve"> receptor </w:t>
      </w:r>
      <w:r w:rsidR="000E3E2F" w:rsidRPr="00DC3463">
        <w:rPr>
          <w:rFonts w:asciiTheme="majorBidi" w:hAnsiTheme="majorBidi" w:cstheme="majorBidi"/>
          <w:b/>
          <w:bCs/>
          <w:color w:val="002060"/>
          <w:sz w:val="24"/>
          <w:szCs w:val="24"/>
        </w:rPr>
        <w:t>surface and one cycloaliphatic or other hydrocarbon</w:t>
      </w:r>
      <w:r w:rsidRPr="00DC3463">
        <w:rPr>
          <w:rFonts w:asciiTheme="majorBidi" w:hAnsiTheme="majorBidi" w:cstheme="majorBidi"/>
          <w:b/>
          <w:bCs/>
          <w:color w:val="002060"/>
          <w:sz w:val="24"/>
          <w:szCs w:val="24"/>
        </w:rPr>
        <w:t xml:space="preserve"> moiety for </w:t>
      </w:r>
      <w:r w:rsidR="000E3E2F" w:rsidRPr="00DC3463">
        <w:rPr>
          <w:rFonts w:asciiTheme="majorBidi" w:hAnsiTheme="majorBidi" w:cstheme="majorBidi"/>
          <w:b/>
          <w:bCs/>
          <w:color w:val="002060"/>
          <w:sz w:val="24"/>
          <w:szCs w:val="24"/>
        </w:rPr>
        <w:t xml:space="preserve">hydrophobic bonding interactions. </w:t>
      </w:r>
    </w:p>
    <w:p w14:paraId="5E217174" w14:textId="77777777" w:rsidR="00DC3463" w:rsidRPr="00DC3463" w:rsidRDefault="00DC3463" w:rsidP="00DC3463">
      <w:pPr>
        <w:pStyle w:val="NoSpacing"/>
        <w:rPr>
          <w:rFonts w:asciiTheme="majorBidi" w:hAnsiTheme="majorBidi" w:cstheme="majorBidi"/>
          <w:b/>
          <w:bCs/>
          <w:color w:val="002060"/>
          <w:sz w:val="24"/>
          <w:szCs w:val="24"/>
        </w:rPr>
      </w:pPr>
    </w:p>
    <w:p w14:paraId="440A53C5" w14:textId="77777777" w:rsidR="00DC3463" w:rsidRPr="00F23968" w:rsidRDefault="000E3E2F" w:rsidP="000E3E2F">
      <w:pPr>
        <w:pStyle w:val="NoSpacing"/>
        <w:numPr>
          <w:ilvl w:val="0"/>
          <w:numId w:val="25"/>
        </w:numPr>
        <w:rPr>
          <w:rFonts w:asciiTheme="majorBidi" w:hAnsiTheme="majorBidi" w:cstheme="majorBidi"/>
          <w:b/>
          <w:bCs/>
          <w:color w:val="002060"/>
          <w:sz w:val="24"/>
          <w:szCs w:val="24"/>
        </w:rPr>
      </w:pPr>
      <w:r w:rsidRPr="00DC3463">
        <w:rPr>
          <w:rFonts w:asciiTheme="majorBidi" w:hAnsiTheme="majorBidi" w:cstheme="majorBidi"/>
          <w:b/>
          <w:bCs/>
          <w:color w:val="002060"/>
          <w:sz w:val="24"/>
          <w:szCs w:val="24"/>
        </w:rPr>
        <w:t>C may be</w:t>
      </w:r>
      <w:r w:rsidR="005336C7" w:rsidRPr="00DC3463">
        <w:rPr>
          <w:rFonts w:asciiTheme="majorBidi" w:hAnsiTheme="majorBidi" w:cstheme="majorBidi"/>
          <w:b/>
          <w:bCs/>
          <w:color w:val="002060"/>
          <w:sz w:val="24"/>
          <w:szCs w:val="24"/>
        </w:rPr>
        <w:t xml:space="preserve"> hydroxyl or carboxami</w:t>
      </w:r>
      <w:r w:rsidRPr="00DC3463">
        <w:rPr>
          <w:rFonts w:asciiTheme="majorBidi" w:hAnsiTheme="majorBidi" w:cstheme="majorBidi"/>
          <w:b/>
          <w:bCs/>
          <w:color w:val="002060"/>
          <w:sz w:val="24"/>
          <w:szCs w:val="24"/>
        </w:rPr>
        <w:t>de to undergo h</w:t>
      </w:r>
      <w:r w:rsidR="00377FE2" w:rsidRPr="00DC3463">
        <w:rPr>
          <w:rFonts w:asciiTheme="majorBidi" w:hAnsiTheme="majorBidi" w:cstheme="majorBidi"/>
          <w:b/>
          <w:bCs/>
          <w:color w:val="002060"/>
          <w:sz w:val="24"/>
          <w:szCs w:val="24"/>
        </w:rPr>
        <w:t>ydrogen bonding with the receptor</w:t>
      </w:r>
      <w:r w:rsidRPr="00DC3463">
        <w:rPr>
          <w:rFonts w:asciiTheme="majorBidi" w:hAnsiTheme="majorBidi" w:cstheme="majorBidi"/>
          <w:b/>
          <w:bCs/>
          <w:color w:val="002060"/>
          <w:sz w:val="24"/>
          <w:szCs w:val="24"/>
        </w:rPr>
        <w:t>.</w:t>
      </w:r>
    </w:p>
    <w:p w14:paraId="5B3C843B" w14:textId="77777777" w:rsidR="00DC3463" w:rsidRDefault="00DC3463" w:rsidP="000E3E2F">
      <w:pPr>
        <w:pStyle w:val="NoSpacing"/>
        <w:rPr>
          <w:rFonts w:asciiTheme="majorBidi" w:hAnsiTheme="majorBidi" w:cstheme="majorBidi"/>
          <w:b/>
          <w:bCs/>
          <w:sz w:val="24"/>
          <w:szCs w:val="24"/>
          <w:highlight w:val="yellow"/>
        </w:rPr>
      </w:pPr>
    </w:p>
    <w:p w14:paraId="3BA9B934" w14:textId="77777777" w:rsidR="000E3E2F" w:rsidRPr="00C44107" w:rsidRDefault="000E3E2F" w:rsidP="00C44107">
      <w:pPr>
        <w:pStyle w:val="NoSpacing"/>
        <w:numPr>
          <w:ilvl w:val="0"/>
          <w:numId w:val="42"/>
        </w:numPr>
        <w:rPr>
          <w:rFonts w:asciiTheme="majorBidi" w:hAnsiTheme="majorBidi" w:cstheme="majorBidi"/>
          <w:b/>
          <w:bCs/>
          <w:color w:val="C00000"/>
          <w:sz w:val="24"/>
          <w:szCs w:val="24"/>
        </w:rPr>
      </w:pPr>
      <w:r w:rsidRPr="00E770D5">
        <w:rPr>
          <w:rFonts w:asciiTheme="majorBidi" w:hAnsiTheme="majorBidi" w:cstheme="majorBidi"/>
          <w:b/>
          <w:bCs/>
          <w:color w:val="C00000"/>
          <w:sz w:val="24"/>
          <w:szCs w:val="24"/>
        </w:rPr>
        <w:t xml:space="preserve">THE CATIONIC </w:t>
      </w:r>
      <w:proofErr w:type="gramStart"/>
      <w:r w:rsidRPr="00E770D5">
        <w:rPr>
          <w:rFonts w:asciiTheme="majorBidi" w:hAnsiTheme="majorBidi" w:cstheme="majorBidi"/>
          <w:b/>
          <w:bCs/>
          <w:color w:val="C00000"/>
          <w:sz w:val="24"/>
          <w:szCs w:val="24"/>
        </w:rPr>
        <w:t>HEAD</w:t>
      </w:r>
      <w:r w:rsidR="00C44107">
        <w:rPr>
          <w:rFonts w:asciiTheme="majorBidi" w:hAnsiTheme="majorBidi" w:cstheme="majorBidi"/>
          <w:b/>
          <w:bCs/>
          <w:color w:val="C00000"/>
          <w:sz w:val="24"/>
          <w:szCs w:val="24"/>
        </w:rPr>
        <w:t>:-</w:t>
      </w:r>
      <w:proofErr w:type="gramEnd"/>
      <w:r w:rsidR="00E770D5" w:rsidRPr="00C44107">
        <w:rPr>
          <w:rFonts w:asciiTheme="majorBidi" w:hAnsiTheme="majorBidi" w:cstheme="majorBidi"/>
          <w:b/>
          <w:bCs/>
          <w:sz w:val="24"/>
          <w:szCs w:val="24"/>
        </w:rPr>
        <w:t xml:space="preserve">The positively charge nitrogen, </w:t>
      </w:r>
      <w:r w:rsidR="00C44107" w:rsidRPr="00C44107">
        <w:rPr>
          <w:rFonts w:asciiTheme="majorBidi" w:hAnsiTheme="majorBidi" w:cstheme="majorBidi"/>
          <w:b/>
          <w:bCs/>
          <w:sz w:val="24"/>
          <w:szCs w:val="24"/>
        </w:rPr>
        <w:t>it's</w:t>
      </w:r>
      <w:r w:rsidR="00E770D5" w:rsidRPr="00C44107">
        <w:rPr>
          <w:rFonts w:asciiTheme="majorBidi" w:hAnsiTheme="majorBidi" w:cstheme="majorBidi"/>
          <w:b/>
          <w:bCs/>
          <w:sz w:val="24"/>
          <w:szCs w:val="24"/>
        </w:rPr>
        <w:t xml:space="preserve"> essential for binding to the cholinergic receptor.</w:t>
      </w:r>
    </w:p>
    <w:p w14:paraId="7932DDB3" w14:textId="77777777" w:rsidR="00C44107" w:rsidRDefault="00C44107" w:rsidP="00C44107">
      <w:pPr>
        <w:pStyle w:val="NoSpacing"/>
        <w:numPr>
          <w:ilvl w:val="0"/>
          <w:numId w:val="43"/>
        </w:numPr>
        <w:rPr>
          <w:rFonts w:asciiTheme="majorBidi" w:hAnsiTheme="majorBidi" w:cstheme="majorBidi"/>
          <w:b/>
          <w:bCs/>
          <w:sz w:val="24"/>
          <w:szCs w:val="24"/>
        </w:rPr>
      </w:pPr>
      <w:r w:rsidRPr="000E3E2F">
        <w:rPr>
          <w:rFonts w:asciiTheme="majorBidi" w:hAnsiTheme="majorBidi" w:cstheme="majorBidi"/>
          <w:b/>
          <w:bCs/>
          <w:sz w:val="24"/>
          <w:szCs w:val="24"/>
        </w:rPr>
        <w:t>Quaternary</w:t>
      </w:r>
      <w:r w:rsidR="006309B0">
        <w:rPr>
          <w:rFonts w:asciiTheme="majorBidi" w:hAnsiTheme="majorBidi" w:cstheme="majorBidi"/>
          <w:b/>
          <w:bCs/>
          <w:sz w:val="24"/>
          <w:szCs w:val="24"/>
        </w:rPr>
        <w:t xml:space="preserve"> ammonium compounds, binding di</w:t>
      </w:r>
      <w:r>
        <w:rPr>
          <w:rFonts w:asciiTheme="majorBidi" w:hAnsiTheme="majorBidi" w:cstheme="majorBidi"/>
          <w:b/>
          <w:bCs/>
          <w:sz w:val="24"/>
          <w:szCs w:val="24"/>
        </w:rPr>
        <w:t xml:space="preserve">rectly to the receptor.  </w:t>
      </w:r>
    </w:p>
    <w:p w14:paraId="2F7005C1" w14:textId="77777777" w:rsidR="002C0A01" w:rsidRDefault="002C0A01" w:rsidP="002C0A01">
      <w:pPr>
        <w:pStyle w:val="NoSpacing"/>
        <w:ind w:left="720"/>
        <w:rPr>
          <w:rFonts w:asciiTheme="majorBidi" w:hAnsiTheme="majorBidi" w:cstheme="majorBidi"/>
          <w:b/>
          <w:bCs/>
          <w:sz w:val="24"/>
          <w:szCs w:val="24"/>
        </w:rPr>
      </w:pPr>
    </w:p>
    <w:p w14:paraId="77997BFA" w14:textId="77777777" w:rsidR="006309B0" w:rsidRDefault="006309B0" w:rsidP="00C44107">
      <w:pPr>
        <w:pStyle w:val="NoSpacing"/>
        <w:numPr>
          <w:ilvl w:val="0"/>
          <w:numId w:val="43"/>
        </w:numPr>
        <w:rPr>
          <w:rFonts w:asciiTheme="majorBidi" w:hAnsiTheme="majorBidi" w:cstheme="majorBidi"/>
          <w:b/>
          <w:bCs/>
          <w:sz w:val="24"/>
          <w:szCs w:val="24"/>
        </w:rPr>
      </w:pPr>
      <w:r>
        <w:rPr>
          <w:rFonts w:asciiTheme="majorBidi" w:hAnsiTheme="majorBidi" w:cstheme="majorBidi"/>
          <w:b/>
          <w:bCs/>
          <w:sz w:val="24"/>
          <w:szCs w:val="24"/>
        </w:rPr>
        <w:t xml:space="preserve"> </w:t>
      </w:r>
      <w:r w:rsidR="00C44107">
        <w:rPr>
          <w:rFonts w:asciiTheme="majorBidi" w:hAnsiTheme="majorBidi" w:cstheme="majorBidi"/>
          <w:b/>
          <w:bCs/>
          <w:sz w:val="24"/>
          <w:szCs w:val="24"/>
        </w:rPr>
        <w:t xml:space="preserve">Tertiary amines, will be protonated to </w:t>
      </w:r>
      <w:r w:rsidR="0053350D">
        <w:rPr>
          <w:rFonts w:asciiTheme="majorBidi" w:hAnsiTheme="majorBidi" w:cstheme="majorBidi"/>
          <w:b/>
          <w:bCs/>
          <w:sz w:val="24"/>
          <w:szCs w:val="24"/>
        </w:rPr>
        <w:t>form quaternary</w:t>
      </w:r>
      <w:r w:rsidR="00C44107">
        <w:rPr>
          <w:rFonts w:asciiTheme="majorBidi" w:hAnsiTheme="majorBidi" w:cstheme="majorBidi"/>
          <w:b/>
          <w:bCs/>
          <w:sz w:val="24"/>
          <w:szCs w:val="24"/>
        </w:rPr>
        <w:t xml:space="preserve"> ammonium compounds at</w:t>
      </w:r>
      <w:r w:rsidR="00C44107" w:rsidRPr="000E3E2F">
        <w:rPr>
          <w:rFonts w:asciiTheme="majorBidi" w:hAnsiTheme="majorBidi" w:cstheme="majorBidi"/>
          <w:b/>
          <w:bCs/>
          <w:sz w:val="24"/>
          <w:szCs w:val="24"/>
        </w:rPr>
        <w:t xml:space="preserve"> </w:t>
      </w:r>
      <w:r w:rsidR="000E3E2F" w:rsidRPr="000E3E2F">
        <w:rPr>
          <w:rFonts w:asciiTheme="majorBidi" w:hAnsiTheme="majorBidi" w:cstheme="majorBidi"/>
          <w:b/>
          <w:bCs/>
          <w:sz w:val="24"/>
          <w:szCs w:val="24"/>
        </w:rPr>
        <w:t xml:space="preserve">physiological </w:t>
      </w:r>
      <w:proofErr w:type="spellStart"/>
      <w:r w:rsidR="000E3E2F" w:rsidRPr="000E3E2F">
        <w:rPr>
          <w:rFonts w:asciiTheme="majorBidi" w:hAnsiTheme="majorBidi" w:cstheme="majorBidi"/>
          <w:b/>
          <w:bCs/>
          <w:sz w:val="24"/>
          <w:szCs w:val="24"/>
        </w:rPr>
        <w:t>pH.</w:t>
      </w:r>
      <w:proofErr w:type="spellEnd"/>
    </w:p>
    <w:p w14:paraId="56360EDE" w14:textId="77777777" w:rsidR="002C0A01" w:rsidRDefault="002C0A01" w:rsidP="002C0A01">
      <w:pPr>
        <w:pStyle w:val="NoSpacing"/>
        <w:rPr>
          <w:rFonts w:asciiTheme="majorBidi" w:hAnsiTheme="majorBidi" w:cstheme="majorBidi"/>
          <w:b/>
          <w:bCs/>
          <w:sz w:val="24"/>
          <w:szCs w:val="24"/>
        </w:rPr>
      </w:pPr>
    </w:p>
    <w:p w14:paraId="72E54DF6" w14:textId="77777777" w:rsidR="00C44107" w:rsidRDefault="00C44107" w:rsidP="00C44107">
      <w:pPr>
        <w:pStyle w:val="NoSpacing"/>
        <w:numPr>
          <w:ilvl w:val="0"/>
          <w:numId w:val="43"/>
        </w:numPr>
        <w:rPr>
          <w:rFonts w:asciiTheme="majorBidi" w:hAnsiTheme="majorBidi" w:cstheme="majorBidi"/>
          <w:b/>
          <w:bCs/>
          <w:sz w:val="24"/>
          <w:szCs w:val="24"/>
        </w:rPr>
      </w:pPr>
      <w:r>
        <w:rPr>
          <w:rFonts w:asciiTheme="majorBidi" w:hAnsiTheme="majorBidi" w:cstheme="majorBidi"/>
          <w:b/>
          <w:bCs/>
          <w:sz w:val="24"/>
          <w:szCs w:val="24"/>
        </w:rPr>
        <w:t xml:space="preserve">Isosteric replacement of 4°N by carbon atom as in </w:t>
      </w:r>
      <w:proofErr w:type="spellStart"/>
      <w:r w:rsidRPr="00C44107">
        <w:rPr>
          <w:rFonts w:asciiTheme="majorBidi" w:hAnsiTheme="majorBidi" w:cstheme="majorBidi"/>
          <w:b/>
          <w:bCs/>
          <w:sz w:val="24"/>
          <w:szCs w:val="24"/>
        </w:rPr>
        <w:t>benzilylcarbocholine</w:t>
      </w:r>
      <w:proofErr w:type="spellEnd"/>
      <w:r>
        <w:rPr>
          <w:rFonts w:asciiTheme="majorBidi" w:hAnsiTheme="majorBidi" w:cstheme="majorBidi"/>
          <w:b/>
          <w:bCs/>
          <w:sz w:val="24"/>
          <w:szCs w:val="24"/>
        </w:rPr>
        <w:t xml:space="preserve"> result in a compound having an anticholinergic activity but less than 4°N compound.</w:t>
      </w:r>
    </w:p>
    <w:p w14:paraId="61ECC51C" w14:textId="77777777" w:rsidR="009D1983" w:rsidRDefault="009D1983" w:rsidP="007320EC">
      <w:pPr>
        <w:pStyle w:val="NoSpacing"/>
        <w:rPr>
          <w:rFonts w:asciiTheme="majorBidi" w:hAnsiTheme="majorBidi" w:cstheme="majorBidi"/>
          <w:b/>
          <w:bCs/>
          <w:sz w:val="24"/>
          <w:szCs w:val="24"/>
        </w:rPr>
      </w:pPr>
    </w:p>
    <w:p w14:paraId="5352AEFE" w14:textId="77777777" w:rsidR="009D1983" w:rsidRPr="00C44107" w:rsidRDefault="00F23968" w:rsidP="00A60F4D">
      <w:pPr>
        <w:jc w:val="center"/>
      </w:pPr>
      <w:r w:rsidRPr="00C44107">
        <w:object w:dxaOrig="5844" w:dyaOrig="3305" w14:anchorId="22493A39">
          <v:shape id="_x0000_i1028" type="#_x0000_t75" style="width:141pt;height:79.5pt" o:ole="">
            <v:imagedata r:id="rId13" o:title=""/>
          </v:shape>
          <o:OLEObject Type="Embed" ProgID="ChemDraw.Document.6.0" ShapeID="_x0000_i1028" DrawAspect="Content" ObjectID="_1759597320" r:id="rId14"/>
        </w:object>
      </w:r>
    </w:p>
    <w:p w14:paraId="26102EBA" w14:textId="77777777" w:rsidR="00C44107" w:rsidRDefault="00C44107" w:rsidP="00C44107">
      <w:pPr>
        <w:pStyle w:val="ListParagraph"/>
        <w:numPr>
          <w:ilvl w:val="0"/>
          <w:numId w:val="43"/>
        </w:numPr>
        <w:tabs>
          <w:tab w:val="left" w:pos="6270"/>
        </w:tabs>
        <w:rPr>
          <w:rFonts w:asciiTheme="majorBidi" w:hAnsiTheme="majorBidi" w:cstheme="majorBidi"/>
          <w:b/>
          <w:bCs/>
          <w:sz w:val="24"/>
          <w:szCs w:val="24"/>
        </w:rPr>
      </w:pPr>
      <w:r>
        <w:rPr>
          <w:rFonts w:asciiTheme="majorBidi" w:hAnsiTheme="majorBidi" w:cstheme="majorBidi"/>
          <w:b/>
          <w:bCs/>
          <w:sz w:val="24"/>
          <w:szCs w:val="24"/>
        </w:rPr>
        <w:lastRenderedPageBreak/>
        <w:t>Large groups substituted at the cationic head cause diffusion of the onium charge due to steric factor</w:t>
      </w:r>
      <w:r w:rsidR="00015AA4">
        <w:rPr>
          <w:rFonts w:asciiTheme="majorBidi" w:hAnsiTheme="majorBidi" w:cstheme="majorBidi"/>
          <w:b/>
          <w:bCs/>
          <w:sz w:val="24"/>
          <w:szCs w:val="24"/>
        </w:rPr>
        <w:t xml:space="preserve"> or produce a less than optimal drug receptor interaction result in decrease of cholinergic activity and allow the drug to act as antagonist because of other bonding interaction.</w:t>
      </w:r>
      <w:r>
        <w:rPr>
          <w:rFonts w:asciiTheme="majorBidi" w:hAnsiTheme="majorBidi" w:cstheme="majorBidi"/>
          <w:b/>
          <w:bCs/>
          <w:sz w:val="24"/>
          <w:szCs w:val="24"/>
        </w:rPr>
        <w:t xml:space="preserve"> </w:t>
      </w:r>
    </w:p>
    <w:p w14:paraId="55DD50FD" w14:textId="77777777" w:rsidR="002C0A01" w:rsidRPr="00C44107" w:rsidRDefault="002C0A01" w:rsidP="002C0A01">
      <w:pPr>
        <w:pStyle w:val="ListParagraph"/>
        <w:tabs>
          <w:tab w:val="left" w:pos="6270"/>
        </w:tabs>
        <w:rPr>
          <w:rFonts w:asciiTheme="majorBidi" w:hAnsiTheme="majorBidi" w:cstheme="majorBidi"/>
          <w:b/>
          <w:bCs/>
          <w:sz w:val="24"/>
          <w:szCs w:val="24"/>
        </w:rPr>
      </w:pPr>
    </w:p>
    <w:p w14:paraId="2678D553" w14:textId="77777777" w:rsidR="009D1983" w:rsidRPr="00015AA4" w:rsidRDefault="009D1983" w:rsidP="00015AA4">
      <w:pPr>
        <w:pStyle w:val="ListParagraph"/>
        <w:numPr>
          <w:ilvl w:val="0"/>
          <w:numId w:val="42"/>
        </w:numPr>
        <w:tabs>
          <w:tab w:val="left" w:pos="6270"/>
        </w:tabs>
        <w:rPr>
          <w:color w:val="C00000"/>
          <w:sz w:val="28"/>
          <w:szCs w:val="28"/>
        </w:rPr>
      </w:pPr>
      <w:r w:rsidRPr="00015AA4">
        <w:rPr>
          <w:rFonts w:asciiTheme="majorBidi" w:hAnsiTheme="majorBidi" w:cstheme="majorBidi"/>
          <w:b/>
          <w:bCs/>
          <w:color w:val="C00000"/>
          <w:sz w:val="28"/>
          <w:szCs w:val="28"/>
        </w:rPr>
        <w:t xml:space="preserve">THE HYDROXYL </w:t>
      </w:r>
      <w:proofErr w:type="gramStart"/>
      <w:r w:rsidRPr="00015AA4">
        <w:rPr>
          <w:rFonts w:asciiTheme="majorBidi" w:hAnsiTheme="majorBidi" w:cstheme="majorBidi"/>
          <w:b/>
          <w:bCs/>
          <w:color w:val="C00000"/>
          <w:sz w:val="28"/>
          <w:szCs w:val="28"/>
        </w:rPr>
        <w:t>GROUP</w:t>
      </w:r>
      <w:r w:rsidR="00015AA4">
        <w:rPr>
          <w:rFonts w:asciiTheme="majorBidi" w:hAnsiTheme="majorBidi" w:cstheme="majorBidi"/>
          <w:b/>
          <w:bCs/>
          <w:color w:val="C00000"/>
          <w:sz w:val="28"/>
          <w:szCs w:val="28"/>
        </w:rPr>
        <w:t>:-</w:t>
      </w:r>
      <w:proofErr w:type="gramEnd"/>
      <w:r w:rsidR="00015AA4">
        <w:rPr>
          <w:rFonts w:asciiTheme="majorBidi" w:hAnsiTheme="majorBidi" w:cstheme="majorBidi"/>
          <w:b/>
          <w:bCs/>
          <w:color w:val="C00000"/>
          <w:sz w:val="28"/>
          <w:szCs w:val="28"/>
        </w:rPr>
        <w:t xml:space="preserve"> </w:t>
      </w:r>
      <w:r w:rsidR="00015AA4" w:rsidRPr="00015AA4">
        <w:rPr>
          <w:rFonts w:asciiTheme="majorBidi" w:hAnsiTheme="majorBidi" w:cstheme="majorBidi"/>
          <w:b/>
          <w:bCs/>
          <w:sz w:val="24"/>
          <w:szCs w:val="24"/>
        </w:rPr>
        <w:t>Hydroxyl group is essential for maximum activity since its necessary for H-bond formation with the electron rich portion of the receptor.</w:t>
      </w:r>
    </w:p>
    <w:p w14:paraId="049C9BB6" w14:textId="77777777" w:rsidR="009D1983" w:rsidRPr="009D1983" w:rsidRDefault="009D1983" w:rsidP="009D1983">
      <w:pPr>
        <w:pStyle w:val="NoSpacing"/>
        <w:rPr>
          <w:rFonts w:asciiTheme="majorBidi" w:hAnsiTheme="majorBidi" w:cstheme="majorBidi"/>
          <w:b/>
          <w:bCs/>
          <w:sz w:val="24"/>
          <w:szCs w:val="24"/>
        </w:rPr>
      </w:pPr>
    </w:p>
    <w:p w14:paraId="070E3E55" w14:textId="77777777" w:rsidR="009D1983" w:rsidRPr="002F55B3" w:rsidRDefault="009D1983" w:rsidP="002F55B3">
      <w:pPr>
        <w:pStyle w:val="NoSpacing"/>
        <w:numPr>
          <w:ilvl w:val="0"/>
          <w:numId w:val="42"/>
        </w:numPr>
        <w:rPr>
          <w:rFonts w:asciiTheme="majorBidi" w:hAnsiTheme="majorBidi" w:cstheme="majorBidi"/>
          <w:b/>
          <w:bCs/>
          <w:color w:val="C00000"/>
          <w:sz w:val="28"/>
          <w:szCs w:val="28"/>
        </w:rPr>
      </w:pPr>
      <w:r w:rsidRPr="00015AA4">
        <w:rPr>
          <w:rFonts w:asciiTheme="majorBidi" w:hAnsiTheme="majorBidi" w:cstheme="majorBidi"/>
          <w:b/>
          <w:bCs/>
          <w:color w:val="C00000"/>
          <w:sz w:val="28"/>
          <w:szCs w:val="28"/>
        </w:rPr>
        <w:t xml:space="preserve">THE ESTERATIC </w:t>
      </w:r>
      <w:proofErr w:type="gramStart"/>
      <w:r w:rsidRPr="00015AA4">
        <w:rPr>
          <w:rFonts w:asciiTheme="majorBidi" w:hAnsiTheme="majorBidi" w:cstheme="majorBidi"/>
          <w:b/>
          <w:bCs/>
          <w:color w:val="C00000"/>
          <w:sz w:val="28"/>
          <w:szCs w:val="28"/>
        </w:rPr>
        <w:t>GROUP</w:t>
      </w:r>
      <w:r w:rsidR="002F55B3">
        <w:rPr>
          <w:rFonts w:asciiTheme="majorBidi" w:hAnsiTheme="majorBidi" w:cstheme="majorBidi"/>
          <w:b/>
          <w:bCs/>
          <w:color w:val="C00000"/>
          <w:sz w:val="28"/>
          <w:szCs w:val="28"/>
        </w:rPr>
        <w:t>:-</w:t>
      </w:r>
      <w:proofErr w:type="gramEnd"/>
      <w:r w:rsidR="002F55B3" w:rsidRPr="002F55B3">
        <w:rPr>
          <w:rFonts w:asciiTheme="majorBidi" w:hAnsiTheme="majorBidi" w:cstheme="majorBidi"/>
          <w:b/>
          <w:bCs/>
          <w:color w:val="000000" w:themeColor="text1"/>
          <w:sz w:val="28"/>
          <w:szCs w:val="28"/>
        </w:rPr>
        <w:t>C</w:t>
      </w:r>
      <w:r w:rsidR="002F55B3">
        <w:rPr>
          <w:rFonts w:asciiTheme="majorBidi" w:hAnsiTheme="majorBidi" w:cstheme="majorBidi"/>
          <w:b/>
          <w:bCs/>
          <w:sz w:val="24"/>
          <w:szCs w:val="24"/>
        </w:rPr>
        <w:t xml:space="preserve">ompounds with maximum activity may contain ester group to bind to the </w:t>
      </w:r>
      <w:proofErr w:type="spellStart"/>
      <w:r w:rsidR="002F55B3">
        <w:rPr>
          <w:rFonts w:asciiTheme="majorBidi" w:hAnsiTheme="majorBidi" w:cstheme="majorBidi"/>
          <w:b/>
          <w:bCs/>
          <w:sz w:val="24"/>
          <w:szCs w:val="24"/>
        </w:rPr>
        <w:t>esteratic</w:t>
      </w:r>
      <w:proofErr w:type="spellEnd"/>
      <w:r w:rsidR="002F55B3">
        <w:rPr>
          <w:rFonts w:asciiTheme="majorBidi" w:hAnsiTheme="majorBidi" w:cstheme="majorBidi"/>
          <w:b/>
          <w:bCs/>
          <w:sz w:val="24"/>
          <w:szCs w:val="24"/>
        </w:rPr>
        <w:t xml:space="preserve"> site of the receptor (which is necessary for binding only and not for functioning as anticholinergic). </w:t>
      </w:r>
      <w:r w:rsidRPr="002F55B3">
        <w:rPr>
          <w:rFonts w:asciiTheme="majorBidi" w:hAnsiTheme="majorBidi" w:cstheme="majorBidi"/>
          <w:b/>
          <w:bCs/>
          <w:sz w:val="24"/>
          <w:szCs w:val="24"/>
        </w:rPr>
        <w:t xml:space="preserve">An </w:t>
      </w:r>
      <w:proofErr w:type="spellStart"/>
      <w:r w:rsidRPr="002F55B3">
        <w:rPr>
          <w:rFonts w:asciiTheme="majorBidi" w:hAnsiTheme="majorBidi" w:cstheme="majorBidi"/>
          <w:b/>
          <w:bCs/>
          <w:sz w:val="24"/>
          <w:szCs w:val="24"/>
        </w:rPr>
        <w:t>esteratic</w:t>
      </w:r>
      <w:proofErr w:type="spellEnd"/>
      <w:r w:rsidRPr="002F55B3">
        <w:rPr>
          <w:rFonts w:asciiTheme="majorBidi" w:hAnsiTheme="majorBidi" w:cstheme="majorBidi"/>
          <w:b/>
          <w:bCs/>
          <w:sz w:val="24"/>
          <w:szCs w:val="24"/>
        </w:rPr>
        <w:t xml:space="preserve"> function is not necessary for activity,</w:t>
      </w:r>
      <w:r w:rsidR="001030E0" w:rsidRPr="002F55B3">
        <w:rPr>
          <w:rFonts w:asciiTheme="majorBidi" w:hAnsiTheme="majorBidi" w:cstheme="majorBidi"/>
          <w:b/>
          <w:bCs/>
          <w:sz w:val="24"/>
          <w:szCs w:val="24"/>
        </w:rPr>
        <w:t xml:space="preserve"> since </w:t>
      </w:r>
      <w:r w:rsidRPr="002F55B3">
        <w:rPr>
          <w:rFonts w:asciiTheme="majorBidi" w:hAnsiTheme="majorBidi" w:cstheme="majorBidi"/>
          <w:b/>
          <w:bCs/>
          <w:sz w:val="24"/>
          <w:szCs w:val="24"/>
        </w:rPr>
        <w:t>several types of compounds do not possess such a</w:t>
      </w:r>
      <w:r w:rsidR="001030E0" w:rsidRPr="002F55B3">
        <w:rPr>
          <w:rFonts w:asciiTheme="majorBidi" w:hAnsiTheme="majorBidi" w:cstheme="majorBidi"/>
          <w:b/>
          <w:bCs/>
          <w:sz w:val="24"/>
          <w:szCs w:val="24"/>
        </w:rPr>
        <w:t xml:space="preserve"> group</w:t>
      </w:r>
      <w:r w:rsidR="002F55B3">
        <w:rPr>
          <w:rFonts w:asciiTheme="majorBidi" w:hAnsiTheme="majorBidi" w:cstheme="majorBidi"/>
          <w:b/>
          <w:bCs/>
          <w:sz w:val="24"/>
          <w:szCs w:val="24"/>
        </w:rPr>
        <w:t xml:space="preserve"> (e.g.,</w:t>
      </w:r>
      <w:r w:rsidRPr="002F55B3">
        <w:rPr>
          <w:rFonts w:asciiTheme="majorBidi" w:hAnsiTheme="majorBidi" w:cstheme="majorBidi"/>
          <w:b/>
          <w:bCs/>
          <w:sz w:val="24"/>
          <w:szCs w:val="24"/>
        </w:rPr>
        <w:t xml:space="preserve"> ethers. </w:t>
      </w:r>
      <w:proofErr w:type="spellStart"/>
      <w:r w:rsidRPr="002F55B3">
        <w:rPr>
          <w:rFonts w:asciiTheme="majorBidi" w:hAnsiTheme="majorBidi" w:cstheme="majorBidi"/>
          <w:b/>
          <w:bCs/>
          <w:sz w:val="24"/>
          <w:szCs w:val="24"/>
        </w:rPr>
        <w:t>aminoalcohols</w:t>
      </w:r>
      <w:proofErr w:type="spellEnd"/>
      <w:r w:rsidRPr="002F55B3">
        <w:rPr>
          <w:rFonts w:asciiTheme="majorBidi" w:hAnsiTheme="majorBidi" w:cstheme="majorBidi"/>
          <w:b/>
          <w:bCs/>
          <w:sz w:val="24"/>
          <w:szCs w:val="24"/>
        </w:rPr>
        <w:t>).</w:t>
      </w:r>
    </w:p>
    <w:p w14:paraId="4879F29C" w14:textId="77777777" w:rsidR="001030E0" w:rsidRPr="002F55B3" w:rsidRDefault="001030E0" w:rsidP="001030E0">
      <w:pPr>
        <w:pStyle w:val="NoSpacing"/>
        <w:rPr>
          <w:rFonts w:asciiTheme="majorBidi" w:hAnsiTheme="majorBidi" w:cstheme="majorBidi"/>
          <w:b/>
          <w:bCs/>
          <w:color w:val="C00000"/>
          <w:sz w:val="28"/>
          <w:szCs w:val="28"/>
        </w:rPr>
      </w:pPr>
    </w:p>
    <w:p w14:paraId="095D1933" w14:textId="77777777" w:rsidR="009D1983" w:rsidRPr="002F55B3" w:rsidRDefault="009D1983" w:rsidP="002F55B3">
      <w:pPr>
        <w:pStyle w:val="NoSpacing"/>
        <w:numPr>
          <w:ilvl w:val="0"/>
          <w:numId w:val="42"/>
        </w:numPr>
        <w:rPr>
          <w:rFonts w:asciiTheme="majorBidi" w:hAnsiTheme="majorBidi" w:cstheme="majorBidi"/>
          <w:b/>
          <w:bCs/>
          <w:color w:val="C00000"/>
          <w:sz w:val="28"/>
          <w:szCs w:val="28"/>
        </w:rPr>
      </w:pPr>
      <w:r w:rsidRPr="002F55B3">
        <w:rPr>
          <w:rFonts w:asciiTheme="majorBidi" w:hAnsiTheme="majorBidi" w:cstheme="majorBidi"/>
          <w:b/>
          <w:bCs/>
          <w:color w:val="C00000"/>
          <w:sz w:val="28"/>
          <w:szCs w:val="28"/>
        </w:rPr>
        <w:t>CYCLIC SUBSTITUTION</w:t>
      </w:r>
      <w:r w:rsidR="00120258">
        <w:rPr>
          <w:rFonts w:asciiTheme="majorBidi" w:hAnsiTheme="majorBidi" w:cstheme="majorBidi"/>
          <w:b/>
          <w:bCs/>
          <w:color w:val="C00000"/>
          <w:sz w:val="28"/>
          <w:szCs w:val="28"/>
        </w:rPr>
        <w:t xml:space="preserve"> (A and B)</w:t>
      </w:r>
    </w:p>
    <w:p w14:paraId="539C7ACA" w14:textId="77777777" w:rsidR="001030E0" w:rsidRPr="009D1983" w:rsidRDefault="001030E0" w:rsidP="009D1983">
      <w:pPr>
        <w:pStyle w:val="NoSpacing"/>
        <w:rPr>
          <w:rFonts w:asciiTheme="majorBidi" w:hAnsiTheme="majorBidi" w:cstheme="majorBidi"/>
          <w:b/>
          <w:bCs/>
          <w:sz w:val="24"/>
          <w:szCs w:val="24"/>
        </w:rPr>
      </w:pPr>
    </w:p>
    <w:p w14:paraId="351F793D" w14:textId="77777777" w:rsidR="00DE772C" w:rsidRDefault="00AA0B2C" w:rsidP="002F55B3">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Maximum activity </w:t>
      </w:r>
      <w:proofErr w:type="gramStart"/>
      <w:r>
        <w:rPr>
          <w:rFonts w:asciiTheme="majorBidi" w:hAnsiTheme="majorBidi" w:cstheme="majorBidi"/>
          <w:b/>
          <w:bCs/>
          <w:sz w:val="24"/>
          <w:szCs w:val="24"/>
        </w:rPr>
        <w:t>require</w:t>
      </w:r>
      <w:proofErr w:type="gramEnd"/>
      <w:r>
        <w:rPr>
          <w:rFonts w:asciiTheme="majorBidi" w:hAnsiTheme="majorBidi" w:cstheme="majorBidi"/>
          <w:b/>
          <w:bCs/>
          <w:sz w:val="24"/>
          <w:szCs w:val="24"/>
        </w:rPr>
        <w:t xml:space="preserve"> at least one aromatic moiety, capable of </w:t>
      </w:r>
      <w:proofErr w:type="spellStart"/>
      <w:r>
        <w:rPr>
          <w:rFonts w:asciiTheme="majorBidi" w:hAnsiTheme="majorBidi" w:cstheme="majorBidi"/>
          <w:b/>
          <w:bCs/>
          <w:sz w:val="24"/>
          <w:szCs w:val="24"/>
        </w:rPr>
        <w:t>vander</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waals</w:t>
      </w:r>
      <w:proofErr w:type="spellEnd"/>
      <w:r>
        <w:rPr>
          <w:rFonts w:asciiTheme="majorBidi" w:hAnsiTheme="majorBidi" w:cstheme="majorBidi"/>
          <w:b/>
          <w:bCs/>
          <w:sz w:val="24"/>
          <w:szCs w:val="24"/>
        </w:rPr>
        <w:t xml:space="preserve"> interaction to the receptor surface and cycloalkyl or hydrocarbon moiety for hydrophobic bonding interaction.</w:t>
      </w:r>
      <w:r w:rsidR="00DE772C" w:rsidRPr="00DE772C">
        <w:rPr>
          <w:rFonts w:ascii="Arial" w:hAnsi="Arial" w:cs="Arial"/>
          <w:sz w:val="14"/>
          <w:szCs w:val="14"/>
        </w:rPr>
        <w:t xml:space="preserve"> </w:t>
      </w:r>
      <w:r w:rsidR="002F55B3">
        <w:rPr>
          <w:rFonts w:asciiTheme="majorBidi" w:hAnsiTheme="majorBidi" w:cstheme="majorBidi"/>
          <w:b/>
          <w:bCs/>
          <w:sz w:val="24"/>
          <w:szCs w:val="24"/>
        </w:rPr>
        <w:t>The aromatic ring by its flat nonpolar structure, increase the binding of the molecule to the nonpolar region of the receptor</w:t>
      </w:r>
      <w:r w:rsidR="003813AD">
        <w:rPr>
          <w:rFonts w:asciiTheme="majorBidi" w:hAnsiTheme="majorBidi" w:cstheme="majorBidi"/>
          <w:b/>
          <w:bCs/>
          <w:sz w:val="24"/>
          <w:szCs w:val="24"/>
        </w:rPr>
        <w:t xml:space="preserve">, resulting in a compound have high affinity but low intrinsic </w:t>
      </w:r>
      <w:r w:rsidR="00D36A3D">
        <w:rPr>
          <w:rFonts w:asciiTheme="majorBidi" w:hAnsiTheme="majorBidi" w:cstheme="majorBidi"/>
          <w:b/>
          <w:bCs/>
          <w:sz w:val="24"/>
          <w:szCs w:val="24"/>
        </w:rPr>
        <w:t>activity (</w:t>
      </w:r>
      <w:r w:rsidR="003813AD">
        <w:rPr>
          <w:rFonts w:asciiTheme="majorBidi" w:hAnsiTheme="majorBidi" w:cstheme="majorBidi"/>
          <w:b/>
          <w:bCs/>
          <w:sz w:val="24"/>
          <w:szCs w:val="24"/>
        </w:rPr>
        <w:t>act as antagonist). (i.e., in order to convert Ach from agonist to antagonist you should replace 2H of acetate group by 2 phenyl or phenyl and cyclic</w:t>
      </w:r>
      <w:r w:rsidR="001D111D">
        <w:rPr>
          <w:rFonts w:asciiTheme="majorBidi" w:hAnsiTheme="majorBidi" w:cstheme="majorBidi"/>
          <w:b/>
          <w:bCs/>
          <w:sz w:val="24"/>
          <w:szCs w:val="24"/>
        </w:rPr>
        <w:t xml:space="preserve"> groups.</w:t>
      </w:r>
    </w:p>
    <w:p w14:paraId="137AFB8B" w14:textId="77777777" w:rsidR="001D111D" w:rsidRDefault="001D111D" w:rsidP="002F55B3">
      <w:pPr>
        <w:autoSpaceDE w:val="0"/>
        <w:autoSpaceDN w:val="0"/>
        <w:adjustRightInd w:val="0"/>
        <w:spacing w:after="0" w:line="240" w:lineRule="auto"/>
        <w:rPr>
          <w:rFonts w:asciiTheme="majorBidi" w:hAnsiTheme="majorBidi" w:cstheme="majorBidi"/>
          <w:b/>
          <w:bCs/>
          <w:sz w:val="24"/>
          <w:szCs w:val="24"/>
        </w:rPr>
      </w:pPr>
    </w:p>
    <w:p w14:paraId="7010C9ED" w14:textId="77777777" w:rsidR="002C0A01" w:rsidRDefault="002C0A01" w:rsidP="00D62B72">
      <w:pPr>
        <w:pStyle w:val="NoSpacing"/>
        <w:rPr>
          <w:rFonts w:asciiTheme="majorBidi" w:hAnsiTheme="majorBidi" w:cstheme="majorBidi"/>
          <w:b/>
          <w:bCs/>
          <w:color w:val="C00000"/>
          <w:sz w:val="28"/>
          <w:szCs w:val="28"/>
        </w:rPr>
      </w:pPr>
    </w:p>
    <w:p w14:paraId="4F1F7F69" w14:textId="77777777" w:rsidR="00D62B72" w:rsidRPr="00D62B72" w:rsidRDefault="00D62B72" w:rsidP="00D62B72">
      <w:pPr>
        <w:pStyle w:val="NoSpacing"/>
        <w:rPr>
          <w:rFonts w:asciiTheme="majorBidi" w:hAnsiTheme="majorBidi" w:cstheme="majorBidi"/>
          <w:b/>
          <w:bCs/>
          <w:color w:val="C00000"/>
          <w:sz w:val="28"/>
          <w:szCs w:val="28"/>
        </w:rPr>
      </w:pPr>
      <w:r w:rsidRPr="00D62B72">
        <w:rPr>
          <w:rFonts w:asciiTheme="majorBidi" w:hAnsiTheme="majorBidi" w:cstheme="majorBidi"/>
          <w:b/>
          <w:bCs/>
          <w:color w:val="C00000"/>
          <w:sz w:val="28"/>
          <w:szCs w:val="28"/>
        </w:rPr>
        <w:t xml:space="preserve">Therapeutic actions </w:t>
      </w:r>
    </w:p>
    <w:p w14:paraId="0667B1CB" w14:textId="77777777" w:rsidR="00D62B72" w:rsidRPr="00D62B72" w:rsidRDefault="00D62B72" w:rsidP="00D62B72">
      <w:pPr>
        <w:pStyle w:val="NoSpacing"/>
        <w:rPr>
          <w:rFonts w:asciiTheme="majorBidi" w:hAnsiTheme="majorBidi" w:cstheme="majorBidi"/>
          <w:b/>
          <w:bCs/>
          <w:color w:val="C00000"/>
          <w:sz w:val="28"/>
          <w:szCs w:val="28"/>
        </w:rPr>
      </w:pPr>
    </w:p>
    <w:p w14:paraId="531C79A2" w14:textId="77777777" w:rsidR="00D62B72" w:rsidRDefault="00D62B72" w:rsidP="00D62B72">
      <w:pPr>
        <w:pStyle w:val="NoSpacing"/>
        <w:rPr>
          <w:rFonts w:asciiTheme="majorBidi" w:hAnsiTheme="majorBidi" w:cstheme="majorBidi"/>
          <w:b/>
          <w:bCs/>
          <w:sz w:val="24"/>
          <w:szCs w:val="24"/>
        </w:rPr>
      </w:pPr>
      <w:r>
        <w:rPr>
          <w:rFonts w:asciiTheme="majorBidi" w:hAnsiTheme="majorBidi" w:cstheme="majorBidi"/>
          <w:b/>
          <w:bCs/>
          <w:sz w:val="24"/>
          <w:szCs w:val="24"/>
        </w:rPr>
        <w:t xml:space="preserve">There are </w:t>
      </w:r>
      <w:r w:rsidRPr="00D62B72">
        <w:rPr>
          <w:rFonts w:asciiTheme="majorBidi" w:hAnsiTheme="majorBidi" w:cstheme="majorBidi"/>
          <w:b/>
          <w:bCs/>
          <w:sz w:val="24"/>
          <w:szCs w:val="24"/>
        </w:rPr>
        <w:t>three predictable and clinically useful results from</w:t>
      </w:r>
      <w:r>
        <w:rPr>
          <w:rFonts w:asciiTheme="majorBidi" w:hAnsiTheme="majorBidi" w:cstheme="majorBidi"/>
          <w:b/>
          <w:bCs/>
          <w:sz w:val="24"/>
          <w:szCs w:val="24"/>
        </w:rPr>
        <w:t xml:space="preserve"> </w:t>
      </w:r>
      <w:r w:rsidRPr="00D62B72">
        <w:rPr>
          <w:rFonts w:asciiTheme="majorBidi" w:hAnsiTheme="majorBidi" w:cstheme="majorBidi"/>
          <w:b/>
          <w:bCs/>
          <w:sz w:val="24"/>
          <w:szCs w:val="24"/>
        </w:rPr>
        <w:t xml:space="preserve">blocking the muscarinic effects of </w:t>
      </w:r>
      <w:proofErr w:type="spellStart"/>
      <w:r w:rsidRPr="00D62B72">
        <w:rPr>
          <w:rFonts w:asciiTheme="majorBidi" w:hAnsiTheme="majorBidi" w:cstheme="majorBidi"/>
          <w:b/>
          <w:bCs/>
          <w:sz w:val="24"/>
          <w:szCs w:val="24"/>
        </w:rPr>
        <w:t>ACh</w:t>
      </w:r>
      <w:proofErr w:type="spellEnd"/>
      <w:r w:rsidRPr="00D62B72">
        <w:rPr>
          <w:rFonts w:asciiTheme="majorBidi" w:hAnsiTheme="majorBidi" w:cstheme="majorBidi"/>
          <w:b/>
          <w:bCs/>
          <w:sz w:val="24"/>
          <w:szCs w:val="24"/>
        </w:rPr>
        <w:t>.</w:t>
      </w:r>
    </w:p>
    <w:p w14:paraId="0673213C" w14:textId="77777777" w:rsidR="00D62B72" w:rsidRPr="00D62B72" w:rsidRDefault="00D62B72" w:rsidP="00D62B72">
      <w:pPr>
        <w:pStyle w:val="NoSpacing"/>
        <w:rPr>
          <w:rFonts w:asciiTheme="majorBidi" w:hAnsiTheme="majorBidi" w:cstheme="majorBidi"/>
          <w:b/>
          <w:bCs/>
          <w:sz w:val="24"/>
          <w:szCs w:val="24"/>
        </w:rPr>
      </w:pPr>
    </w:p>
    <w:p w14:paraId="09CEA50F" w14:textId="77777777" w:rsidR="002E5707" w:rsidRPr="002E5707" w:rsidRDefault="002E5707" w:rsidP="00D44580">
      <w:pPr>
        <w:spacing w:before="115" w:after="0" w:line="240" w:lineRule="auto"/>
        <w:rPr>
          <w:rFonts w:ascii="Times New Roman" w:eastAsia="Times New Roman" w:hAnsi="Times New Roman" w:cs="Times New Roman"/>
          <w:b/>
          <w:color w:val="FF0000"/>
          <w:sz w:val="28"/>
          <w:szCs w:val="28"/>
          <w:lang w:val="en-GB" w:eastAsia="en-GB"/>
        </w:rPr>
      </w:pPr>
      <w:r w:rsidRPr="002E5707">
        <w:rPr>
          <w:rFonts w:ascii="Times New Roman" w:eastAsia="+mn-ea" w:hAnsi="Times New Roman" w:cs="Times New Roman"/>
          <w:b/>
          <w:color w:val="FF0000"/>
          <w:kern w:val="24"/>
          <w:sz w:val="28"/>
          <w:szCs w:val="28"/>
          <w:lang w:eastAsia="en-GB"/>
        </w:rPr>
        <w:t>Clinical Effects</w:t>
      </w:r>
    </w:p>
    <w:p w14:paraId="579EF502" w14:textId="77777777" w:rsidR="00D44580" w:rsidRPr="00D44580" w:rsidRDefault="002E5707" w:rsidP="00D44580">
      <w:pPr>
        <w:pStyle w:val="ListParagraph"/>
        <w:numPr>
          <w:ilvl w:val="0"/>
          <w:numId w:val="48"/>
        </w:numPr>
        <w:spacing w:before="115" w:after="0" w:line="240" w:lineRule="auto"/>
        <w:rPr>
          <w:rFonts w:ascii="Times New Roman" w:eastAsia="Times New Roman" w:hAnsi="Times New Roman" w:cs="Times New Roman"/>
          <w:b/>
          <w:sz w:val="24"/>
          <w:szCs w:val="24"/>
          <w:lang w:val="en-GB" w:eastAsia="en-GB"/>
        </w:rPr>
      </w:pPr>
      <w:r w:rsidRPr="00D44580">
        <w:rPr>
          <w:rFonts w:ascii="Times New Roman" w:eastAsia="+mn-ea" w:hAnsi="Times New Roman" w:cs="Times New Roman"/>
          <w:b/>
          <w:color w:val="000000"/>
          <w:kern w:val="24"/>
          <w:sz w:val="24"/>
          <w:szCs w:val="24"/>
          <w:lang w:eastAsia="en-GB"/>
        </w:rPr>
        <w:t>Decrease of saliva and gastric secretions</w:t>
      </w:r>
    </w:p>
    <w:p w14:paraId="082A2F49" w14:textId="77777777" w:rsidR="00D44580" w:rsidRPr="00D44580" w:rsidRDefault="002E5707" w:rsidP="00D44580">
      <w:pPr>
        <w:pStyle w:val="ListParagraph"/>
        <w:numPr>
          <w:ilvl w:val="0"/>
          <w:numId w:val="48"/>
        </w:numPr>
        <w:spacing w:before="115" w:after="0" w:line="240" w:lineRule="auto"/>
        <w:rPr>
          <w:rFonts w:ascii="Times New Roman" w:eastAsia="Times New Roman" w:hAnsi="Times New Roman" w:cs="Times New Roman"/>
          <w:b/>
          <w:sz w:val="24"/>
          <w:szCs w:val="24"/>
          <w:lang w:val="en-GB" w:eastAsia="en-GB"/>
        </w:rPr>
      </w:pPr>
      <w:r w:rsidRPr="00D44580">
        <w:rPr>
          <w:rFonts w:ascii="Times New Roman" w:eastAsia="+mn-ea" w:hAnsi="Times New Roman" w:cs="Times New Roman"/>
          <w:b/>
          <w:color w:val="000000"/>
          <w:kern w:val="24"/>
          <w:sz w:val="24"/>
          <w:szCs w:val="24"/>
          <w:lang w:eastAsia="en-GB"/>
        </w:rPr>
        <w:t>Relaxation of smooth muscle</w:t>
      </w:r>
    </w:p>
    <w:p w14:paraId="5564CA07" w14:textId="77777777" w:rsidR="00D44580" w:rsidRPr="00D44580" w:rsidRDefault="002E5707" w:rsidP="00D44580">
      <w:pPr>
        <w:pStyle w:val="ListParagraph"/>
        <w:numPr>
          <w:ilvl w:val="0"/>
          <w:numId w:val="48"/>
        </w:numPr>
        <w:spacing w:before="115" w:after="0" w:line="240" w:lineRule="auto"/>
        <w:rPr>
          <w:rFonts w:ascii="Times New Roman" w:eastAsia="Times New Roman" w:hAnsi="Times New Roman" w:cs="Times New Roman"/>
          <w:b/>
          <w:sz w:val="24"/>
          <w:szCs w:val="24"/>
          <w:lang w:val="en-GB" w:eastAsia="en-GB"/>
        </w:rPr>
      </w:pPr>
      <w:r w:rsidRPr="00D44580">
        <w:rPr>
          <w:rFonts w:ascii="Times New Roman" w:eastAsia="+mn-ea" w:hAnsi="Times New Roman" w:cs="Times New Roman"/>
          <w:b/>
          <w:color w:val="000000"/>
          <w:kern w:val="24"/>
          <w:sz w:val="24"/>
          <w:szCs w:val="24"/>
          <w:lang w:eastAsia="en-GB"/>
        </w:rPr>
        <w:t xml:space="preserve"> Decrease in motility of GIT and urinary tract</w:t>
      </w:r>
    </w:p>
    <w:p w14:paraId="16A74576" w14:textId="77777777" w:rsidR="002E5707" w:rsidRPr="00D44580" w:rsidRDefault="002E5707" w:rsidP="00D44580">
      <w:pPr>
        <w:pStyle w:val="ListParagraph"/>
        <w:numPr>
          <w:ilvl w:val="0"/>
          <w:numId w:val="48"/>
        </w:numPr>
        <w:spacing w:before="115" w:after="0" w:line="240" w:lineRule="auto"/>
        <w:rPr>
          <w:rFonts w:ascii="Times New Roman" w:eastAsia="Times New Roman" w:hAnsi="Times New Roman" w:cs="Times New Roman"/>
          <w:b/>
          <w:sz w:val="24"/>
          <w:szCs w:val="24"/>
          <w:lang w:val="en-GB" w:eastAsia="en-GB"/>
        </w:rPr>
      </w:pPr>
      <w:r w:rsidRPr="00D44580">
        <w:rPr>
          <w:rFonts w:ascii="Times New Roman" w:eastAsia="+mn-ea" w:hAnsi="Times New Roman" w:cs="Times New Roman"/>
          <w:b/>
          <w:color w:val="000000"/>
          <w:kern w:val="24"/>
          <w:sz w:val="24"/>
          <w:szCs w:val="24"/>
          <w:lang w:eastAsia="en-GB"/>
        </w:rPr>
        <w:t>Dilation of pupils</w:t>
      </w:r>
    </w:p>
    <w:p w14:paraId="2A208E52" w14:textId="77777777" w:rsidR="00120258" w:rsidRPr="00120258" w:rsidRDefault="00120258" w:rsidP="00120258">
      <w:pPr>
        <w:pStyle w:val="NoSpacing"/>
        <w:rPr>
          <w:rFonts w:asciiTheme="majorBidi" w:hAnsiTheme="majorBidi" w:cstheme="majorBidi"/>
          <w:b/>
          <w:bCs/>
          <w:color w:val="0070C0"/>
          <w:sz w:val="24"/>
          <w:szCs w:val="24"/>
        </w:rPr>
      </w:pPr>
      <w:r w:rsidRPr="00120258">
        <w:rPr>
          <w:rFonts w:asciiTheme="majorBidi" w:hAnsiTheme="majorBidi" w:cstheme="majorBidi"/>
          <w:b/>
          <w:bCs/>
          <w:color w:val="C00000"/>
          <w:sz w:val="24"/>
          <w:szCs w:val="24"/>
        </w:rPr>
        <w:t>S/E: -</w:t>
      </w:r>
      <w:r>
        <w:rPr>
          <w:rFonts w:asciiTheme="majorBidi" w:hAnsiTheme="majorBidi" w:cstheme="majorBidi"/>
          <w:b/>
          <w:bCs/>
          <w:sz w:val="24"/>
          <w:szCs w:val="24"/>
        </w:rPr>
        <w:t xml:space="preserve"> </w:t>
      </w:r>
      <w:r w:rsidRPr="00120258">
        <w:rPr>
          <w:rFonts w:asciiTheme="majorBidi" w:hAnsiTheme="majorBidi" w:cstheme="majorBidi"/>
          <w:b/>
          <w:bCs/>
          <w:color w:val="0070C0"/>
          <w:sz w:val="24"/>
          <w:szCs w:val="24"/>
        </w:rPr>
        <w:t xml:space="preserve">for anticholinergic drug used orally in the usual doses (mydriases, dryness of the </w:t>
      </w:r>
    </w:p>
    <w:p w14:paraId="3E009A15" w14:textId="77777777" w:rsidR="00730244" w:rsidRPr="00120258" w:rsidRDefault="00120258" w:rsidP="00120258">
      <w:pPr>
        <w:pStyle w:val="NoSpacing"/>
        <w:rPr>
          <w:rFonts w:asciiTheme="majorBidi" w:hAnsiTheme="majorBidi" w:cstheme="majorBidi"/>
          <w:b/>
          <w:bCs/>
          <w:color w:val="0070C0"/>
          <w:sz w:val="24"/>
          <w:szCs w:val="24"/>
        </w:rPr>
      </w:pPr>
      <w:r w:rsidRPr="00120258">
        <w:rPr>
          <w:rFonts w:asciiTheme="majorBidi" w:hAnsiTheme="majorBidi" w:cstheme="majorBidi"/>
          <w:b/>
          <w:bCs/>
          <w:color w:val="0070C0"/>
          <w:sz w:val="24"/>
          <w:szCs w:val="24"/>
        </w:rPr>
        <w:t xml:space="preserve">          mouth, urinary retention).</w:t>
      </w:r>
    </w:p>
    <w:p w14:paraId="3823FD9B" w14:textId="77777777" w:rsidR="00120258" w:rsidRDefault="00BF083C" w:rsidP="007849F4">
      <w:pPr>
        <w:tabs>
          <w:tab w:val="left" w:pos="4170"/>
        </w:tabs>
      </w:pPr>
      <w:r>
        <w:tab/>
      </w:r>
    </w:p>
    <w:p w14:paraId="57C50550" w14:textId="77777777" w:rsidR="00BF083C" w:rsidRDefault="00BF083C" w:rsidP="007733DD">
      <w:pPr>
        <w:pStyle w:val="NoSpacing"/>
        <w:rPr>
          <w:rFonts w:asciiTheme="majorBidi" w:hAnsiTheme="majorBidi" w:cstheme="majorBidi"/>
          <w:b/>
          <w:bCs/>
          <w:color w:val="FF0000"/>
          <w:sz w:val="28"/>
          <w:szCs w:val="28"/>
          <w:u w:val="single"/>
        </w:rPr>
      </w:pPr>
      <w:r w:rsidRPr="00BF083C">
        <w:rPr>
          <w:rFonts w:asciiTheme="majorBidi" w:hAnsiTheme="majorBidi" w:cstheme="majorBidi"/>
          <w:b/>
          <w:bCs/>
          <w:color w:val="FF0000"/>
          <w:sz w:val="28"/>
          <w:szCs w:val="28"/>
          <w:u w:val="single"/>
        </w:rPr>
        <w:t xml:space="preserve">The Solanaceous alkaloids and analogues </w:t>
      </w:r>
    </w:p>
    <w:p w14:paraId="3C69BE61" w14:textId="77777777" w:rsidR="007733DD" w:rsidRPr="007733DD" w:rsidRDefault="007733DD" w:rsidP="007733DD">
      <w:pPr>
        <w:pStyle w:val="NoSpacing"/>
        <w:rPr>
          <w:rFonts w:asciiTheme="majorBidi" w:hAnsiTheme="majorBidi" w:cstheme="majorBidi"/>
          <w:b/>
          <w:bCs/>
          <w:color w:val="FF0000"/>
          <w:sz w:val="28"/>
          <w:szCs w:val="28"/>
          <w:u w:val="single"/>
        </w:rPr>
      </w:pPr>
    </w:p>
    <w:p w14:paraId="3FB973CB" w14:textId="77777777" w:rsidR="007733DD" w:rsidRPr="007733DD" w:rsidRDefault="00BF083C" w:rsidP="00F4745F">
      <w:pPr>
        <w:pStyle w:val="NoSpacing"/>
        <w:rPr>
          <w:rFonts w:asciiTheme="majorBidi" w:hAnsiTheme="majorBidi" w:cstheme="majorBidi"/>
          <w:b/>
          <w:bCs/>
          <w:color w:val="00B050"/>
          <w:sz w:val="24"/>
          <w:szCs w:val="24"/>
        </w:rPr>
      </w:pPr>
      <w:r w:rsidRPr="007733DD">
        <w:rPr>
          <w:rFonts w:asciiTheme="majorBidi" w:hAnsiTheme="majorBidi" w:cstheme="majorBidi"/>
          <w:b/>
          <w:bCs/>
          <w:color w:val="00B050"/>
          <w:sz w:val="24"/>
          <w:szCs w:val="24"/>
        </w:rPr>
        <w:t>The solana</w:t>
      </w:r>
      <w:r w:rsidR="007733DD" w:rsidRPr="007733DD">
        <w:rPr>
          <w:rFonts w:asciiTheme="majorBidi" w:hAnsiTheme="majorBidi" w:cstheme="majorBidi"/>
          <w:b/>
          <w:bCs/>
          <w:color w:val="00B050"/>
          <w:sz w:val="24"/>
          <w:szCs w:val="24"/>
        </w:rPr>
        <w:t xml:space="preserve">ceous alkaloids, represented </w:t>
      </w:r>
      <w:proofErr w:type="gramStart"/>
      <w:r w:rsidR="007733DD" w:rsidRPr="007733DD">
        <w:rPr>
          <w:rFonts w:asciiTheme="majorBidi" w:hAnsiTheme="majorBidi" w:cstheme="majorBidi"/>
          <w:b/>
          <w:bCs/>
          <w:color w:val="00B050"/>
          <w:sz w:val="24"/>
          <w:szCs w:val="24"/>
        </w:rPr>
        <w:t>by</w:t>
      </w:r>
      <w:r w:rsidRPr="007733DD">
        <w:rPr>
          <w:rFonts w:asciiTheme="majorBidi" w:hAnsiTheme="majorBidi" w:cstheme="majorBidi"/>
          <w:b/>
          <w:bCs/>
          <w:color w:val="00B050"/>
          <w:sz w:val="24"/>
          <w:szCs w:val="24"/>
        </w:rPr>
        <w:t>:-</w:t>
      </w:r>
      <w:proofErr w:type="gramEnd"/>
    </w:p>
    <w:p w14:paraId="489C0372" w14:textId="77777777" w:rsidR="007733DD" w:rsidRDefault="007733DD" w:rsidP="00BF083C">
      <w:pPr>
        <w:pStyle w:val="NoSpacing"/>
        <w:rPr>
          <w:rFonts w:asciiTheme="majorBidi" w:hAnsiTheme="majorBidi" w:cstheme="majorBidi"/>
          <w:b/>
          <w:bCs/>
          <w:sz w:val="24"/>
          <w:szCs w:val="24"/>
        </w:rPr>
      </w:pPr>
      <w:r>
        <w:object w:dxaOrig="3207" w:dyaOrig="837" w14:anchorId="6E4B6011">
          <v:shape id="_x0000_i1029" type="#_x0000_t75" style="width:160.5pt;height:42pt" o:ole="">
            <v:imagedata r:id="rId15" o:title=""/>
          </v:shape>
          <o:OLEObject Type="Embed" ProgID="ChemDraw.Document.6.0" ShapeID="_x0000_i1029" DrawAspect="Content" ObjectID="_1759597321" r:id="rId16"/>
        </w:object>
      </w:r>
    </w:p>
    <w:p w14:paraId="243CF7F2" w14:textId="77777777" w:rsidR="000219C5" w:rsidRDefault="000219C5" w:rsidP="00BF083C">
      <w:pPr>
        <w:pStyle w:val="NoSpacing"/>
        <w:rPr>
          <w:rFonts w:asciiTheme="majorBidi" w:hAnsiTheme="majorBidi" w:cstheme="majorBidi"/>
          <w:b/>
          <w:bCs/>
          <w:sz w:val="24"/>
          <w:szCs w:val="24"/>
        </w:rPr>
      </w:pPr>
      <w:r>
        <w:rPr>
          <w:rFonts w:asciiTheme="majorBidi" w:hAnsiTheme="majorBidi" w:cstheme="majorBidi"/>
          <w:b/>
          <w:bCs/>
          <w:sz w:val="24"/>
          <w:szCs w:val="24"/>
        </w:rPr>
        <w:t xml:space="preserve">These have the basic structural requirements for anticholinergic drugs. These compounds </w:t>
      </w:r>
    </w:p>
    <w:p w14:paraId="5200B5FC" w14:textId="77777777" w:rsidR="008B54DD" w:rsidRPr="00AF627F" w:rsidRDefault="000219C5" w:rsidP="00534AE8">
      <w:pPr>
        <w:rPr>
          <w:rFonts w:asciiTheme="majorBidi" w:hAnsiTheme="majorBidi" w:cstheme="majorBidi"/>
          <w:b/>
          <w:bCs/>
          <w:sz w:val="24"/>
          <w:szCs w:val="24"/>
          <w:highlight w:val="yellow"/>
        </w:rPr>
      </w:pPr>
      <w:r>
        <w:rPr>
          <w:rFonts w:asciiTheme="majorBidi" w:hAnsiTheme="majorBidi" w:cstheme="majorBidi"/>
          <w:b/>
          <w:bCs/>
          <w:sz w:val="24"/>
          <w:szCs w:val="24"/>
        </w:rPr>
        <w:t>a</w:t>
      </w:r>
      <w:r w:rsidRPr="000219C5">
        <w:rPr>
          <w:rFonts w:asciiTheme="majorBidi" w:hAnsiTheme="majorBidi" w:cstheme="majorBidi"/>
          <w:b/>
          <w:bCs/>
          <w:sz w:val="24"/>
          <w:szCs w:val="24"/>
        </w:rPr>
        <w:t xml:space="preserve">re present in </w:t>
      </w:r>
      <w:proofErr w:type="spellStart"/>
      <w:r w:rsidRPr="000219C5">
        <w:rPr>
          <w:rFonts w:asciiTheme="majorBidi" w:hAnsiTheme="majorBidi" w:cstheme="majorBidi"/>
          <w:b/>
          <w:bCs/>
          <w:sz w:val="24"/>
          <w:szCs w:val="24"/>
        </w:rPr>
        <w:t>atropa</w:t>
      </w:r>
      <w:proofErr w:type="spellEnd"/>
      <w:r w:rsidRPr="000219C5">
        <w:rPr>
          <w:rFonts w:asciiTheme="majorBidi" w:hAnsiTheme="majorBidi" w:cstheme="majorBidi"/>
          <w:b/>
          <w:bCs/>
          <w:sz w:val="24"/>
          <w:szCs w:val="24"/>
        </w:rPr>
        <w:t xml:space="preserve"> </w:t>
      </w:r>
      <w:r>
        <w:rPr>
          <w:rFonts w:asciiTheme="majorBidi" w:hAnsiTheme="majorBidi" w:cstheme="majorBidi"/>
          <w:b/>
          <w:bCs/>
          <w:sz w:val="24"/>
          <w:szCs w:val="24"/>
        </w:rPr>
        <w:t xml:space="preserve"> belladonna (deadly nightshade) and </w:t>
      </w:r>
      <w:proofErr w:type="spellStart"/>
      <w:r>
        <w:rPr>
          <w:rFonts w:asciiTheme="majorBidi" w:hAnsiTheme="majorBidi" w:cstheme="majorBidi"/>
          <w:b/>
          <w:bCs/>
          <w:sz w:val="24"/>
          <w:szCs w:val="24"/>
        </w:rPr>
        <w:t>hyoscyamus</w:t>
      </w:r>
      <w:proofErr w:type="spellEnd"/>
      <w:r>
        <w:rPr>
          <w:rFonts w:asciiTheme="majorBidi" w:hAnsiTheme="majorBidi" w:cstheme="majorBidi"/>
          <w:b/>
          <w:bCs/>
          <w:sz w:val="24"/>
          <w:szCs w:val="24"/>
        </w:rPr>
        <w:t xml:space="preserve"> (henbane). </w:t>
      </w:r>
    </w:p>
    <w:p w14:paraId="005271CC" w14:textId="77777777" w:rsidR="003B4C74" w:rsidRPr="00F4745F" w:rsidRDefault="003B4C74" w:rsidP="00F4745F">
      <w:pPr>
        <w:pStyle w:val="NoSpacing"/>
        <w:rPr>
          <w:rFonts w:asciiTheme="majorBidi" w:hAnsiTheme="majorBidi" w:cstheme="majorBidi"/>
          <w:b/>
          <w:bCs/>
          <w:color w:val="C00000"/>
          <w:sz w:val="28"/>
          <w:szCs w:val="28"/>
        </w:rPr>
      </w:pPr>
      <w:r w:rsidRPr="007733DD">
        <w:rPr>
          <w:rFonts w:asciiTheme="majorBidi" w:hAnsiTheme="majorBidi" w:cstheme="majorBidi"/>
          <w:b/>
          <w:bCs/>
          <w:color w:val="C00000"/>
          <w:sz w:val="28"/>
          <w:szCs w:val="28"/>
        </w:rPr>
        <w:t>Structural Considerations (SAR)</w:t>
      </w:r>
    </w:p>
    <w:p w14:paraId="75E44C23" w14:textId="77777777" w:rsidR="003B4C74" w:rsidRDefault="003B4C74" w:rsidP="003B4C74">
      <w:pPr>
        <w:pStyle w:val="NoSpacing"/>
        <w:numPr>
          <w:ilvl w:val="0"/>
          <w:numId w:val="30"/>
        </w:numPr>
        <w:rPr>
          <w:rFonts w:asciiTheme="majorBidi" w:hAnsiTheme="majorBidi" w:cstheme="majorBidi"/>
          <w:b/>
          <w:bCs/>
          <w:sz w:val="24"/>
          <w:szCs w:val="24"/>
        </w:rPr>
      </w:pPr>
      <w:r w:rsidRPr="003B4C74">
        <w:rPr>
          <w:rFonts w:asciiTheme="majorBidi" w:hAnsiTheme="majorBidi" w:cstheme="majorBidi"/>
          <w:b/>
          <w:bCs/>
          <w:sz w:val="24"/>
          <w:szCs w:val="24"/>
        </w:rPr>
        <w:t>All of the solanaceous alkaloids are esters of the bicyclic</w:t>
      </w:r>
      <w:r>
        <w:rPr>
          <w:rFonts w:asciiTheme="majorBidi" w:hAnsiTheme="majorBidi" w:cstheme="majorBidi"/>
          <w:b/>
          <w:bCs/>
          <w:sz w:val="24"/>
          <w:szCs w:val="24"/>
        </w:rPr>
        <w:t xml:space="preserve"> </w:t>
      </w:r>
      <w:proofErr w:type="spellStart"/>
      <w:r w:rsidRPr="003B4C74">
        <w:rPr>
          <w:rFonts w:asciiTheme="majorBidi" w:hAnsiTheme="majorBidi" w:cstheme="majorBidi"/>
          <w:b/>
          <w:bCs/>
          <w:sz w:val="24"/>
          <w:szCs w:val="24"/>
        </w:rPr>
        <w:t>aminoalcohol</w:t>
      </w:r>
      <w:proofErr w:type="spellEnd"/>
      <w:r w:rsidRPr="003B4C74">
        <w:rPr>
          <w:rFonts w:asciiTheme="majorBidi" w:hAnsiTheme="majorBidi" w:cstheme="majorBidi"/>
          <w:b/>
          <w:bCs/>
          <w:sz w:val="24"/>
          <w:szCs w:val="24"/>
        </w:rPr>
        <w:t xml:space="preserve"> 3-hydroxytropane or of related </w:t>
      </w:r>
      <w:proofErr w:type="spellStart"/>
      <w:r w:rsidRPr="003B4C74">
        <w:rPr>
          <w:rFonts w:asciiTheme="majorBidi" w:hAnsiTheme="majorBidi" w:cstheme="majorBidi"/>
          <w:b/>
          <w:bCs/>
          <w:sz w:val="24"/>
          <w:szCs w:val="24"/>
        </w:rPr>
        <w:t>aminoalcohols</w:t>
      </w:r>
      <w:proofErr w:type="spellEnd"/>
      <w:r w:rsidRPr="003B4C74">
        <w:rPr>
          <w:rFonts w:asciiTheme="majorBidi" w:hAnsiTheme="majorBidi" w:cstheme="majorBidi"/>
          <w:b/>
          <w:bCs/>
          <w:sz w:val="24"/>
          <w:szCs w:val="24"/>
        </w:rPr>
        <w:t>.</w:t>
      </w:r>
    </w:p>
    <w:p w14:paraId="5249E149" w14:textId="77777777" w:rsidR="003B4C74" w:rsidRDefault="003B4C74" w:rsidP="003B4C74">
      <w:pPr>
        <w:pStyle w:val="NoSpacing"/>
        <w:numPr>
          <w:ilvl w:val="0"/>
          <w:numId w:val="30"/>
        </w:numPr>
        <w:rPr>
          <w:rFonts w:asciiTheme="majorBidi" w:hAnsiTheme="majorBidi" w:cstheme="majorBidi"/>
          <w:b/>
          <w:bCs/>
          <w:sz w:val="24"/>
          <w:szCs w:val="24"/>
        </w:rPr>
      </w:pPr>
      <w:r>
        <w:rPr>
          <w:rFonts w:asciiTheme="majorBidi" w:hAnsiTheme="majorBidi" w:cstheme="majorBidi"/>
          <w:b/>
          <w:bCs/>
          <w:sz w:val="24"/>
          <w:szCs w:val="24"/>
        </w:rPr>
        <w:t xml:space="preserve"> </w:t>
      </w:r>
      <w:r w:rsidRPr="003B4C74">
        <w:rPr>
          <w:rFonts w:asciiTheme="majorBidi" w:hAnsiTheme="majorBidi" w:cstheme="majorBidi"/>
          <w:b/>
          <w:bCs/>
          <w:sz w:val="24"/>
          <w:szCs w:val="24"/>
        </w:rPr>
        <w:t>The structural formulas that follow show the piperidine ring</w:t>
      </w:r>
      <w:r>
        <w:rPr>
          <w:rFonts w:asciiTheme="majorBidi" w:hAnsiTheme="majorBidi" w:cstheme="majorBidi"/>
          <w:b/>
          <w:bCs/>
          <w:sz w:val="24"/>
          <w:szCs w:val="24"/>
        </w:rPr>
        <w:t xml:space="preserve"> </w:t>
      </w:r>
      <w:r w:rsidRPr="003B4C74">
        <w:rPr>
          <w:rFonts w:asciiTheme="majorBidi" w:hAnsiTheme="majorBidi" w:cstheme="majorBidi"/>
          <w:b/>
          <w:bCs/>
          <w:sz w:val="24"/>
          <w:szCs w:val="24"/>
        </w:rPr>
        <w:t>system in the commonl</w:t>
      </w:r>
      <w:r>
        <w:rPr>
          <w:rFonts w:asciiTheme="majorBidi" w:hAnsiTheme="majorBidi" w:cstheme="majorBidi"/>
          <w:b/>
          <w:bCs/>
          <w:sz w:val="24"/>
          <w:szCs w:val="24"/>
        </w:rPr>
        <w:t xml:space="preserve">y accepted chair conformation because </w:t>
      </w:r>
      <w:r w:rsidRPr="003B4C74">
        <w:rPr>
          <w:rFonts w:asciiTheme="majorBidi" w:hAnsiTheme="majorBidi" w:cstheme="majorBidi"/>
          <w:b/>
          <w:bCs/>
          <w:sz w:val="24"/>
          <w:szCs w:val="24"/>
        </w:rPr>
        <w:t>this form has the lowest energy requirement. The alternate</w:t>
      </w:r>
      <w:r>
        <w:rPr>
          <w:rFonts w:asciiTheme="majorBidi" w:hAnsiTheme="majorBidi" w:cstheme="majorBidi"/>
          <w:b/>
          <w:bCs/>
          <w:sz w:val="24"/>
          <w:szCs w:val="24"/>
        </w:rPr>
        <w:t xml:space="preserve"> </w:t>
      </w:r>
      <w:r w:rsidRPr="003B4C74">
        <w:rPr>
          <w:rFonts w:asciiTheme="majorBidi" w:hAnsiTheme="majorBidi" w:cstheme="majorBidi"/>
          <w:b/>
          <w:bCs/>
          <w:sz w:val="24"/>
          <w:szCs w:val="24"/>
        </w:rPr>
        <w:t>boat form can exist under certain conditions, however.</w:t>
      </w:r>
      <w:r>
        <w:rPr>
          <w:rFonts w:asciiTheme="majorBidi" w:hAnsiTheme="majorBidi" w:cstheme="majorBidi"/>
          <w:b/>
          <w:bCs/>
          <w:sz w:val="24"/>
          <w:szCs w:val="24"/>
        </w:rPr>
        <w:t xml:space="preserve"> </w:t>
      </w:r>
      <w:r w:rsidRPr="003B4C74">
        <w:rPr>
          <w:rFonts w:asciiTheme="majorBidi" w:hAnsiTheme="majorBidi" w:cstheme="majorBidi"/>
          <w:b/>
          <w:bCs/>
          <w:sz w:val="24"/>
          <w:szCs w:val="24"/>
        </w:rPr>
        <w:t>because the energy barrier is</w:t>
      </w:r>
      <w:r>
        <w:rPr>
          <w:rFonts w:asciiTheme="majorBidi" w:hAnsiTheme="majorBidi" w:cstheme="majorBidi"/>
          <w:b/>
          <w:bCs/>
          <w:sz w:val="24"/>
          <w:szCs w:val="24"/>
        </w:rPr>
        <w:t xml:space="preserve"> not great. </w:t>
      </w:r>
    </w:p>
    <w:p w14:paraId="77549E6F" w14:textId="77777777" w:rsidR="003B4C74" w:rsidRDefault="003B4C74" w:rsidP="003B4C74">
      <w:pPr>
        <w:pStyle w:val="NoSpacing"/>
        <w:numPr>
          <w:ilvl w:val="0"/>
          <w:numId w:val="30"/>
        </w:numPr>
        <w:rPr>
          <w:rFonts w:asciiTheme="majorBidi" w:hAnsiTheme="majorBidi" w:cstheme="majorBidi"/>
          <w:b/>
          <w:bCs/>
          <w:sz w:val="24"/>
          <w:szCs w:val="24"/>
        </w:rPr>
      </w:pPr>
      <w:r>
        <w:rPr>
          <w:rFonts w:asciiTheme="majorBidi" w:hAnsiTheme="majorBidi" w:cstheme="majorBidi"/>
          <w:b/>
          <w:bCs/>
          <w:sz w:val="24"/>
          <w:szCs w:val="24"/>
        </w:rPr>
        <w:t>T</w:t>
      </w:r>
      <w:r w:rsidRPr="003B4C74">
        <w:rPr>
          <w:rFonts w:asciiTheme="majorBidi" w:hAnsiTheme="majorBidi" w:cstheme="majorBidi"/>
          <w:b/>
          <w:bCs/>
          <w:sz w:val="24"/>
          <w:szCs w:val="24"/>
        </w:rPr>
        <w:t xml:space="preserve">wo stereoisomeric forms (tropine and </w:t>
      </w:r>
      <w:proofErr w:type="spellStart"/>
      <w:r w:rsidRPr="003B4C74">
        <w:rPr>
          <w:rFonts w:asciiTheme="majorBidi" w:hAnsiTheme="majorBidi" w:cstheme="majorBidi"/>
          <w:b/>
          <w:bCs/>
          <w:sz w:val="24"/>
          <w:szCs w:val="24"/>
        </w:rPr>
        <w:t>pseudotropine</w:t>
      </w:r>
      <w:proofErr w:type="spellEnd"/>
      <w:r w:rsidRPr="003B4C74">
        <w:rPr>
          <w:rFonts w:asciiTheme="majorBidi" w:hAnsiTheme="majorBidi" w:cstheme="majorBidi"/>
          <w:b/>
          <w:bCs/>
          <w:sz w:val="24"/>
          <w:szCs w:val="24"/>
        </w:rPr>
        <w:t>) can</w:t>
      </w:r>
      <w:r>
        <w:rPr>
          <w:rFonts w:asciiTheme="majorBidi" w:hAnsiTheme="majorBidi" w:cstheme="majorBidi"/>
          <w:b/>
          <w:bCs/>
          <w:sz w:val="24"/>
          <w:szCs w:val="24"/>
        </w:rPr>
        <w:t xml:space="preserve"> </w:t>
      </w:r>
      <w:r w:rsidRPr="003B4C74">
        <w:rPr>
          <w:rFonts w:asciiTheme="majorBidi" w:hAnsiTheme="majorBidi" w:cstheme="majorBidi"/>
          <w:b/>
          <w:bCs/>
          <w:sz w:val="24"/>
          <w:szCs w:val="24"/>
        </w:rPr>
        <w:t>exist because of the rigidity imparted to the molecule through</w:t>
      </w:r>
      <w:r>
        <w:rPr>
          <w:rFonts w:asciiTheme="majorBidi" w:hAnsiTheme="majorBidi" w:cstheme="majorBidi"/>
          <w:b/>
          <w:bCs/>
          <w:sz w:val="24"/>
          <w:szCs w:val="24"/>
        </w:rPr>
        <w:t xml:space="preserve"> </w:t>
      </w:r>
      <w:r w:rsidRPr="003B4C74">
        <w:rPr>
          <w:rFonts w:asciiTheme="majorBidi" w:hAnsiTheme="majorBidi" w:cstheme="majorBidi"/>
          <w:b/>
          <w:bCs/>
          <w:sz w:val="24"/>
          <w:szCs w:val="24"/>
        </w:rPr>
        <w:t>the ethylene chain across the 1</w:t>
      </w:r>
      <w:r>
        <w:rPr>
          <w:rFonts w:asciiTheme="majorBidi" w:hAnsiTheme="majorBidi" w:cstheme="majorBidi"/>
          <w:b/>
          <w:bCs/>
          <w:sz w:val="24"/>
          <w:szCs w:val="24"/>
        </w:rPr>
        <w:t>,</w:t>
      </w:r>
      <w:r w:rsidRPr="003B4C74">
        <w:rPr>
          <w:rFonts w:asciiTheme="majorBidi" w:hAnsiTheme="majorBidi" w:cstheme="majorBidi"/>
          <w:b/>
          <w:bCs/>
          <w:sz w:val="24"/>
          <w:szCs w:val="24"/>
        </w:rPr>
        <w:t>5 positions.</w:t>
      </w:r>
    </w:p>
    <w:p w14:paraId="044EFE44" w14:textId="77777777" w:rsidR="00541706" w:rsidRDefault="003B4C74" w:rsidP="00541706">
      <w:pPr>
        <w:pStyle w:val="NoSpacing"/>
        <w:numPr>
          <w:ilvl w:val="0"/>
          <w:numId w:val="30"/>
        </w:numPr>
        <w:rPr>
          <w:rFonts w:asciiTheme="majorBidi" w:hAnsiTheme="majorBidi" w:cstheme="majorBidi"/>
          <w:b/>
          <w:bCs/>
          <w:sz w:val="24"/>
          <w:szCs w:val="24"/>
        </w:rPr>
      </w:pPr>
      <w:r w:rsidRPr="003B4C74">
        <w:rPr>
          <w:rFonts w:asciiTheme="majorBidi" w:hAnsiTheme="majorBidi" w:cstheme="majorBidi"/>
          <w:b/>
          <w:bCs/>
          <w:sz w:val="24"/>
          <w:szCs w:val="24"/>
        </w:rPr>
        <w:t>In tropine, the ax</w:t>
      </w:r>
      <w:r w:rsidR="00541706">
        <w:rPr>
          <w:rFonts w:asciiTheme="majorBidi" w:hAnsiTheme="majorBidi" w:cstheme="majorBidi"/>
          <w:b/>
          <w:bCs/>
          <w:sz w:val="24"/>
          <w:szCs w:val="24"/>
        </w:rPr>
        <w:t>ially oriented hydroxyl group, tran</w:t>
      </w:r>
      <w:r w:rsidRPr="003B4C74">
        <w:rPr>
          <w:rFonts w:asciiTheme="majorBidi" w:hAnsiTheme="majorBidi" w:cstheme="majorBidi"/>
          <w:b/>
          <w:bCs/>
          <w:sz w:val="24"/>
          <w:szCs w:val="24"/>
        </w:rPr>
        <w:t>s to</w:t>
      </w:r>
      <w:r w:rsidR="00541706">
        <w:rPr>
          <w:rFonts w:asciiTheme="majorBidi" w:hAnsiTheme="majorBidi" w:cstheme="majorBidi"/>
          <w:b/>
          <w:bCs/>
          <w:sz w:val="24"/>
          <w:szCs w:val="24"/>
        </w:rPr>
        <w:t xml:space="preserve"> </w:t>
      </w:r>
      <w:r w:rsidRPr="00541706">
        <w:rPr>
          <w:rFonts w:asciiTheme="majorBidi" w:hAnsiTheme="majorBidi" w:cstheme="majorBidi"/>
          <w:b/>
          <w:bCs/>
          <w:sz w:val="24"/>
          <w:szCs w:val="24"/>
        </w:rPr>
        <w:t>the nitrogen bridge</w:t>
      </w:r>
      <w:r w:rsidR="00541706">
        <w:rPr>
          <w:rFonts w:asciiTheme="majorBidi" w:hAnsiTheme="majorBidi" w:cstheme="majorBidi"/>
          <w:b/>
          <w:bCs/>
          <w:sz w:val="24"/>
          <w:szCs w:val="24"/>
        </w:rPr>
        <w:t>,</w:t>
      </w:r>
      <w:r w:rsidRPr="00541706">
        <w:rPr>
          <w:rFonts w:asciiTheme="majorBidi" w:hAnsiTheme="majorBidi" w:cstheme="majorBidi"/>
          <w:b/>
          <w:bCs/>
          <w:sz w:val="24"/>
          <w:szCs w:val="24"/>
        </w:rPr>
        <w:t xml:space="preserve"> is designated </w:t>
      </w:r>
      <w:r w:rsidR="00541706">
        <w:rPr>
          <w:rFonts w:asciiTheme="majorBidi" w:hAnsiTheme="majorBidi" w:cstheme="majorBidi"/>
          <w:b/>
          <w:bCs/>
          <w:sz w:val="24"/>
          <w:szCs w:val="24"/>
        </w:rPr>
        <w:t>α, and the altern</w:t>
      </w:r>
      <w:r w:rsidRPr="00541706">
        <w:rPr>
          <w:rFonts w:asciiTheme="majorBidi" w:hAnsiTheme="majorBidi" w:cstheme="majorBidi"/>
          <w:b/>
          <w:bCs/>
          <w:sz w:val="24"/>
          <w:szCs w:val="24"/>
        </w:rPr>
        <w:t>ate cis</w:t>
      </w:r>
      <w:r w:rsidR="00541706">
        <w:rPr>
          <w:rFonts w:asciiTheme="majorBidi" w:hAnsiTheme="majorBidi" w:cstheme="majorBidi"/>
          <w:b/>
          <w:bCs/>
          <w:sz w:val="24"/>
          <w:szCs w:val="24"/>
        </w:rPr>
        <w:t xml:space="preserve"> </w:t>
      </w:r>
      <w:r w:rsidRPr="00541706">
        <w:rPr>
          <w:rFonts w:asciiTheme="majorBidi" w:hAnsiTheme="majorBidi" w:cstheme="majorBidi"/>
          <w:b/>
          <w:bCs/>
          <w:sz w:val="24"/>
          <w:szCs w:val="24"/>
        </w:rPr>
        <w:t>equatorially oriented</w:t>
      </w:r>
      <w:r w:rsidR="00541706">
        <w:rPr>
          <w:rFonts w:asciiTheme="majorBidi" w:hAnsiTheme="majorBidi" w:cstheme="majorBidi"/>
          <w:b/>
          <w:bCs/>
          <w:sz w:val="24"/>
          <w:szCs w:val="24"/>
        </w:rPr>
        <w:t xml:space="preserve"> hydroxyl group is designated β</w:t>
      </w:r>
      <w:r w:rsidRPr="00541706">
        <w:rPr>
          <w:rFonts w:asciiTheme="majorBidi" w:hAnsiTheme="majorBidi" w:cstheme="majorBidi"/>
          <w:b/>
          <w:bCs/>
          <w:sz w:val="24"/>
          <w:szCs w:val="24"/>
        </w:rPr>
        <w:t xml:space="preserve">. </w:t>
      </w:r>
    </w:p>
    <w:p w14:paraId="657D2695" w14:textId="77777777" w:rsidR="0087240A" w:rsidRDefault="00537B2E" w:rsidP="00F4745F">
      <w:pPr>
        <w:jc w:val="center"/>
        <w:rPr>
          <w:noProof/>
        </w:rPr>
      </w:pPr>
      <w:r>
        <w:object w:dxaOrig="10399" w:dyaOrig="8757" w14:anchorId="5CB15154">
          <v:shape id="_x0000_i1030" type="#_x0000_t75" style="width:276pt;height:233.25pt" o:ole="">
            <v:imagedata r:id="rId17" o:title=""/>
          </v:shape>
          <o:OLEObject Type="Embed" ProgID="ChemDraw.Document.6.0" ShapeID="_x0000_i1030" DrawAspect="Content" ObjectID="_1759597322" r:id="rId18"/>
        </w:object>
      </w:r>
      <w:r w:rsidR="0087240A">
        <w:tab/>
      </w:r>
      <w:r w:rsidR="00010806">
        <w:tab/>
      </w:r>
      <w:r w:rsidR="00770141">
        <w:tab/>
      </w:r>
    </w:p>
    <w:p w14:paraId="0D3DFE98" w14:textId="77777777" w:rsidR="00770141" w:rsidRDefault="00770141" w:rsidP="00770141">
      <w:pPr>
        <w:pStyle w:val="NoSpacing"/>
        <w:numPr>
          <w:ilvl w:val="0"/>
          <w:numId w:val="30"/>
        </w:numPr>
        <w:rPr>
          <w:rFonts w:asciiTheme="majorBidi" w:hAnsiTheme="majorBidi" w:cstheme="majorBidi"/>
          <w:b/>
          <w:bCs/>
          <w:sz w:val="24"/>
          <w:szCs w:val="24"/>
        </w:rPr>
      </w:pPr>
      <w:r w:rsidRPr="00541706">
        <w:rPr>
          <w:rFonts w:asciiTheme="majorBidi" w:hAnsiTheme="majorBidi" w:cstheme="majorBidi"/>
          <w:b/>
          <w:bCs/>
          <w:sz w:val="24"/>
          <w:szCs w:val="24"/>
        </w:rPr>
        <w:t>The</w:t>
      </w:r>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am</w:t>
      </w:r>
      <w:r w:rsidRPr="00541706">
        <w:rPr>
          <w:rFonts w:asciiTheme="majorBidi" w:hAnsiTheme="majorBidi" w:cstheme="majorBidi"/>
          <w:b/>
          <w:bCs/>
          <w:sz w:val="24"/>
          <w:szCs w:val="24"/>
        </w:rPr>
        <w:t>inoal</w:t>
      </w:r>
      <w:r>
        <w:rPr>
          <w:rFonts w:asciiTheme="majorBidi" w:hAnsiTheme="majorBidi" w:cstheme="majorBidi"/>
          <w:b/>
          <w:bCs/>
          <w:sz w:val="24"/>
          <w:szCs w:val="24"/>
        </w:rPr>
        <w:t>cohol</w:t>
      </w:r>
      <w:proofErr w:type="spellEnd"/>
      <w:r>
        <w:rPr>
          <w:rFonts w:asciiTheme="majorBidi" w:hAnsiTheme="majorBidi" w:cstheme="majorBidi"/>
          <w:b/>
          <w:bCs/>
          <w:sz w:val="24"/>
          <w:szCs w:val="24"/>
        </w:rPr>
        <w:t xml:space="preserve"> derived from scopolamine, namely </w:t>
      </w:r>
      <w:proofErr w:type="spellStart"/>
      <w:r>
        <w:rPr>
          <w:rFonts w:asciiTheme="majorBidi" w:hAnsiTheme="majorBidi" w:cstheme="majorBidi"/>
          <w:b/>
          <w:bCs/>
          <w:sz w:val="24"/>
          <w:szCs w:val="24"/>
        </w:rPr>
        <w:t>scopine</w:t>
      </w:r>
      <w:proofErr w:type="spellEnd"/>
      <w:r>
        <w:rPr>
          <w:rFonts w:asciiTheme="majorBidi" w:hAnsiTheme="majorBidi" w:cstheme="majorBidi"/>
          <w:b/>
          <w:bCs/>
          <w:sz w:val="24"/>
          <w:szCs w:val="24"/>
        </w:rPr>
        <w:t xml:space="preserve">, </w:t>
      </w:r>
      <w:r w:rsidRPr="00541706">
        <w:rPr>
          <w:rFonts w:asciiTheme="majorBidi" w:hAnsiTheme="majorBidi" w:cstheme="majorBidi"/>
          <w:b/>
          <w:bCs/>
          <w:sz w:val="24"/>
          <w:szCs w:val="24"/>
        </w:rPr>
        <w:t>has the axial orientation of the 3-hydroxyl group but, in</w:t>
      </w:r>
      <w:r>
        <w:rPr>
          <w:rFonts w:asciiTheme="majorBidi" w:hAnsiTheme="majorBidi" w:cstheme="majorBidi"/>
          <w:b/>
          <w:bCs/>
          <w:sz w:val="24"/>
          <w:szCs w:val="24"/>
        </w:rPr>
        <w:t xml:space="preserve"> </w:t>
      </w:r>
      <w:r w:rsidRPr="00541706">
        <w:rPr>
          <w:rFonts w:asciiTheme="majorBidi" w:hAnsiTheme="majorBidi" w:cstheme="majorBidi"/>
          <w:b/>
          <w:bCs/>
          <w:sz w:val="24"/>
          <w:szCs w:val="24"/>
        </w:rPr>
        <w:t xml:space="preserve">addition, a </w:t>
      </w:r>
      <w:r>
        <w:rPr>
          <w:rFonts w:asciiTheme="majorBidi" w:hAnsiTheme="majorBidi" w:cstheme="majorBidi"/>
          <w:b/>
          <w:bCs/>
          <w:sz w:val="24"/>
          <w:szCs w:val="24"/>
        </w:rPr>
        <w:t>β</w:t>
      </w:r>
      <w:r w:rsidRPr="00541706">
        <w:rPr>
          <w:rFonts w:asciiTheme="majorBidi" w:hAnsiTheme="majorBidi" w:cstheme="majorBidi"/>
          <w:b/>
          <w:bCs/>
          <w:sz w:val="24"/>
          <w:szCs w:val="24"/>
        </w:rPr>
        <w:t>-oriented epoxy group bridged across the 6.7</w:t>
      </w:r>
      <w:r>
        <w:rPr>
          <w:rFonts w:asciiTheme="majorBidi" w:hAnsiTheme="majorBidi" w:cstheme="majorBidi"/>
          <w:b/>
          <w:bCs/>
          <w:sz w:val="24"/>
          <w:szCs w:val="24"/>
        </w:rPr>
        <w:t xml:space="preserve"> positions.</w:t>
      </w:r>
    </w:p>
    <w:p w14:paraId="1E5CC63E" w14:textId="77777777" w:rsidR="009F09E3" w:rsidRDefault="009F09E3" w:rsidP="007849F4">
      <w:pPr>
        <w:pStyle w:val="NoSpacing"/>
        <w:rPr>
          <w:rFonts w:asciiTheme="majorBidi" w:hAnsiTheme="majorBidi" w:cstheme="majorBidi"/>
          <w:b/>
          <w:bCs/>
          <w:sz w:val="24"/>
          <w:szCs w:val="24"/>
        </w:rPr>
      </w:pPr>
    </w:p>
    <w:p w14:paraId="682DF4C3" w14:textId="77777777" w:rsidR="003D7540" w:rsidRPr="005007DA" w:rsidRDefault="00BF5D0C" w:rsidP="00F4745F">
      <w:pPr>
        <w:pStyle w:val="NoSpacing"/>
        <w:jc w:val="center"/>
        <w:rPr>
          <w:rFonts w:asciiTheme="majorBidi" w:hAnsiTheme="majorBidi" w:cstheme="majorBidi"/>
          <w:b/>
          <w:bCs/>
          <w:color w:val="C00000"/>
          <w:sz w:val="24"/>
          <w:szCs w:val="24"/>
        </w:rPr>
      </w:pPr>
      <w:r>
        <w:object w:dxaOrig="4012" w:dyaOrig="4099" w14:anchorId="1989E5C0">
          <v:shape id="_x0000_i1031" type="#_x0000_t75" style="width:111pt;height:112.5pt" o:ole="">
            <v:imagedata r:id="rId19" o:title=""/>
          </v:shape>
          <o:OLEObject Type="Embed" ProgID="ChemDraw.Document.6.0" ShapeID="_x0000_i1031" DrawAspect="Content" ObjectID="_1759597323" r:id="rId20"/>
        </w:object>
      </w:r>
    </w:p>
    <w:p w14:paraId="4613DE8A" w14:textId="77777777" w:rsidR="004C1033" w:rsidRDefault="004C1033" w:rsidP="004C1033">
      <w:pPr>
        <w:pStyle w:val="NoSpacing"/>
        <w:ind w:left="360"/>
        <w:rPr>
          <w:rFonts w:asciiTheme="majorBidi" w:hAnsiTheme="majorBidi" w:cstheme="majorBidi"/>
          <w:b/>
          <w:bCs/>
          <w:sz w:val="24"/>
          <w:szCs w:val="24"/>
        </w:rPr>
      </w:pPr>
    </w:p>
    <w:p w14:paraId="034D3E16" w14:textId="77777777" w:rsidR="004C1033" w:rsidRDefault="00BF5D0C" w:rsidP="005922A9">
      <w:pPr>
        <w:pStyle w:val="NoSpacing"/>
        <w:ind w:left="360"/>
        <w:jc w:val="center"/>
        <w:rPr>
          <w:rFonts w:asciiTheme="majorBidi" w:hAnsiTheme="majorBidi" w:cstheme="majorBidi"/>
          <w:b/>
          <w:bCs/>
          <w:sz w:val="24"/>
          <w:szCs w:val="24"/>
        </w:rPr>
      </w:pPr>
      <w:r>
        <w:object w:dxaOrig="12107" w:dyaOrig="8241" w14:anchorId="5A3FAF3F">
          <v:shape id="_x0000_i1032" type="#_x0000_t75" style="width:324.75pt;height:221.25pt" o:ole="">
            <v:imagedata r:id="rId21" o:title=""/>
          </v:shape>
          <o:OLEObject Type="Embed" ProgID="ChemDraw.Document.6.0" ShapeID="_x0000_i1032" DrawAspect="Content" ObjectID="_1759597324" r:id="rId22"/>
        </w:object>
      </w:r>
    </w:p>
    <w:p w14:paraId="45537F53" w14:textId="77777777" w:rsidR="005551D0" w:rsidRPr="008A158A" w:rsidRDefault="005551D0" w:rsidP="005551D0">
      <w:pPr>
        <w:pStyle w:val="NoSpacing"/>
        <w:rPr>
          <w:rFonts w:asciiTheme="majorBidi" w:hAnsiTheme="majorBidi" w:cstheme="majorBidi"/>
          <w:b/>
          <w:bCs/>
          <w:i/>
          <w:iCs/>
          <w:color w:val="C00000"/>
          <w:sz w:val="24"/>
          <w:szCs w:val="24"/>
          <w:u w:val="single"/>
        </w:rPr>
      </w:pPr>
      <w:r w:rsidRPr="008A158A">
        <w:rPr>
          <w:rFonts w:asciiTheme="majorBidi" w:hAnsiTheme="majorBidi" w:cstheme="majorBidi"/>
          <w:b/>
          <w:bCs/>
          <w:i/>
          <w:iCs/>
          <w:color w:val="C00000"/>
          <w:sz w:val="24"/>
          <w:szCs w:val="24"/>
          <w:u w:val="single"/>
        </w:rPr>
        <w:t>SAR</w:t>
      </w:r>
    </w:p>
    <w:p w14:paraId="2F4868E0" w14:textId="77777777" w:rsidR="005551D0" w:rsidRDefault="005551D0" w:rsidP="005551D0">
      <w:pPr>
        <w:pStyle w:val="NoSpacing"/>
        <w:numPr>
          <w:ilvl w:val="0"/>
          <w:numId w:val="47"/>
        </w:numPr>
        <w:rPr>
          <w:rFonts w:asciiTheme="majorBidi" w:hAnsiTheme="majorBidi" w:cstheme="majorBidi"/>
          <w:b/>
          <w:bCs/>
          <w:sz w:val="24"/>
          <w:szCs w:val="24"/>
        </w:rPr>
      </w:pPr>
      <w:r w:rsidRPr="00F54DD1">
        <w:rPr>
          <w:rFonts w:asciiTheme="majorBidi" w:hAnsiTheme="majorBidi" w:cstheme="majorBidi"/>
          <w:b/>
          <w:bCs/>
          <w:color w:val="002060"/>
          <w:sz w:val="24"/>
          <w:szCs w:val="24"/>
        </w:rPr>
        <w:t>I</w:t>
      </w:r>
      <w:r w:rsidRPr="00257A75">
        <w:rPr>
          <w:rFonts w:asciiTheme="majorBidi" w:hAnsiTheme="majorBidi" w:cstheme="majorBidi"/>
          <w:b/>
          <w:bCs/>
          <w:color w:val="002060"/>
          <w:sz w:val="24"/>
          <w:szCs w:val="24"/>
        </w:rPr>
        <w:t xml:space="preserve">t has been indicated that (—)-hyoscyamine, atropine, and scopolamine are the most important. Their structures </w:t>
      </w:r>
      <w:proofErr w:type="gramStart"/>
      <w:r w:rsidRPr="00257A75">
        <w:rPr>
          <w:rFonts w:asciiTheme="majorBidi" w:hAnsiTheme="majorBidi" w:cstheme="majorBidi"/>
          <w:b/>
          <w:bCs/>
          <w:color w:val="002060"/>
          <w:sz w:val="24"/>
          <w:szCs w:val="24"/>
        </w:rPr>
        <w:t>are  associated</w:t>
      </w:r>
      <w:proofErr w:type="gramEnd"/>
      <w:r w:rsidRPr="00257A75">
        <w:rPr>
          <w:rFonts w:asciiTheme="majorBidi" w:hAnsiTheme="majorBidi" w:cstheme="majorBidi"/>
          <w:b/>
          <w:bCs/>
          <w:color w:val="002060"/>
          <w:sz w:val="24"/>
          <w:szCs w:val="24"/>
        </w:rPr>
        <w:t xml:space="preserve"> with all of the solanaceous alkaloids that possess the tropine-like axial orientation of the esterified hydroxyl group.</w:t>
      </w:r>
    </w:p>
    <w:p w14:paraId="07EC1C11" w14:textId="77777777" w:rsidR="005551D0" w:rsidRPr="00F54DD1" w:rsidRDefault="005551D0" w:rsidP="005551D0">
      <w:pPr>
        <w:pStyle w:val="NoSpacing"/>
        <w:numPr>
          <w:ilvl w:val="0"/>
          <w:numId w:val="47"/>
        </w:numPr>
        <w:rPr>
          <w:rFonts w:asciiTheme="majorBidi" w:hAnsiTheme="majorBidi" w:cstheme="majorBidi"/>
          <w:b/>
          <w:bCs/>
          <w:sz w:val="24"/>
          <w:szCs w:val="24"/>
        </w:rPr>
      </w:pPr>
      <w:r w:rsidRPr="00F54DD1">
        <w:rPr>
          <w:rFonts w:asciiTheme="majorBidi" w:hAnsiTheme="majorBidi" w:cstheme="majorBidi"/>
          <w:b/>
          <w:bCs/>
          <w:color w:val="002060"/>
          <w:sz w:val="24"/>
          <w:szCs w:val="24"/>
        </w:rPr>
        <w:t xml:space="preserve"> Tropic acid is the esterifying acid. Tropic acid contains an easily asymmetric carbon atom. The proper </w:t>
      </w:r>
      <w:proofErr w:type="gramStart"/>
      <w:r w:rsidRPr="00F54DD1">
        <w:rPr>
          <w:rFonts w:asciiTheme="majorBidi" w:hAnsiTheme="majorBidi" w:cstheme="majorBidi"/>
          <w:b/>
          <w:bCs/>
          <w:color w:val="002060"/>
          <w:sz w:val="24"/>
          <w:szCs w:val="24"/>
        </w:rPr>
        <w:t>enantiomorph  is</w:t>
      </w:r>
      <w:proofErr w:type="gramEnd"/>
      <w:r w:rsidRPr="00F54DD1">
        <w:rPr>
          <w:rFonts w:asciiTheme="majorBidi" w:hAnsiTheme="majorBidi" w:cstheme="majorBidi"/>
          <w:b/>
          <w:bCs/>
          <w:color w:val="002060"/>
          <w:sz w:val="24"/>
          <w:szCs w:val="24"/>
        </w:rPr>
        <w:t xml:space="preserve"> necessary for high antimuscarinic activity, as illustrated by the potent (—)-hyoscyamine in comparison with the weakly active ( + )-hyoscyamine. The racemate, atropine, has intermediate activity.</w:t>
      </w:r>
    </w:p>
    <w:p w14:paraId="07FD5E9E" w14:textId="77777777" w:rsidR="005551D0" w:rsidRPr="00B602A3" w:rsidRDefault="005551D0" w:rsidP="005551D0">
      <w:pPr>
        <w:pStyle w:val="NoSpacing"/>
        <w:rPr>
          <w:rFonts w:asciiTheme="majorBidi" w:hAnsiTheme="majorBidi" w:cstheme="majorBidi"/>
          <w:b/>
          <w:bCs/>
          <w:color w:val="002060"/>
          <w:sz w:val="24"/>
          <w:szCs w:val="24"/>
        </w:rPr>
      </w:pPr>
    </w:p>
    <w:p w14:paraId="1E238DD8" w14:textId="77777777" w:rsidR="005551D0" w:rsidRPr="00F35518" w:rsidRDefault="00AD16AF" w:rsidP="005551D0">
      <w:pPr>
        <w:pStyle w:val="NoSpacing"/>
        <w:jc w:val="center"/>
        <w:rPr>
          <w:rFonts w:asciiTheme="majorBidi" w:hAnsiTheme="majorBidi" w:cstheme="majorBidi"/>
          <w:b/>
          <w:bCs/>
          <w:sz w:val="24"/>
          <w:szCs w:val="24"/>
        </w:rPr>
      </w:pPr>
      <w:r>
        <w:object w:dxaOrig="14755" w:dyaOrig="4444" w14:anchorId="5832DC13">
          <v:shape id="_x0000_i1033" type="#_x0000_t75" style="width:357pt;height:107.25pt" o:ole="">
            <v:imagedata r:id="rId23" o:title=""/>
          </v:shape>
          <o:OLEObject Type="Embed" ProgID="ChemDraw.Document.6.0" ShapeID="_x0000_i1033" DrawAspect="Content" ObjectID="_1759597325" r:id="rId24"/>
        </w:object>
      </w:r>
    </w:p>
    <w:p w14:paraId="55056505" w14:textId="77777777" w:rsidR="005551D0" w:rsidRDefault="005551D0" w:rsidP="005551D0">
      <w:pPr>
        <w:pStyle w:val="NoSpacing"/>
        <w:rPr>
          <w:rFonts w:asciiTheme="majorBidi" w:hAnsiTheme="majorBidi" w:cstheme="majorBidi"/>
          <w:b/>
          <w:bCs/>
          <w:color w:val="C00000"/>
          <w:sz w:val="24"/>
          <w:szCs w:val="24"/>
        </w:rPr>
      </w:pPr>
    </w:p>
    <w:p w14:paraId="4B014A95" w14:textId="77777777" w:rsidR="005551D0" w:rsidRDefault="005551D0" w:rsidP="005551D0">
      <w:pPr>
        <w:pStyle w:val="NoSpacing"/>
        <w:numPr>
          <w:ilvl w:val="0"/>
          <w:numId w:val="47"/>
        </w:numPr>
        <w:rPr>
          <w:rFonts w:asciiTheme="majorBidi" w:hAnsiTheme="majorBidi" w:cstheme="majorBidi"/>
          <w:b/>
          <w:bCs/>
          <w:color w:val="002060"/>
          <w:sz w:val="24"/>
          <w:szCs w:val="24"/>
        </w:rPr>
      </w:pPr>
      <w:r w:rsidRPr="00D82267">
        <w:rPr>
          <w:rFonts w:asciiTheme="majorBidi" w:hAnsiTheme="majorBidi" w:cstheme="majorBidi"/>
          <w:b/>
          <w:bCs/>
          <w:color w:val="002060"/>
          <w:sz w:val="24"/>
          <w:szCs w:val="24"/>
        </w:rPr>
        <w:t xml:space="preserve">The tropic acid portion is highly specific for the anticholinergic action, and substitution by acid other than tropic acids lead to decreases neurotropic potency, while the </w:t>
      </w:r>
      <w:proofErr w:type="spellStart"/>
      <w:r w:rsidRPr="00D82267">
        <w:rPr>
          <w:rFonts w:asciiTheme="majorBidi" w:hAnsiTheme="majorBidi" w:cstheme="majorBidi"/>
          <w:b/>
          <w:bCs/>
          <w:color w:val="002060"/>
          <w:sz w:val="24"/>
          <w:szCs w:val="24"/>
        </w:rPr>
        <w:t>musculotropic</w:t>
      </w:r>
      <w:proofErr w:type="spellEnd"/>
      <w:r w:rsidRPr="00D82267">
        <w:rPr>
          <w:rFonts w:asciiTheme="majorBidi" w:hAnsiTheme="majorBidi" w:cstheme="majorBidi"/>
          <w:b/>
          <w:bCs/>
          <w:color w:val="002060"/>
          <w:sz w:val="24"/>
          <w:szCs w:val="24"/>
        </w:rPr>
        <w:t xml:space="preserve"> action may increase. </w:t>
      </w:r>
    </w:p>
    <w:p w14:paraId="0B9700D6" w14:textId="77777777" w:rsidR="001D111D" w:rsidRDefault="001D111D" w:rsidP="001D111D">
      <w:pPr>
        <w:pStyle w:val="NoSpacing"/>
        <w:ind w:left="360"/>
        <w:rPr>
          <w:rFonts w:asciiTheme="majorBidi" w:hAnsiTheme="majorBidi" w:cstheme="majorBidi"/>
          <w:b/>
          <w:bCs/>
          <w:color w:val="002060"/>
          <w:sz w:val="24"/>
          <w:szCs w:val="24"/>
        </w:rPr>
      </w:pPr>
    </w:p>
    <w:p w14:paraId="3B07C8E4" w14:textId="77777777" w:rsidR="001D111D" w:rsidRDefault="001D111D" w:rsidP="001D111D">
      <w:pPr>
        <w:pStyle w:val="NoSpacing"/>
        <w:ind w:left="360"/>
        <w:rPr>
          <w:rFonts w:asciiTheme="majorBidi" w:hAnsiTheme="majorBidi" w:cstheme="majorBidi"/>
          <w:b/>
          <w:bCs/>
          <w:color w:val="002060"/>
          <w:sz w:val="24"/>
          <w:szCs w:val="24"/>
        </w:rPr>
      </w:pPr>
    </w:p>
    <w:p w14:paraId="34B2A0AE" w14:textId="77777777" w:rsidR="005551D0" w:rsidRDefault="005551D0" w:rsidP="005551D0">
      <w:pPr>
        <w:pStyle w:val="NoSpacing"/>
        <w:ind w:left="720"/>
        <w:rPr>
          <w:rFonts w:asciiTheme="majorBidi" w:hAnsiTheme="majorBidi" w:cstheme="majorBidi"/>
          <w:b/>
          <w:bCs/>
          <w:color w:val="002060"/>
          <w:sz w:val="24"/>
          <w:szCs w:val="24"/>
        </w:rPr>
      </w:pPr>
    </w:p>
    <w:p w14:paraId="43CB027C" w14:textId="77777777" w:rsidR="005551D0" w:rsidRPr="00584698" w:rsidRDefault="005551D0" w:rsidP="00584698">
      <w:pPr>
        <w:pStyle w:val="NoSpacing"/>
        <w:numPr>
          <w:ilvl w:val="0"/>
          <w:numId w:val="47"/>
        </w:numPr>
        <w:rPr>
          <w:rFonts w:asciiTheme="majorBidi" w:hAnsiTheme="majorBidi" w:cstheme="majorBidi"/>
          <w:b/>
          <w:bCs/>
          <w:color w:val="002060"/>
          <w:sz w:val="24"/>
          <w:szCs w:val="24"/>
        </w:rPr>
      </w:pPr>
      <w:r w:rsidRPr="00D82267">
        <w:rPr>
          <w:rFonts w:asciiTheme="majorBidi" w:hAnsiTheme="majorBidi" w:cstheme="majorBidi"/>
          <w:b/>
          <w:bCs/>
          <w:color w:val="002060"/>
          <w:sz w:val="24"/>
          <w:szCs w:val="24"/>
        </w:rPr>
        <w:t xml:space="preserve">Quaternization of the nitrogen with a methyl </w:t>
      </w:r>
      <w:proofErr w:type="spellStart"/>
      <w:r w:rsidRPr="00D82267">
        <w:rPr>
          <w:rFonts w:asciiTheme="majorBidi" w:hAnsiTheme="majorBidi" w:cstheme="majorBidi"/>
          <w:b/>
          <w:bCs/>
          <w:color w:val="002060"/>
          <w:sz w:val="24"/>
          <w:szCs w:val="24"/>
        </w:rPr>
        <w:t>halid</w:t>
      </w:r>
      <w:proofErr w:type="spellEnd"/>
      <w:r>
        <w:rPr>
          <w:rFonts w:asciiTheme="majorBidi" w:hAnsiTheme="majorBidi" w:cstheme="majorBidi"/>
          <w:b/>
          <w:bCs/>
          <w:color w:val="002060"/>
          <w:sz w:val="24"/>
          <w:szCs w:val="24"/>
        </w:rPr>
        <w:t>.</w:t>
      </w:r>
    </w:p>
    <w:p w14:paraId="5E2B2FA1" w14:textId="77777777" w:rsidR="005551D0" w:rsidRDefault="005551D0" w:rsidP="005551D0">
      <w:pPr>
        <w:pStyle w:val="NoSpacing"/>
        <w:rPr>
          <w:rFonts w:asciiTheme="majorBidi" w:hAnsiTheme="majorBidi" w:cstheme="majorBidi"/>
          <w:b/>
          <w:bCs/>
          <w:color w:val="002060"/>
          <w:sz w:val="24"/>
          <w:szCs w:val="24"/>
        </w:rPr>
      </w:pPr>
    </w:p>
    <w:p w14:paraId="39CF1280" w14:textId="77777777" w:rsidR="005551D0" w:rsidRDefault="00584698" w:rsidP="005551D0">
      <w:pPr>
        <w:pStyle w:val="NoSpacing"/>
        <w:jc w:val="center"/>
        <w:rPr>
          <w:rFonts w:asciiTheme="majorBidi" w:hAnsiTheme="majorBidi" w:cstheme="majorBidi"/>
          <w:b/>
          <w:bCs/>
          <w:color w:val="002060"/>
          <w:sz w:val="24"/>
          <w:szCs w:val="24"/>
        </w:rPr>
      </w:pPr>
      <w:r>
        <w:object w:dxaOrig="10008" w:dyaOrig="3777" w14:anchorId="3231BD17">
          <v:shape id="_x0000_i1034" type="#_x0000_t75" style="width:240.75pt;height:90.75pt" o:ole="">
            <v:imagedata r:id="rId25" o:title=""/>
          </v:shape>
          <o:OLEObject Type="Embed" ProgID="ChemDraw.Document.6.0" ShapeID="_x0000_i1034" DrawAspect="Content" ObjectID="_1759597326" r:id="rId26"/>
        </w:object>
      </w:r>
    </w:p>
    <w:p w14:paraId="58057843" w14:textId="77777777" w:rsidR="005551D0" w:rsidRDefault="005551D0" w:rsidP="005551D0">
      <w:pPr>
        <w:pStyle w:val="NoSpacing"/>
        <w:rPr>
          <w:rFonts w:asciiTheme="majorBidi" w:hAnsiTheme="majorBidi" w:cstheme="majorBidi"/>
          <w:b/>
          <w:bCs/>
          <w:color w:val="002060"/>
          <w:sz w:val="24"/>
          <w:szCs w:val="24"/>
        </w:rPr>
      </w:pPr>
      <w:r w:rsidRPr="00D82267">
        <w:rPr>
          <w:rFonts w:asciiTheme="majorBidi" w:hAnsiTheme="majorBidi" w:cstheme="majorBidi"/>
          <w:b/>
          <w:bCs/>
          <w:color w:val="002060"/>
          <w:sz w:val="24"/>
          <w:szCs w:val="24"/>
        </w:rPr>
        <w:t xml:space="preserve"> </w:t>
      </w:r>
      <w:proofErr w:type="spellStart"/>
      <w:r w:rsidRPr="00D82267">
        <w:rPr>
          <w:rFonts w:asciiTheme="majorBidi" w:hAnsiTheme="majorBidi" w:cstheme="majorBidi"/>
          <w:b/>
          <w:bCs/>
          <w:color w:val="002060"/>
          <w:sz w:val="24"/>
          <w:szCs w:val="24"/>
        </w:rPr>
        <w:t>Quamemization</w:t>
      </w:r>
      <w:proofErr w:type="spellEnd"/>
      <w:r w:rsidRPr="00D82267">
        <w:rPr>
          <w:rFonts w:asciiTheme="majorBidi" w:hAnsiTheme="majorBidi" w:cstheme="majorBidi"/>
          <w:b/>
          <w:bCs/>
          <w:color w:val="002060"/>
          <w:sz w:val="24"/>
          <w:szCs w:val="24"/>
        </w:rPr>
        <w:t xml:space="preserve"> of the tertiary amine produces variable effects in terms of increasing </w:t>
      </w:r>
      <w:r>
        <w:rPr>
          <w:rFonts w:asciiTheme="majorBidi" w:hAnsiTheme="majorBidi" w:cstheme="majorBidi"/>
          <w:b/>
          <w:bCs/>
          <w:color w:val="002060"/>
          <w:sz w:val="24"/>
          <w:szCs w:val="24"/>
        </w:rPr>
        <w:t xml:space="preserve">potency, but the methylation of atropine and scopolamine (methylatropine and </w:t>
      </w:r>
      <w:proofErr w:type="spellStart"/>
      <w:r>
        <w:rPr>
          <w:rFonts w:asciiTheme="majorBidi" w:hAnsiTheme="majorBidi" w:cstheme="majorBidi"/>
          <w:b/>
          <w:bCs/>
          <w:color w:val="002060"/>
          <w:sz w:val="24"/>
          <w:szCs w:val="24"/>
        </w:rPr>
        <w:t>methscopolamine</w:t>
      </w:r>
      <w:proofErr w:type="spellEnd"/>
      <w:r>
        <w:rPr>
          <w:rFonts w:asciiTheme="majorBidi" w:hAnsiTheme="majorBidi" w:cstheme="majorBidi"/>
          <w:b/>
          <w:bCs/>
          <w:color w:val="002060"/>
          <w:sz w:val="24"/>
          <w:szCs w:val="24"/>
        </w:rPr>
        <w:t xml:space="preserve"> respectively) are less potent than atropine and scopolamine</w:t>
      </w:r>
    </w:p>
    <w:p w14:paraId="64E39248" w14:textId="77777777" w:rsidR="005551D0" w:rsidRDefault="005551D0" w:rsidP="005551D0">
      <w:pPr>
        <w:pStyle w:val="NoSpacing"/>
        <w:rPr>
          <w:rFonts w:asciiTheme="majorBidi" w:hAnsiTheme="majorBidi" w:cstheme="majorBidi"/>
          <w:b/>
          <w:bCs/>
          <w:color w:val="002060"/>
          <w:sz w:val="24"/>
          <w:szCs w:val="24"/>
        </w:rPr>
      </w:pPr>
      <w:r>
        <w:rPr>
          <w:rFonts w:asciiTheme="majorBidi" w:hAnsiTheme="majorBidi" w:cstheme="majorBidi"/>
          <w:b/>
          <w:bCs/>
          <w:color w:val="002060"/>
          <w:sz w:val="24"/>
          <w:szCs w:val="24"/>
        </w:rPr>
        <w:t>Q</w:t>
      </w:r>
      <w:r w:rsidRPr="00D82267">
        <w:rPr>
          <w:rFonts w:asciiTheme="majorBidi" w:hAnsiTheme="majorBidi" w:cstheme="majorBidi"/>
          <w:b/>
          <w:bCs/>
          <w:color w:val="002060"/>
          <w:sz w:val="24"/>
          <w:szCs w:val="24"/>
        </w:rPr>
        <w:t>uaternization</w:t>
      </w:r>
      <w:r>
        <w:rPr>
          <w:rFonts w:asciiTheme="majorBidi" w:hAnsiTheme="majorBidi" w:cstheme="majorBidi"/>
          <w:b/>
          <w:bCs/>
          <w:color w:val="002060"/>
          <w:sz w:val="24"/>
          <w:szCs w:val="24"/>
        </w:rPr>
        <w:t xml:space="preserve"> of nitrogen </w:t>
      </w:r>
      <w:r w:rsidRPr="00D82267">
        <w:rPr>
          <w:rFonts w:asciiTheme="majorBidi" w:hAnsiTheme="majorBidi" w:cstheme="majorBidi"/>
          <w:b/>
          <w:bCs/>
          <w:color w:val="002060"/>
          <w:sz w:val="24"/>
          <w:szCs w:val="24"/>
        </w:rPr>
        <w:t>reduces parasympath</w:t>
      </w:r>
      <w:r>
        <w:rPr>
          <w:rFonts w:asciiTheme="majorBidi" w:hAnsiTheme="majorBidi" w:cstheme="majorBidi"/>
          <w:b/>
          <w:bCs/>
          <w:color w:val="002060"/>
          <w:sz w:val="24"/>
          <w:szCs w:val="24"/>
        </w:rPr>
        <w:t>etic postganglionic effect, but increases the parasympathetic ganglionic effect.</w:t>
      </w:r>
      <w:r w:rsidRPr="00D82267">
        <w:rPr>
          <w:rFonts w:asciiTheme="majorBidi" w:hAnsiTheme="majorBidi" w:cstheme="majorBidi"/>
          <w:b/>
          <w:bCs/>
          <w:color w:val="002060"/>
          <w:sz w:val="24"/>
          <w:szCs w:val="24"/>
        </w:rPr>
        <w:t xml:space="preserve"> Quaternization decreased affinity at the postganglionic site. However, quate</w:t>
      </w:r>
      <w:r>
        <w:rPr>
          <w:rFonts w:asciiTheme="majorBidi" w:hAnsiTheme="majorBidi" w:cstheme="majorBidi"/>
          <w:b/>
          <w:bCs/>
          <w:color w:val="002060"/>
          <w:sz w:val="24"/>
          <w:szCs w:val="24"/>
        </w:rPr>
        <w:t>rn</w:t>
      </w:r>
      <w:r w:rsidRPr="00D82267">
        <w:rPr>
          <w:rFonts w:asciiTheme="majorBidi" w:hAnsiTheme="majorBidi" w:cstheme="majorBidi"/>
          <w:b/>
          <w:bCs/>
          <w:color w:val="002060"/>
          <w:sz w:val="24"/>
          <w:szCs w:val="24"/>
        </w:rPr>
        <w:t xml:space="preserve">ization increases the curariform activity of these alkaloids and amino esters. </w:t>
      </w:r>
    </w:p>
    <w:p w14:paraId="096FBC3C" w14:textId="77777777" w:rsidR="005551D0" w:rsidRPr="00E33014" w:rsidRDefault="005551D0" w:rsidP="005551D0">
      <w:pPr>
        <w:pStyle w:val="NoSpacing"/>
        <w:rPr>
          <w:rFonts w:asciiTheme="majorBidi" w:hAnsiTheme="majorBidi" w:cstheme="majorBidi"/>
          <w:b/>
          <w:bCs/>
          <w:color w:val="002060"/>
          <w:sz w:val="24"/>
          <w:szCs w:val="24"/>
        </w:rPr>
      </w:pPr>
      <w:r w:rsidRPr="00D82267">
        <w:rPr>
          <w:rFonts w:asciiTheme="majorBidi" w:hAnsiTheme="majorBidi" w:cstheme="majorBidi"/>
          <w:b/>
          <w:bCs/>
          <w:color w:val="002060"/>
          <w:sz w:val="24"/>
          <w:szCs w:val="24"/>
        </w:rPr>
        <w:t xml:space="preserve">Another disadvantage in converting an alkaloidal base to the quaternary form is that the </w:t>
      </w:r>
      <w:proofErr w:type="spellStart"/>
      <w:r w:rsidRPr="00D82267">
        <w:rPr>
          <w:rFonts w:asciiTheme="majorBidi" w:hAnsiTheme="majorBidi" w:cstheme="majorBidi"/>
          <w:b/>
          <w:bCs/>
          <w:color w:val="002060"/>
          <w:sz w:val="24"/>
          <w:szCs w:val="24"/>
        </w:rPr>
        <w:t>quaternized</w:t>
      </w:r>
      <w:proofErr w:type="spellEnd"/>
      <w:r w:rsidRPr="00D82267">
        <w:rPr>
          <w:rFonts w:asciiTheme="majorBidi" w:hAnsiTheme="majorBidi" w:cstheme="majorBidi"/>
          <w:b/>
          <w:bCs/>
          <w:color w:val="002060"/>
          <w:sz w:val="24"/>
          <w:szCs w:val="24"/>
        </w:rPr>
        <w:t xml:space="preserve"> </w:t>
      </w:r>
      <w:r w:rsidRPr="00E33014">
        <w:rPr>
          <w:rFonts w:asciiTheme="majorBidi" w:hAnsiTheme="majorBidi" w:cstheme="majorBidi"/>
          <w:b/>
          <w:bCs/>
          <w:color w:val="002060"/>
          <w:sz w:val="24"/>
          <w:szCs w:val="24"/>
        </w:rPr>
        <w:t xml:space="preserve">base is absorbed more poorly through the intestinal wall, so that the activity becomes erratic and, in some instances, unpredictable. </w:t>
      </w:r>
    </w:p>
    <w:p w14:paraId="1E9508BD" w14:textId="77777777" w:rsidR="005551D0" w:rsidRPr="00E33014" w:rsidRDefault="005551D0" w:rsidP="005551D0">
      <w:pPr>
        <w:pStyle w:val="NoSpacing"/>
        <w:ind w:left="720"/>
        <w:rPr>
          <w:rFonts w:asciiTheme="majorBidi" w:hAnsiTheme="majorBidi" w:cstheme="majorBidi"/>
          <w:b/>
          <w:bCs/>
          <w:color w:val="002060"/>
          <w:sz w:val="24"/>
          <w:szCs w:val="24"/>
        </w:rPr>
      </w:pPr>
    </w:p>
    <w:p w14:paraId="567D0450" w14:textId="77777777" w:rsidR="005551D0" w:rsidRPr="00E56AA1" w:rsidRDefault="005551D0" w:rsidP="005551D0">
      <w:pPr>
        <w:pStyle w:val="NoSpacing"/>
        <w:numPr>
          <w:ilvl w:val="0"/>
          <w:numId w:val="47"/>
        </w:numPr>
        <w:rPr>
          <w:rFonts w:asciiTheme="majorBidi" w:hAnsiTheme="majorBidi" w:cstheme="majorBidi"/>
          <w:b/>
          <w:bCs/>
          <w:color w:val="002060"/>
          <w:sz w:val="24"/>
          <w:szCs w:val="24"/>
        </w:rPr>
      </w:pPr>
      <w:r>
        <w:rPr>
          <w:rFonts w:asciiTheme="majorBidi" w:hAnsiTheme="majorBidi" w:cstheme="majorBidi"/>
          <w:b/>
          <w:bCs/>
          <w:color w:val="002060"/>
          <w:sz w:val="24"/>
          <w:szCs w:val="24"/>
        </w:rPr>
        <w:t xml:space="preserve">Group larger than methyl </w:t>
      </w:r>
      <w:r w:rsidRPr="00D82267">
        <w:rPr>
          <w:rFonts w:asciiTheme="majorBidi" w:hAnsiTheme="majorBidi" w:cstheme="majorBidi"/>
          <w:b/>
          <w:bCs/>
          <w:color w:val="002060"/>
          <w:sz w:val="24"/>
          <w:szCs w:val="24"/>
        </w:rPr>
        <w:t>g</w:t>
      </w:r>
      <w:r>
        <w:rPr>
          <w:rFonts w:asciiTheme="majorBidi" w:hAnsiTheme="majorBidi" w:cstheme="majorBidi"/>
          <w:b/>
          <w:bCs/>
          <w:color w:val="002060"/>
          <w:sz w:val="24"/>
          <w:szCs w:val="24"/>
        </w:rPr>
        <w:t>roups attached to nitrogen, results in</w:t>
      </w:r>
      <w:r w:rsidRPr="00D82267">
        <w:rPr>
          <w:rFonts w:asciiTheme="majorBidi" w:hAnsiTheme="majorBidi" w:cstheme="majorBidi"/>
          <w:b/>
          <w:bCs/>
          <w:color w:val="002060"/>
          <w:sz w:val="24"/>
          <w:szCs w:val="24"/>
        </w:rPr>
        <w:t xml:space="preserve"> decrease in affinity for</w:t>
      </w:r>
      <w:r>
        <w:rPr>
          <w:rFonts w:asciiTheme="majorBidi" w:hAnsiTheme="majorBidi" w:cstheme="majorBidi"/>
          <w:b/>
          <w:bCs/>
          <w:color w:val="002060"/>
          <w:sz w:val="24"/>
          <w:szCs w:val="24"/>
        </w:rPr>
        <w:t xml:space="preserve"> the anionic site on the choline</w:t>
      </w:r>
      <w:r w:rsidRPr="00D82267">
        <w:rPr>
          <w:rFonts w:asciiTheme="majorBidi" w:hAnsiTheme="majorBidi" w:cstheme="majorBidi"/>
          <w:b/>
          <w:bCs/>
          <w:color w:val="002060"/>
          <w:sz w:val="24"/>
          <w:szCs w:val="24"/>
        </w:rPr>
        <w:t xml:space="preserve">rgic receptor. </w:t>
      </w:r>
      <w:r>
        <w:rPr>
          <w:rFonts w:asciiTheme="majorBidi" w:hAnsiTheme="majorBidi" w:cstheme="majorBidi"/>
          <w:b/>
          <w:bCs/>
          <w:color w:val="002060"/>
          <w:sz w:val="24"/>
          <w:szCs w:val="24"/>
        </w:rPr>
        <w:t>Ariens et al</w:t>
      </w:r>
      <w:r w:rsidRPr="00D82267">
        <w:rPr>
          <w:rFonts w:asciiTheme="majorBidi" w:hAnsiTheme="majorBidi" w:cstheme="majorBidi"/>
          <w:b/>
          <w:bCs/>
          <w:color w:val="002060"/>
          <w:sz w:val="24"/>
          <w:szCs w:val="24"/>
        </w:rPr>
        <w:t xml:space="preserve"> attributed this decreased affinity to a combination of greater electron repulsion by such groups and greater steric interference to the approach of the cationic head to the</w:t>
      </w:r>
      <w:r>
        <w:rPr>
          <w:rFonts w:asciiTheme="majorBidi" w:hAnsiTheme="majorBidi" w:cstheme="majorBidi"/>
          <w:b/>
          <w:bCs/>
          <w:color w:val="002060"/>
          <w:sz w:val="24"/>
          <w:szCs w:val="24"/>
        </w:rPr>
        <w:t xml:space="preserve"> anionic site.</w:t>
      </w:r>
    </w:p>
    <w:p w14:paraId="151B601C" w14:textId="77777777" w:rsidR="005551D0" w:rsidRDefault="005551D0" w:rsidP="005551D0">
      <w:pPr>
        <w:pStyle w:val="NoSpacing"/>
        <w:ind w:left="720"/>
        <w:rPr>
          <w:rFonts w:asciiTheme="majorBidi" w:hAnsiTheme="majorBidi" w:cstheme="majorBidi"/>
          <w:b/>
          <w:bCs/>
          <w:sz w:val="24"/>
          <w:szCs w:val="24"/>
        </w:rPr>
      </w:pPr>
    </w:p>
    <w:p w14:paraId="5642CCFD" w14:textId="77777777" w:rsidR="005551D0" w:rsidRPr="00BE33C0" w:rsidRDefault="005551D0" w:rsidP="00BE33C0">
      <w:pPr>
        <w:pStyle w:val="NoSpacing"/>
        <w:ind w:left="720"/>
        <w:jc w:val="center"/>
        <w:rPr>
          <w:rFonts w:asciiTheme="majorBidi" w:hAnsiTheme="majorBidi" w:cstheme="majorBidi"/>
          <w:b/>
          <w:bCs/>
          <w:i/>
          <w:iCs/>
          <w:color w:val="C00000"/>
          <w:sz w:val="32"/>
          <w:szCs w:val="32"/>
          <w:u w:val="single"/>
        </w:rPr>
      </w:pPr>
      <w:r w:rsidRPr="0048772D">
        <w:rPr>
          <w:rFonts w:asciiTheme="majorBidi" w:hAnsiTheme="majorBidi" w:cstheme="majorBidi"/>
          <w:b/>
          <w:bCs/>
          <w:i/>
          <w:iCs/>
          <w:color w:val="C00000"/>
          <w:sz w:val="32"/>
          <w:szCs w:val="32"/>
          <w:u w:val="single"/>
        </w:rPr>
        <w:t>Products</w:t>
      </w:r>
    </w:p>
    <w:p w14:paraId="5BBEF64D" w14:textId="77777777" w:rsidR="005551D0" w:rsidRDefault="005551D0" w:rsidP="005551D0">
      <w:pPr>
        <w:pStyle w:val="NoSpacing"/>
        <w:numPr>
          <w:ilvl w:val="0"/>
          <w:numId w:val="32"/>
        </w:numPr>
        <w:ind w:left="360"/>
        <w:rPr>
          <w:rFonts w:asciiTheme="majorBidi" w:hAnsiTheme="majorBidi" w:cstheme="majorBidi"/>
          <w:b/>
          <w:bCs/>
          <w:color w:val="00B050"/>
          <w:sz w:val="28"/>
          <w:szCs w:val="28"/>
        </w:rPr>
      </w:pPr>
      <w:r w:rsidRPr="0048772D">
        <w:rPr>
          <w:rFonts w:asciiTheme="majorBidi" w:hAnsiTheme="majorBidi" w:cstheme="majorBidi"/>
          <w:b/>
          <w:bCs/>
          <w:color w:val="00B050"/>
          <w:sz w:val="28"/>
          <w:szCs w:val="28"/>
        </w:rPr>
        <w:t>Atropine</w:t>
      </w:r>
    </w:p>
    <w:p w14:paraId="47FBD37F" w14:textId="77777777" w:rsidR="005551D0" w:rsidRPr="0048772D" w:rsidRDefault="00584698" w:rsidP="005551D0">
      <w:pPr>
        <w:pStyle w:val="NoSpacing"/>
        <w:ind w:left="360"/>
        <w:jc w:val="center"/>
        <w:rPr>
          <w:rFonts w:asciiTheme="majorBidi" w:hAnsiTheme="majorBidi" w:cstheme="majorBidi"/>
          <w:b/>
          <w:bCs/>
          <w:color w:val="00B050"/>
          <w:sz w:val="28"/>
          <w:szCs w:val="28"/>
        </w:rPr>
      </w:pPr>
      <w:r>
        <w:object w:dxaOrig="9465" w:dyaOrig="3310" w14:anchorId="392FDC52">
          <v:shape id="_x0000_i1035" type="#_x0000_t75" style="width:299.25pt;height:105pt" o:ole="">
            <v:imagedata r:id="rId27" o:title=""/>
          </v:shape>
          <o:OLEObject Type="Embed" ProgID="ChemDraw.Document.6.0" ShapeID="_x0000_i1035" DrawAspect="Content" ObjectID="_1759597327" r:id="rId28"/>
        </w:object>
      </w:r>
    </w:p>
    <w:p w14:paraId="22ED7BB7" w14:textId="77777777" w:rsidR="005551D0" w:rsidRDefault="005551D0" w:rsidP="005551D0">
      <w:pPr>
        <w:pStyle w:val="NormalWeb"/>
        <w:rPr>
          <w:b/>
          <w:bCs/>
          <w:color w:val="000000" w:themeColor="text1"/>
        </w:rPr>
      </w:pPr>
      <w:r w:rsidRPr="0048772D">
        <w:rPr>
          <w:b/>
          <w:bCs/>
          <w:color w:val="000000" w:themeColor="text1"/>
        </w:rPr>
        <w:t xml:space="preserve">Atropine is a </w:t>
      </w:r>
      <w:hyperlink r:id="rId29" w:tooltip="Racemic" w:history="1">
        <w:r w:rsidRPr="0048772D">
          <w:rPr>
            <w:rStyle w:val="Hyperlink"/>
            <w:b/>
            <w:bCs/>
            <w:color w:val="000000" w:themeColor="text1"/>
            <w:u w:val="none"/>
          </w:rPr>
          <w:t>racemic</w:t>
        </w:r>
      </w:hyperlink>
      <w:r w:rsidRPr="0048772D">
        <w:rPr>
          <w:b/>
          <w:bCs/>
          <w:color w:val="000000" w:themeColor="text1"/>
        </w:rPr>
        <w:t xml:space="preserve"> mixture of </w:t>
      </w:r>
      <w:hyperlink r:id="rId30" w:tooltip="Levorotation and dextrorotation" w:history="1">
        <w:r w:rsidRPr="0048772D">
          <w:rPr>
            <w:rStyle w:val="Hyperlink"/>
            <w:b/>
            <w:bCs/>
            <w:i/>
            <w:iCs/>
            <w:color w:val="000000" w:themeColor="text1"/>
            <w:u w:val="none"/>
          </w:rPr>
          <w:t>d</w:t>
        </w:r>
      </w:hyperlink>
      <w:r w:rsidRPr="0048772D">
        <w:rPr>
          <w:b/>
          <w:bCs/>
          <w:color w:val="000000" w:themeColor="text1"/>
        </w:rPr>
        <w:t>-</w:t>
      </w:r>
      <w:hyperlink r:id="rId31" w:tooltip="Hyoscyamine" w:history="1">
        <w:r w:rsidRPr="0048772D">
          <w:rPr>
            <w:rStyle w:val="Hyperlink"/>
            <w:b/>
            <w:bCs/>
            <w:color w:val="000000" w:themeColor="text1"/>
            <w:u w:val="none"/>
          </w:rPr>
          <w:t>hyoscyamine</w:t>
        </w:r>
      </w:hyperlink>
      <w:r w:rsidRPr="0048772D">
        <w:rPr>
          <w:b/>
          <w:bCs/>
          <w:color w:val="000000" w:themeColor="text1"/>
        </w:rPr>
        <w:t xml:space="preserve"> and </w:t>
      </w:r>
      <w:r w:rsidRPr="0048772D">
        <w:rPr>
          <w:b/>
          <w:bCs/>
          <w:i/>
          <w:iCs/>
          <w:color w:val="000000" w:themeColor="text1"/>
        </w:rPr>
        <w:t>l</w:t>
      </w:r>
      <w:r w:rsidRPr="0048772D">
        <w:rPr>
          <w:b/>
          <w:bCs/>
          <w:color w:val="000000" w:themeColor="text1"/>
        </w:rPr>
        <w:t xml:space="preserve">-hyoscyamine, it's optically inactive.  Its pharmacological effects are due to binding to muscarinic </w:t>
      </w:r>
      <w:hyperlink r:id="rId32" w:tooltip="Acetylcholine receptor" w:history="1">
        <w:r w:rsidRPr="0048772D">
          <w:rPr>
            <w:rStyle w:val="Hyperlink"/>
            <w:b/>
            <w:bCs/>
            <w:color w:val="000000" w:themeColor="text1"/>
            <w:u w:val="none"/>
          </w:rPr>
          <w:t>acetylcholine receptors</w:t>
        </w:r>
      </w:hyperlink>
      <w:r w:rsidRPr="0048772D">
        <w:rPr>
          <w:b/>
          <w:bCs/>
          <w:color w:val="000000" w:themeColor="text1"/>
        </w:rPr>
        <w:t>.</w:t>
      </w:r>
      <w:r>
        <w:rPr>
          <w:b/>
          <w:bCs/>
          <w:color w:val="000000" w:themeColor="text1"/>
        </w:rPr>
        <w:t xml:space="preserve"> It is an antimuscarinic agent. </w:t>
      </w:r>
      <w:r w:rsidRPr="00553667">
        <w:rPr>
          <w:b/>
          <w:bCs/>
          <w:color w:val="000000" w:themeColor="text1"/>
        </w:rPr>
        <w:t xml:space="preserve">The most common atropine compound used in medicine is atropine </w:t>
      </w:r>
      <w:hyperlink r:id="rId33" w:tooltip="Sulfate" w:history="1">
        <w:r w:rsidRPr="00553667">
          <w:rPr>
            <w:b/>
            <w:bCs/>
            <w:color w:val="000000" w:themeColor="text1"/>
          </w:rPr>
          <w:t>sulfate</w:t>
        </w:r>
      </w:hyperlink>
      <w:r>
        <w:rPr>
          <w:b/>
          <w:bCs/>
          <w:color w:val="000000" w:themeColor="text1"/>
        </w:rPr>
        <w:t>.</w:t>
      </w:r>
      <w:r w:rsidRPr="00553667">
        <w:rPr>
          <w:b/>
          <w:bCs/>
          <w:color w:val="000000" w:themeColor="text1"/>
        </w:rPr>
        <w:t xml:space="preserve"> </w:t>
      </w:r>
    </w:p>
    <w:p w14:paraId="0BAFE763" w14:textId="77777777" w:rsidR="005551D0" w:rsidRPr="00E56AA1" w:rsidRDefault="005551D0" w:rsidP="005551D0">
      <w:pPr>
        <w:pStyle w:val="NormalWeb"/>
        <w:rPr>
          <w:b/>
          <w:bCs/>
          <w:color w:val="000000" w:themeColor="text1"/>
        </w:rPr>
      </w:pPr>
      <w:proofErr w:type="gramStart"/>
      <w:r w:rsidRPr="00553667">
        <w:rPr>
          <w:rFonts w:asciiTheme="majorBidi" w:hAnsiTheme="majorBidi" w:cstheme="majorBidi"/>
          <w:b/>
          <w:bCs/>
          <w:color w:val="C00000"/>
        </w:rPr>
        <w:t>Uses</w:t>
      </w:r>
      <w:r>
        <w:rPr>
          <w:rFonts w:asciiTheme="majorBidi" w:hAnsiTheme="majorBidi" w:cstheme="majorBidi"/>
          <w:b/>
          <w:bCs/>
          <w:color w:val="C00000"/>
        </w:rPr>
        <w:t>:-</w:t>
      </w:r>
      <w:proofErr w:type="gramEnd"/>
      <w:r w:rsidRPr="00553667">
        <w:rPr>
          <w:rFonts w:asciiTheme="majorBidi" w:hAnsiTheme="majorBidi" w:cstheme="majorBidi"/>
          <w:b/>
          <w:bCs/>
          <w:color w:val="C00000"/>
        </w:rPr>
        <w:t xml:space="preserve"> </w:t>
      </w:r>
      <w:r w:rsidRPr="00553667">
        <w:rPr>
          <w:b/>
          <w:bCs/>
          <w:color w:val="002060"/>
        </w:rPr>
        <w:t>the action of atropine or its salts is the same</w:t>
      </w:r>
    </w:p>
    <w:p w14:paraId="764C7483" w14:textId="77777777" w:rsidR="005551D0" w:rsidRDefault="009D0A43" w:rsidP="009D0A43">
      <w:pPr>
        <w:pStyle w:val="ListParagraph"/>
        <w:numPr>
          <w:ilvl w:val="0"/>
          <w:numId w:val="45"/>
        </w:num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lastRenderedPageBreak/>
        <w:t>Dilation of the pupil.</w:t>
      </w:r>
    </w:p>
    <w:p w14:paraId="6E1EC497" w14:textId="77777777" w:rsidR="009D0A43" w:rsidRPr="009D0A43" w:rsidRDefault="009D0A43" w:rsidP="009D0A43">
      <w:pPr>
        <w:autoSpaceDE w:val="0"/>
        <w:autoSpaceDN w:val="0"/>
        <w:adjustRightInd w:val="0"/>
        <w:spacing w:after="0" w:line="240" w:lineRule="auto"/>
        <w:ind w:left="270"/>
        <w:rPr>
          <w:rFonts w:asciiTheme="majorBidi" w:hAnsiTheme="majorBidi" w:cstheme="majorBidi"/>
          <w:b/>
          <w:bCs/>
          <w:sz w:val="24"/>
          <w:szCs w:val="24"/>
        </w:rPr>
      </w:pPr>
    </w:p>
    <w:p w14:paraId="2D68D090" w14:textId="77777777" w:rsidR="005551D0" w:rsidRPr="00584698" w:rsidRDefault="005551D0" w:rsidP="00584698">
      <w:pPr>
        <w:pStyle w:val="ListParagraph"/>
        <w:numPr>
          <w:ilvl w:val="0"/>
          <w:numId w:val="45"/>
        </w:num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Used as antidote for </w:t>
      </w:r>
      <w:proofErr w:type="spellStart"/>
      <w:r>
        <w:rPr>
          <w:rFonts w:asciiTheme="majorBidi" w:hAnsiTheme="majorBidi" w:cstheme="majorBidi"/>
          <w:b/>
          <w:bCs/>
          <w:sz w:val="24"/>
          <w:szCs w:val="24"/>
        </w:rPr>
        <w:t>organophosphorous</w:t>
      </w:r>
      <w:proofErr w:type="spellEnd"/>
      <w:r>
        <w:rPr>
          <w:rFonts w:asciiTheme="majorBidi" w:hAnsiTheme="majorBidi" w:cstheme="majorBidi"/>
          <w:b/>
          <w:bCs/>
          <w:sz w:val="24"/>
          <w:szCs w:val="24"/>
        </w:rPr>
        <w:t xml:space="preserve"> compounds, by blocking the muscarinic </w:t>
      </w:r>
      <w:proofErr w:type="gramStart"/>
      <w:r>
        <w:rPr>
          <w:rFonts w:asciiTheme="majorBidi" w:hAnsiTheme="majorBidi" w:cstheme="majorBidi"/>
          <w:b/>
          <w:bCs/>
          <w:sz w:val="24"/>
          <w:szCs w:val="24"/>
        </w:rPr>
        <w:t>effect  of</w:t>
      </w:r>
      <w:proofErr w:type="gramEnd"/>
      <w:r>
        <w:rPr>
          <w:rFonts w:asciiTheme="majorBidi" w:hAnsiTheme="majorBidi" w:cstheme="majorBidi"/>
          <w:b/>
          <w:bCs/>
          <w:sz w:val="24"/>
          <w:szCs w:val="24"/>
        </w:rPr>
        <w:t xml:space="preserve"> Ach.</w:t>
      </w:r>
    </w:p>
    <w:p w14:paraId="2915F9F5" w14:textId="77777777" w:rsidR="005551D0" w:rsidRDefault="009D0A43" w:rsidP="005551D0">
      <w:pPr>
        <w:pStyle w:val="ListParagraph"/>
        <w:numPr>
          <w:ilvl w:val="0"/>
          <w:numId w:val="45"/>
        </w:num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Decrease GIT motility</w:t>
      </w:r>
    </w:p>
    <w:p w14:paraId="4B22F715" w14:textId="77777777" w:rsidR="005551D0" w:rsidRPr="00212505" w:rsidRDefault="005551D0" w:rsidP="005551D0">
      <w:pPr>
        <w:autoSpaceDE w:val="0"/>
        <w:autoSpaceDN w:val="0"/>
        <w:adjustRightInd w:val="0"/>
        <w:spacing w:after="0" w:line="240" w:lineRule="auto"/>
        <w:rPr>
          <w:rFonts w:asciiTheme="majorBidi" w:hAnsiTheme="majorBidi" w:cstheme="majorBidi"/>
          <w:b/>
          <w:bCs/>
          <w:sz w:val="24"/>
          <w:szCs w:val="24"/>
        </w:rPr>
      </w:pPr>
    </w:p>
    <w:p w14:paraId="176DBA9F" w14:textId="77777777" w:rsidR="005551D0" w:rsidRPr="00BE33C0" w:rsidRDefault="005551D0" w:rsidP="00BE33C0">
      <w:pPr>
        <w:pStyle w:val="NoSpacing"/>
        <w:numPr>
          <w:ilvl w:val="0"/>
          <w:numId w:val="32"/>
        </w:numPr>
        <w:ind w:left="360"/>
        <w:rPr>
          <w:rFonts w:asciiTheme="majorBidi" w:hAnsiTheme="majorBidi" w:cstheme="majorBidi"/>
          <w:b/>
          <w:bCs/>
          <w:color w:val="00B050"/>
          <w:sz w:val="28"/>
          <w:szCs w:val="28"/>
        </w:rPr>
      </w:pPr>
      <w:r w:rsidRPr="00487FC6">
        <w:rPr>
          <w:rFonts w:asciiTheme="majorBidi" w:hAnsiTheme="majorBidi" w:cstheme="majorBidi"/>
          <w:b/>
          <w:bCs/>
          <w:color w:val="00B050"/>
          <w:sz w:val="28"/>
          <w:szCs w:val="28"/>
        </w:rPr>
        <w:t>Scopolamine (hyoscine)</w:t>
      </w:r>
      <w:r w:rsidRPr="00BE33C0">
        <w:rPr>
          <w:rFonts w:asciiTheme="majorBidi" w:hAnsiTheme="majorBidi" w:cstheme="majorBidi"/>
          <w:b/>
          <w:bCs/>
          <w:color w:val="00B050"/>
          <w:sz w:val="28"/>
          <w:szCs w:val="28"/>
        </w:rPr>
        <w:t xml:space="preserve"> </w:t>
      </w:r>
    </w:p>
    <w:p w14:paraId="679D1F01" w14:textId="77777777" w:rsidR="005551D0" w:rsidRPr="00487FC6" w:rsidRDefault="005551D0" w:rsidP="005551D0">
      <w:pPr>
        <w:pStyle w:val="NoSpacing"/>
        <w:rPr>
          <w:rFonts w:asciiTheme="majorBidi" w:hAnsiTheme="majorBidi" w:cstheme="majorBidi"/>
          <w:b/>
          <w:bCs/>
          <w:color w:val="C00000"/>
          <w:sz w:val="24"/>
          <w:szCs w:val="24"/>
        </w:rPr>
      </w:pPr>
      <w:r>
        <w:rPr>
          <w:rFonts w:asciiTheme="majorBidi" w:hAnsiTheme="majorBidi" w:cstheme="majorBidi"/>
          <w:b/>
          <w:bCs/>
          <w:sz w:val="24"/>
          <w:szCs w:val="24"/>
        </w:rPr>
        <w:t>Hyosc</w:t>
      </w:r>
      <w:r w:rsidRPr="0079234B">
        <w:rPr>
          <w:rFonts w:asciiTheme="majorBidi" w:hAnsiTheme="majorBidi" w:cstheme="majorBidi"/>
          <w:b/>
          <w:bCs/>
          <w:sz w:val="24"/>
          <w:szCs w:val="24"/>
        </w:rPr>
        <w:t>ine is the older name for this alkaloid, though</w:t>
      </w:r>
      <w:r>
        <w:rPr>
          <w:rFonts w:asciiTheme="majorBidi" w:hAnsiTheme="majorBidi" w:cstheme="majorBidi"/>
          <w:b/>
          <w:bCs/>
          <w:sz w:val="24"/>
          <w:szCs w:val="24"/>
        </w:rPr>
        <w:t xml:space="preserve"> scopolamine </w:t>
      </w:r>
      <w:r w:rsidRPr="0079234B">
        <w:rPr>
          <w:rFonts w:asciiTheme="majorBidi" w:hAnsiTheme="majorBidi" w:cstheme="majorBidi"/>
          <w:b/>
          <w:bCs/>
          <w:sz w:val="24"/>
          <w:szCs w:val="24"/>
        </w:rPr>
        <w:t>is the accepted name in the United States.</w:t>
      </w:r>
      <w:r>
        <w:rPr>
          <w:rFonts w:asciiTheme="majorBidi" w:hAnsiTheme="majorBidi" w:cstheme="majorBidi"/>
          <w:b/>
          <w:bCs/>
          <w:sz w:val="24"/>
          <w:szCs w:val="24"/>
        </w:rPr>
        <w:t xml:space="preserve"> </w:t>
      </w:r>
      <w:r w:rsidRPr="0079234B">
        <w:rPr>
          <w:rFonts w:asciiTheme="majorBidi" w:hAnsiTheme="majorBidi" w:cstheme="majorBidi"/>
          <w:b/>
          <w:bCs/>
          <w:sz w:val="24"/>
          <w:szCs w:val="24"/>
        </w:rPr>
        <w:t xml:space="preserve">Scopolamine is the </w:t>
      </w:r>
      <w:proofErr w:type="spellStart"/>
      <w:r w:rsidRPr="0079234B">
        <w:rPr>
          <w:rFonts w:asciiTheme="majorBidi" w:hAnsiTheme="majorBidi" w:cstheme="majorBidi"/>
          <w:b/>
          <w:bCs/>
          <w:sz w:val="24"/>
          <w:szCs w:val="24"/>
        </w:rPr>
        <w:t>levo</w:t>
      </w:r>
      <w:proofErr w:type="spellEnd"/>
      <w:r w:rsidRPr="0079234B">
        <w:rPr>
          <w:rFonts w:asciiTheme="majorBidi" w:hAnsiTheme="majorBidi" w:cstheme="majorBidi"/>
          <w:b/>
          <w:bCs/>
          <w:sz w:val="24"/>
          <w:szCs w:val="24"/>
        </w:rPr>
        <w:t xml:space="preserve"> component of the </w:t>
      </w:r>
      <w:proofErr w:type="spellStart"/>
      <w:r w:rsidRPr="0079234B">
        <w:rPr>
          <w:rFonts w:asciiTheme="majorBidi" w:hAnsiTheme="majorBidi" w:cstheme="majorBidi"/>
          <w:b/>
          <w:bCs/>
          <w:sz w:val="24"/>
          <w:szCs w:val="24"/>
        </w:rPr>
        <w:t>racemie</w:t>
      </w:r>
      <w:proofErr w:type="spellEnd"/>
      <w:r w:rsidRPr="0079234B">
        <w:rPr>
          <w:rFonts w:asciiTheme="majorBidi" w:hAnsiTheme="majorBidi" w:cstheme="majorBidi"/>
          <w:b/>
          <w:bCs/>
          <w:sz w:val="24"/>
          <w:szCs w:val="24"/>
        </w:rPr>
        <w:t xml:space="preserve"> mixture</w:t>
      </w:r>
      <w:r>
        <w:rPr>
          <w:rFonts w:asciiTheme="majorBidi" w:hAnsiTheme="majorBidi" w:cstheme="majorBidi"/>
          <w:b/>
          <w:bCs/>
          <w:sz w:val="24"/>
          <w:szCs w:val="24"/>
        </w:rPr>
        <w:t xml:space="preserve"> that is known as </w:t>
      </w:r>
      <w:proofErr w:type="spellStart"/>
      <w:proofErr w:type="gramStart"/>
      <w:r>
        <w:rPr>
          <w:rFonts w:asciiTheme="majorBidi" w:hAnsiTheme="majorBidi" w:cstheme="majorBidi"/>
          <w:b/>
          <w:bCs/>
          <w:sz w:val="24"/>
          <w:szCs w:val="24"/>
        </w:rPr>
        <w:t>atroscine</w:t>
      </w:r>
      <w:proofErr w:type="spellEnd"/>
      <w:r>
        <w:rPr>
          <w:rFonts w:asciiTheme="majorBidi" w:hAnsiTheme="majorBidi" w:cstheme="majorBidi"/>
          <w:b/>
          <w:bCs/>
          <w:sz w:val="24"/>
          <w:szCs w:val="24"/>
        </w:rPr>
        <w:t xml:space="preserve"> .</w:t>
      </w:r>
      <w:proofErr w:type="gramEnd"/>
      <w:r>
        <w:rPr>
          <w:rFonts w:asciiTheme="majorBidi" w:hAnsiTheme="majorBidi" w:cstheme="majorBidi"/>
          <w:b/>
          <w:bCs/>
          <w:sz w:val="24"/>
          <w:szCs w:val="24"/>
        </w:rPr>
        <w:t xml:space="preserve"> The alkaloid is racem</w:t>
      </w:r>
      <w:r w:rsidRPr="0079234B">
        <w:rPr>
          <w:rFonts w:asciiTheme="majorBidi" w:hAnsiTheme="majorBidi" w:cstheme="majorBidi"/>
          <w:b/>
          <w:bCs/>
          <w:sz w:val="24"/>
          <w:szCs w:val="24"/>
        </w:rPr>
        <w:t>ized readily</w:t>
      </w:r>
      <w:r>
        <w:rPr>
          <w:rFonts w:asciiTheme="majorBidi" w:hAnsiTheme="majorBidi" w:cstheme="majorBidi"/>
          <w:b/>
          <w:bCs/>
          <w:sz w:val="24"/>
          <w:szCs w:val="24"/>
        </w:rPr>
        <w:t xml:space="preserve"> </w:t>
      </w:r>
      <w:r w:rsidRPr="0079234B">
        <w:rPr>
          <w:rFonts w:asciiTheme="majorBidi" w:hAnsiTheme="majorBidi" w:cstheme="majorBidi"/>
          <w:b/>
          <w:bCs/>
          <w:sz w:val="24"/>
          <w:szCs w:val="24"/>
        </w:rPr>
        <w:t>in the presence of dilute alkali.</w:t>
      </w:r>
      <w:r>
        <w:rPr>
          <w:rFonts w:asciiTheme="majorBidi" w:hAnsiTheme="majorBidi" w:cstheme="majorBidi"/>
          <w:b/>
          <w:bCs/>
          <w:sz w:val="24"/>
          <w:szCs w:val="24"/>
        </w:rPr>
        <w:t xml:space="preserve"> </w:t>
      </w:r>
      <w:r w:rsidRPr="00487FC6">
        <w:rPr>
          <w:rFonts w:asciiTheme="majorBidi" w:hAnsiTheme="majorBidi" w:cstheme="majorBidi"/>
          <w:b/>
          <w:bCs/>
          <w:color w:val="C00000"/>
          <w:sz w:val="24"/>
          <w:szCs w:val="24"/>
        </w:rPr>
        <w:t xml:space="preserve">Its available as hydrobromide salt, (scopolamine hydrobromide). </w:t>
      </w:r>
    </w:p>
    <w:p w14:paraId="11BB60E1" w14:textId="77777777" w:rsidR="005551D0" w:rsidRPr="00487FC6" w:rsidRDefault="005551D0" w:rsidP="005551D0">
      <w:pPr>
        <w:pStyle w:val="NoSpacing"/>
        <w:rPr>
          <w:rFonts w:asciiTheme="majorBidi" w:hAnsiTheme="majorBidi" w:cstheme="majorBidi"/>
          <w:b/>
          <w:bCs/>
          <w:color w:val="002060"/>
          <w:sz w:val="24"/>
          <w:szCs w:val="24"/>
        </w:rPr>
      </w:pPr>
    </w:p>
    <w:p w14:paraId="5C804059" w14:textId="77777777" w:rsidR="00584698" w:rsidRDefault="00584698" w:rsidP="00584698">
      <w:pPr>
        <w:pStyle w:val="NoSpacing"/>
        <w:jc w:val="center"/>
      </w:pPr>
      <w:r>
        <w:object w:dxaOrig="4785" w:dyaOrig="2714" w14:anchorId="7C23FBC5">
          <v:shape id="_x0000_i1036" type="#_x0000_t75" style="width:147.75pt;height:84pt" o:ole="">
            <v:imagedata r:id="rId34" o:title=""/>
          </v:shape>
          <o:OLEObject Type="Embed" ProgID="ChemDraw.Document.6.0" ShapeID="_x0000_i1036" DrawAspect="Content" ObjectID="_1759597328" r:id="rId35"/>
        </w:object>
      </w:r>
    </w:p>
    <w:p w14:paraId="3F318168" w14:textId="77777777" w:rsidR="00584698" w:rsidRPr="00584698" w:rsidRDefault="005551D0" w:rsidP="00584698">
      <w:pPr>
        <w:pStyle w:val="NoSpacing"/>
        <w:rPr>
          <w:rFonts w:asciiTheme="majorBidi" w:hAnsiTheme="majorBidi" w:cstheme="majorBidi"/>
          <w:b/>
          <w:bCs/>
          <w:sz w:val="24"/>
          <w:szCs w:val="24"/>
        </w:rPr>
      </w:pPr>
      <w:proofErr w:type="gramStart"/>
      <w:r w:rsidRPr="00553667">
        <w:rPr>
          <w:rFonts w:asciiTheme="majorBidi" w:hAnsiTheme="majorBidi" w:cstheme="majorBidi"/>
          <w:b/>
          <w:bCs/>
          <w:color w:val="C00000"/>
        </w:rPr>
        <w:t>Uses</w:t>
      </w:r>
      <w:r>
        <w:rPr>
          <w:rFonts w:asciiTheme="majorBidi" w:hAnsiTheme="majorBidi" w:cstheme="majorBidi"/>
          <w:b/>
          <w:bCs/>
          <w:color w:val="C00000"/>
        </w:rPr>
        <w:t>:-</w:t>
      </w:r>
      <w:proofErr w:type="gramEnd"/>
      <w:r>
        <w:rPr>
          <w:rFonts w:asciiTheme="majorBidi" w:hAnsiTheme="majorBidi" w:cstheme="majorBidi"/>
          <w:b/>
          <w:bCs/>
        </w:rPr>
        <w:t xml:space="preserve"> scopolamine usually acts us </w:t>
      </w:r>
      <w:r w:rsidRPr="0079234B">
        <w:rPr>
          <w:rFonts w:asciiTheme="majorBidi" w:hAnsiTheme="majorBidi" w:cstheme="majorBidi"/>
          <w:b/>
          <w:bCs/>
        </w:rPr>
        <w:t>CNS depressant.</w:t>
      </w:r>
      <w:r>
        <w:rPr>
          <w:rFonts w:asciiTheme="majorBidi" w:hAnsiTheme="majorBidi" w:cstheme="majorBidi"/>
          <w:b/>
          <w:bCs/>
        </w:rPr>
        <w:t xml:space="preserve"> </w:t>
      </w:r>
    </w:p>
    <w:p w14:paraId="693E3BE9" w14:textId="77777777" w:rsidR="00C36BDC" w:rsidRPr="007C7127" w:rsidRDefault="005551D0" w:rsidP="00584698">
      <w:pPr>
        <w:pStyle w:val="NormalWeb"/>
        <w:rPr>
          <w:rFonts w:asciiTheme="majorBidi" w:hAnsiTheme="majorBidi" w:cstheme="majorBidi"/>
          <w:b/>
          <w:bCs/>
          <w:color w:val="002060"/>
        </w:rPr>
      </w:pPr>
      <w:r w:rsidRPr="000548BE">
        <w:rPr>
          <w:rFonts w:asciiTheme="majorBidi" w:hAnsiTheme="majorBidi" w:cstheme="majorBidi"/>
          <w:b/>
          <w:bCs/>
          <w:color w:val="002060"/>
        </w:rPr>
        <w:t>Scopolamine is a competitive blocking agent of the parasympathetic nervous system as is atropine, but it differs markedly from atropine in its action on the higher nerve centers. Both drugs readily cross the blood—brain barrier and, even in therapeutic doses, cause confusion, particularly in the elderly.</w:t>
      </w:r>
      <w:bookmarkStart w:id="0" w:name="_GoBack"/>
      <w:bookmarkEnd w:id="0"/>
    </w:p>
    <w:sectPr w:rsidR="00C36BDC" w:rsidRPr="007C7127" w:rsidSect="00D56C49">
      <w:headerReference w:type="default" r:id="rId36"/>
      <w:footerReference w:type="default" r:id="rId37"/>
      <w:pgSz w:w="12240" w:h="15840"/>
      <w:pgMar w:top="1440" w:right="9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F639A" w14:textId="77777777" w:rsidR="000B5B50" w:rsidRDefault="000B5B50" w:rsidP="005D54A3">
      <w:pPr>
        <w:spacing w:after="0" w:line="240" w:lineRule="auto"/>
      </w:pPr>
      <w:r>
        <w:separator/>
      </w:r>
    </w:p>
  </w:endnote>
  <w:endnote w:type="continuationSeparator" w:id="0">
    <w:p w14:paraId="7BBA644D" w14:textId="77777777" w:rsidR="000B5B50" w:rsidRDefault="000B5B50" w:rsidP="005D5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11"/>
      <w:gridCol w:w="8745"/>
    </w:tblGrid>
    <w:tr w:rsidR="00730244" w14:paraId="3326741B" w14:textId="77777777">
      <w:tc>
        <w:tcPr>
          <w:tcW w:w="918" w:type="dxa"/>
        </w:tcPr>
        <w:p w14:paraId="61B4B86C" w14:textId="77777777" w:rsidR="00730244" w:rsidRDefault="009362F5">
          <w:pPr>
            <w:pStyle w:val="Footer"/>
            <w:jc w:val="right"/>
            <w:rPr>
              <w:b/>
              <w:color w:val="4F81BD" w:themeColor="accent1"/>
              <w:sz w:val="32"/>
              <w:szCs w:val="32"/>
            </w:rPr>
          </w:pPr>
          <w:r>
            <w:rPr>
              <w:b/>
              <w:noProof/>
              <w:color w:val="4F81BD" w:themeColor="accent1"/>
              <w:sz w:val="32"/>
              <w:szCs w:val="32"/>
            </w:rPr>
            <w:fldChar w:fldCharType="begin"/>
          </w:r>
          <w:r>
            <w:rPr>
              <w:b/>
              <w:noProof/>
              <w:color w:val="4F81BD" w:themeColor="accent1"/>
              <w:sz w:val="32"/>
              <w:szCs w:val="32"/>
            </w:rPr>
            <w:instrText xml:space="preserve"> PAGE   \* MERGEFORMAT </w:instrText>
          </w:r>
          <w:r>
            <w:rPr>
              <w:b/>
              <w:noProof/>
              <w:color w:val="4F81BD" w:themeColor="accent1"/>
              <w:sz w:val="32"/>
              <w:szCs w:val="32"/>
            </w:rPr>
            <w:fldChar w:fldCharType="separate"/>
          </w:r>
          <w:r w:rsidR="00C36BDC" w:rsidRPr="00C36BDC">
            <w:rPr>
              <w:b/>
              <w:noProof/>
              <w:color w:val="4F81BD" w:themeColor="accent1"/>
              <w:sz w:val="32"/>
              <w:szCs w:val="32"/>
            </w:rPr>
            <w:t>7</w:t>
          </w:r>
          <w:r>
            <w:rPr>
              <w:b/>
              <w:noProof/>
              <w:color w:val="4F81BD" w:themeColor="accent1"/>
              <w:sz w:val="32"/>
              <w:szCs w:val="32"/>
            </w:rPr>
            <w:fldChar w:fldCharType="end"/>
          </w:r>
        </w:p>
      </w:tc>
      <w:tc>
        <w:tcPr>
          <w:tcW w:w="7938" w:type="dxa"/>
        </w:tcPr>
        <w:p w14:paraId="6D13FEE4" w14:textId="77777777" w:rsidR="00730244" w:rsidRDefault="00730244">
          <w:pPr>
            <w:pStyle w:val="Footer"/>
          </w:pPr>
        </w:p>
      </w:tc>
    </w:tr>
  </w:tbl>
  <w:p w14:paraId="6540EC46" w14:textId="77777777" w:rsidR="00730244" w:rsidRDefault="00730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22E24" w14:textId="77777777" w:rsidR="000B5B50" w:rsidRDefault="000B5B50" w:rsidP="005D54A3">
      <w:pPr>
        <w:spacing w:after="0" w:line="240" w:lineRule="auto"/>
      </w:pPr>
      <w:r>
        <w:separator/>
      </w:r>
    </w:p>
  </w:footnote>
  <w:footnote w:type="continuationSeparator" w:id="0">
    <w:p w14:paraId="730E53F3" w14:textId="77777777" w:rsidR="000B5B50" w:rsidRDefault="000B5B50" w:rsidP="005D5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AAC1F" w14:textId="77777777" w:rsidR="00730244" w:rsidRPr="005D54A3" w:rsidRDefault="00730244" w:rsidP="007849F4">
    <w:pPr>
      <w:pStyle w:val="NoSpacing"/>
      <w:rPr>
        <w:rFonts w:asciiTheme="majorBidi" w:hAnsiTheme="majorBidi" w:cstheme="majorBidi"/>
        <w:color w:val="C00000"/>
        <w:sz w:val="28"/>
        <w:szCs w:val="28"/>
        <w:u w:val="single"/>
      </w:rPr>
    </w:pPr>
    <w:proofErr w:type="spellStart"/>
    <w:r>
      <w:rPr>
        <w:rFonts w:asciiTheme="majorBidi" w:hAnsiTheme="majorBidi" w:cstheme="majorBidi"/>
        <w:color w:val="C00000"/>
        <w:sz w:val="28"/>
        <w:szCs w:val="28"/>
        <w:u w:val="single"/>
      </w:rPr>
      <w:t>Lec</w:t>
    </w:r>
    <w:proofErr w:type="spellEnd"/>
    <w:r>
      <w:rPr>
        <w:rFonts w:asciiTheme="majorBidi" w:hAnsiTheme="majorBidi" w:cstheme="majorBidi"/>
        <w:color w:val="C00000"/>
        <w:sz w:val="28"/>
        <w:szCs w:val="28"/>
        <w:u w:val="single"/>
      </w:rPr>
      <w:t xml:space="preserve"> </w:t>
    </w:r>
    <w:r w:rsidR="007849F4">
      <w:rPr>
        <w:rFonts w:asciiTheme="majorBidi" w:hAnsiTheme="majorBidi" w:cstheme="majorBidi"/>
        <w:color w:val="C00000"/>
        <w:sz w:val="28"/>
        <w:szCs w:val="28"/>
        <w:u w:val="single"/>
      </w:rPr>
      <w:t>6</w:t>
    </w:r>
    <w:r w:rsidRPr="005D54A3">
      <w:rPr>
        <w:rFonts w:asciiTheme="majorBidi" w:hAnsiTheme="majorBidi" w:cstheme="majorBidi"/>
        <w:color w:val="C00000"/>
        <w:sz w:val="28"/>
        <w:szCs w:val="28"/>
        <w:u w:val="single"/>
      </w:rPr>
      <w:t xml:space="preserve">  </w:t>
    </w:r>
    <w:r>
      <w:rPr>
        <w:rFonts w:asciiTheme="majorBidi" w:hAnsiTheme="majorBidi" w:cstheme="majorBidi"/>
        <w:color w:val="C00000"/>
        <w:sz w:val="28"/>
        <w:szCs w:val="28"/>
        <w:u w:val="single"/>
      </w:rPr>
      <w:t xml:space="preserve">        </w:t>
    </w:r>
    <w:r w:rsidR="007849F4">
      <w:rPr>
        <w:rFonts w:asciiTheme="majorBidi" w:hAnsiTheme="majorBidi" w:cstheme="majorBidi"/>
        <w:color w:val="C00000"/>
        <w:sz w:val="28"/>
        <w:szCs w:val="28"/>
        <w:u w:val="single"/>
      </w:rPr>
      <w:t xml:space="preserve">   </w:t>
    </w:r>
    <w:r>
      <w:rPr>
        <w:rFonts w:asciiTheme="majorBidi" w:hAnsiTheme="majorBidi" w:cstheme="majorBidi"/>
        <w:color w:val="C00000"/>
        <w:sz w:val="28"/>
        <w:szCs w:val="28"/>
        <w:u w:val="single"/>
      </w:rPr>
      <w:t xml:space="preserve">  </w:t>
    </w:r>
    <w:r w:rsidRPr="005D54A3">
      <w:rPr>
        <w:rFonts w:asciiTheme="majorBidi" w:hAnsiTheme="majorBidi" w:cstheme="majorBidi"/>
        <w:color w:val="C00000"/>
        <w:sz w:val="28"/>
        <w:szCs w:val="28"/>
        <w:u w:val="single"/>
      </w:rPr>
      <w:t xml:space="preserve"> Organic pharmaceutical chemistry </w:t>
    </w:r>
    <w:r w:rsidR="00520BDC">
      <w:rPr>
        <w:rFonts w:asciiTheme="majorBidi" w:hAnsiTheme="majorBidi" w:cstheme="majorBidi"/>
        <w:color w:val="C00000"/>
        <w:sz w:val="28"/>
        <w:szCs w:val="28"/>
        <w:u w:val="single"/>
      </w:rPr>
      <w:t>II</w:t>
    </w:r>
    <w:r w:rsidR="007849F4">
      <w:rPr>
        <w:rFonts w:asciiTheme="majorBidi" w:hAnsiTheme="majorBidi" w:cstheme="majorBidi"/>
        <w:color w:val="C00000"/>
        <w:sz w:val="28"/>
        <w:szCs w:val="28"/>
        <w:u w:val="single"/>
      </w:rPr>
      <w:t xml:space="preserve">             </w:t>
    </w:r>
    <w:r w:rsidRPr="005D54A3">
      <w:rPr>
        <w:rFonts w:asciiTheme="majorBidi" w:hAnsiTheme="majorBidi" w:cstheme="majorBidi"/>
        <w:color w:val="C00000"/>
        <w:sz w:val="28"/>
        <w:szCs w:val="28"/>
        <w:u w:val="single"/>
      </w:rPr>
      <w:t xml:space="preserve">    </w:t>
    </w:r>
    <w:r w:rsidR="00921690">
      <w:rPr>
        <w:rFonts w:asciiTheme="majorBidi" w:hAnsiTheme="majorBidi" w:cstheme="majorBidi"/>
        <w:color w:val="C00000"/>
        <w:sz w:val="28"/>
        <w:szCs w:val="28"/>
        <w:u w:val="single"/>
      </w:rPr>
      <w:t>Monday</w:t>
    </w:r>
    <w:r w:rsidR="007849F4">
      <w:rPr>
        <w:rFonts w:asciiTheme="majorBidi" w:hAnsiTheme="majorBidi" w:cstheme="majorBidi"/>
        <w:color w:val="C00000"/>
        <w:sz w:val="28"/>
        <w:szCs w:val="28"/>
        <w:u w:val="single"/>
      </w:rPr>
      <w:t xml:space="preserve"> </w:t>
    </w:r>
    <w:r w:rsidR="00921690">
      <w:rPr>
        <w:rFonts w:asciiTheme="majorBidi" w:hAnsiTheme="majorBidi" w:cstheme="majorBidi"/>
        <w:color w:val="C00000"/>
        <w:sz w:val="28"/>
        <w:szCs w:val="28"/>
        <w:u w:val="single"/>
      </w:rPr>
      <w:t>23</w:t>
    </w:r>
    <w:r w:rsidRPr="005D54A3">
      <w:rPr>
        <w:rFonts w:asciiTheme="majorBidi" w:hAnsiTheme="majorBidi" w:cstheme="majorBidi"/>
        <w:color w:val="C00000"/>
        <w:sz w:val="28"/>
        <w:szCs w:val="28"/>
        <w:u w:val="single"/>
      </w:rPr>
      <w:t>/</w:t>
    </w:r>
    <w:r w:rsidR="00520BDC">
      <w:rPr>
        <w:rFonts w:asciiTheme="majorBidi" w:hAnsiTheme="majorBidi" w:cstheme="majorBidi"/>
        <w:color w:val="C00000"/>
        <w:sz w:val="28"/>
        <w:szCs w:val="28"/>
        <w:u w:val="single"/>
      </w:rPr>
      <w:t>10</w:t>
    </w:r>
    <w:r w:rsidRPr="005D54A3">
      <w:rPr>
        <w:rFonts w:asciiTheme="majorBidi" w:hAnsiTheme="majorBidi" w:cstheme="majorBidi"/>
        <w:color w:val="C00000"/>
        <w:sz w:val="28"/>
        <w:szCs w:val="28"/>
        <w:u w:val="single"/>
      </w:rPr>
      <w:t>/20</w:t>
    </w:r>
    <w:r w:rsidR="00921690">
      <w:rPr>
        <w:rFonts w:asciiTheme="majorBidi" w:hAnsiTheme="majorBidi" w:cstheme="majorBidi"/>
        <w:color w:val="C00000"/>
        <w:sz w:val="28"/>
        <w:szCs w:val="28"/>
        <w:u w:val="single"/>
      </w:rPr>
      <w:t>23</w:t>
    </w:r>
    <w:r w:rsidRPr="005D54A3">
      <w:rPr>
        <w:rFonts w:asciiTheme="majorBidi" w:hAnsiTheme="majorBidi" w:cstheme="majorBidi"/>
        <w:color w:val="C00000"/>
        <w:sz w:val="28"/>
        <w:szCs w:val="2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B98"/>
    <w:multiLevelType w:val="hybridMultilevel"/>
    <w:tmpl w:val="F7286562"/>
    <w:lvl w:ilvl="0" w:tplc="CE8A2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A1377"/>
    <w:multiLevelType w:val="hybridMultilevel"/>
    <w:tmpl w:val="35566A9E"/>
    <w:lvl w:ilvl="0" w:tplc="BFD6F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A5E1F"/>
    <w:multiLevelType w:val="hybridMultilevel"/>
    <w:tmpl w:val="3A94BD1A"/>
    <w:lvl w:ilvl="0" w:tplc="0F84C1AE">
      <w:start w:val="1"/>
      <w:numFmt w:val="bullet"/>
      <w:lvlText w:val="-"/>
      <w:lvlJc w:val="left"/>
      <w:pPr>
        <w:tabs>
          <w:tab w:val="num" w:pos="720"/>
        </w:tabs>
        <w:ind w:left="720" w:hanging="360"/>
      </w:pPr>
      <w:rPr>
        <w:rFonts w:ascii="Times New Roman" w:hAnsi="Times New Roman" w:hint="default"/>
      </w:rPr>
    </w:lvl>
    <w:lvl w:ilvl="1" w:tplc="DB26D3F2" w:tentative="1">
      <w:start w:val="1"/>
      <w:numFmt w:val="bullet"/>
      <w:lvlText w:val="-"/>
      <w:lvlJc w:val="left"/>
      <w:pPr>
        <w:tabs>
          <w:tab w:val="num" w:pos="1440"/>
        </w:tabs>
        <w:ind w:left="1440" w:hanging="360"/>
      </w:pPr>
      <w:rPr>
        <w:rFonts w:ascii="Times New Roman" w:hAnsi="Times New Roman" w:hint="default"/>
      </w:rPr>
    </w:lvl>
    <w:lvl w:ilvl="2" w:tplc="8B42C6B6" w:tentative="1">
      <w:start w:val="1"/>
      <w:numFmt w:val="bullet"/>
      <w:lvlText w:val="-"/>
      <w:lvlJc w:val="left"/>
      <w:pPr>
        <w:tabs>
          <w:tab w:val="num" w:pos="2160"/>
        </w:tabs>
        <w:ind w:left="2160" w:hanging="360"/>
      </w:pPr>
      <w:rPr>
        <w:rFonts w:ascii="Times New Roman" w:hAnsi="Times New Roman" w:hint="default"/>
      </w:rPr>
    </w:lvl>
    <w:lvl w:ilvl="3" w:tplc="DF4641D8" w:tentative="1">
      <w:start w:val="1"/>
      <w:numFmt w:val="bullet"/>
      <w:lvlText w:val="-"/>
      <w:lvlJc w:val="left"/>
      <w:pPr>
        <w:tabs>
          <w:tab w:val="num" w:pos="2880"/>
        </w:tabs>
        <w:ind w:left="2880" w:hanging="360"/>
      </w:pPr>
      <w:rPr>
        <w:rFonts w:ascii="Times New Roman" w:hAnsi="Times New Roman" w:hint="default"/>
      </w:rPr>
    </w:lvl>
    <w:lvl w:ilvl="4" w:tplc="4F921FAE" w:tentative="1">
      <w:start w:val="1"/>
      <w:numFmt w:val="bullet"/>
      <w:lvlText w:val="-"/>
      <w:lvlJc w:val="left"/>
      <w:pPr>
        <w:tabs>
          <w:tab w:val="num" w:pos="3600"/>
        </w:tabs>
        <w:ind w:left="3600" w:hanging="360"/>
      </w:pPr>
      <w:rPr>
        <w:rFonts w:ascii="Times New Roman" w:hAnsi="Times New Roman" w:hint="default"/>
      </w:rPr>
    </w:lvl>
    <w:lvl w:ilvl="5" w:tplc="CECA905C" w:tentative="1">
      <w:start w:val="1"/>
      <w:numFmt w:val="bullet"/>
      <w:lvlText w:val="-"/>
      <w:lvlJc w:val="left"/>
      <w:pPr>
        <w:tabs>
          <w:tab w:val="num" w:pos="4320"/>
        </w:tabs>
        <w:ind w:left="4320" w:hanging="360"/>
      </w:pPr>
      <w:rPr>
        <w:rFonts w:ascii="Times New Roman" w:hAnsi="Times New Roman" w:hint="default"/>
      </w:rPr>
    </w:lvl>
    <w:lvl w:ilvl="6" w:tplc="BF141854" w:tentative="1">
      <w:start w:val="1"/>
      <w:numFmt w:val="bullet"/>
      <w:lvlText w:val="-"/>
      <w:lvlJc w:val="left"/>
      <w:pPr>
        <w:tabs>
          <w:tab w:val="num" w:pos="5040"/>
        </w:tabs>
        <w:ind w:left="5040" w:hanging="360"/>
      </w:pPr>
      <w:rPr>
        <w:rFonts w:ascii="Times New Roman" w:hAnsi="Times New Roman" w:hint="default"/>
      </w:rPr>
    </w:lvl>
    <w:lvl w:ilvl="7" w:tplc="BDEEF2C0" w:tentative="1">
      <w:start w:val="1"/>
      <w:numFmt w:val="bullet"/>
      <w:lvlText w:val="-"/>
      <w:lvlJc w:val="left"/>
      <w:pPr>
        <w:tabs>
          <w:tab w:val="num" w:pos="5760"/>
        </w:tabs>
        <w:ind w:left="5760" w:hanging="360"/>
      </w:pPr>
      <w:rPr>
        <w:rFonts w:ascii="Times New Roman" w:hAnsi="Times New Roman" w:hint="default"/>
      </w:rPr>
    </w:lvl>
    <w:lvl w:ilvl="8" w:tplc="603428B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72972CD"/>
    <w:multiLevelType w:val="hybridMultilevel"/>
    <w:tmpl w:val="E264A674"/>
    <w:lvl w:ilvl="0" w:tplc="5930137C">
      <w:start w:val="1"/>
      <w:numFmt w:val="decimal"/>
      <w:lvlText w:val="%1-"/>
      <w:lvlJc w:val="left"/>
      <w:pPr>
        <w:ind w:left="720" w:hanging="360"/>
      </w:pPr>
      <w:rPr>
        <w:rFonts w:asciiTheme="majorBidi" w:eastAsiaTheme="minorHAnsi" w:hAnsiTheme="majorBidi" w:cstheme="majorBid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01ECB"/>
    <w:multiLevelType w:val="hybridMultilevel"/>
    <w:tmpl w:val="6700FC46"/>
    <w:lvl w:ilvl="0" w:tplc="2AC2A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47A4F"/>
    <w:multiLevelType w:val="hybridMultilevel"/>
    <w:tmpl w:val="A4002720"/>
    <w:lvl w:ilvl="0" w:tplc="F588F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77132"/>
    <w:multiLevelType w:val="hybridMultilevel"/>
    <w:tmpl w:val="9A2AB254"/>
    <w:lvl w:ilvl="0" w:tplc="FEF22B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C0D37"/>
    <w:multiLevelType w:val="hybridMultilevel"/>
    <w:tmpl w:val="98766854"/>
    <w:lvl w:ilvl="0" w:tplc="CB90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B42D7"/>
    <w:multiLevelType w:val="hybridMultilevel"/>
    <w:tmpl w:val="F0F22102"/>
    <w:lvl w:ilvl="0" w:tplc="58DC52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22464E"/>
    <w:multiLevelType w:val="hybridMultilevel"/>
    <w:tmpl w:val="4CFCB926"/>
    <w:lvl w:ilvl="0" w:tplc="2AA8D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80A0D"/>
    <w:multiLevelType w:val="hybridMultilevel"/>
    <w:tmpl w:val="6BBEF6BA"/>
    <w:lvl w:ilvl="0" w:tplc="02105A64">
      <w:start w:val="1"/>
      <w:numFmt w:val="bullet"/>
      <w:lvlText w:val="-"/>
      <w:lvlJc w:val="left"/>
      <w:pPr>
        <w:tabs>
          <w:tab w:val="num" w:pos="720"/>
        </w:tabs>
        <w:ind w:left="720" w:hanging="360"/>
      </w:pPr>
      <w:rPr>
        <w:rFonts w:ascii="Times New Roman" w:hAnsi="Times New Roman" w:hint="default"/>
      </w:rPr>
    </w:lvl>
    <w:lvl w:ilvl="1" w:tplc="3C6C88A4" w:tentative="1">
      <w:start w:val="1"/>
      <w:numFmt w:val="bullet"/>
      <w:lvlText w:val="-"/>
      <w:lvlJc w:val="left"/>
      <w:pPr>
        <w:tabs>
          <w:tab w:val="num" w:pos="1440"/>
        </w:tabs>
        <w:ind w:left="1440" w:hanging="360"/>
      </w:pPr>
      <w:rPr>
        <w:rFonts w:ascii="Times New Roman" w:hAnsi="Times New Roman" w:hint="default"/>
      </w:rPr>
    </w:lvl>
    <w:lvl w:ilvl="2" w:tplc="794CBA2C" w:tentative="1">
      <w:start w:val="1"/>
      <w:numFmt w:val="bullet"/>
      <w:lvlText w:val="-"/>
      <w:lvlJc w:val="left"/>
      <w:pPr>
        <w:tabs>
          <w:tab w:val="num" w:pos="2160"/>
        </w:tabs>
        <w:ind w:left="2160" w:hanging="360"/>
      </w:pPr>
      <w:rPr>
        <w:rFonts w:ascii="Times New Roman" w:hAnsi="Times New Roman" w:hint="default"/>
      </w:rPr>
    </w:lvl>
    <w:lvl w:ilvl="3" w:tplc="C9729600" w:tentative="1">
      <w:start w:val="1"/>
      <w:numFmt w:val="bullet"/>
      <w:lvlText w:val="-"/>
      <w:lvlJc w:val="left"/>
      <w:pPr>
        <w:tabs>
          <w:tab w:val="num" w:pos="2880"/>
        </w:tabs>
        <w:ind w:left="2880" w:hanging="360"/>
      </w:pPr>
      <w:rPr>
        <w:rFonts w:ascii="Times New Roman" w:hAnsi="Times New Roman" w:hint="default"/>
      </w:rPr>
    </w:lvl>
    <w:lvl w:ilvl="4" w:tplc="EFB220C6" w:tentative="1">
      <w:start w:val="1"/>
      <w:numFmt w:val="bullet"/>
      <w:lvlText w:val="-"/>
      <w:lvlJc w:val="left"/>
      <w:pPr>
        <w:tabs>
          <w:tab w:val="num" w:pos="3600"/>
        </w:tabs>
        <w:ind w:left="3600" w:hanging="360"/>
      </w:pPr>
      <w:rPr>
        <w:rFonts w:ascii="Times New Roman" w:hAnsi="Times New Roman" w:hint="default"/>
      </w:rPr>
    </w:lvl>
    <w:lvl w:ilvl="5" w:tplc="AD3ED122" w:tentative="1">
      <w:start w:val="1"/>
      <w:numFmt w:val="bullet"/>
      <w:lvlText w:val="-"/>
      <w:lvlJc w:val="left"/>
      <w:pPr>
        <w:tabs>
          <w:tab w:val="num" w:pos="4320"/>
        </w:tabs>
        <w:ind w:left="4320" w:hanging="360"/>
      </w:pPr>
      <w:rPr>
        <w:rFonts w:ascii="Times New Roman" w:hAnsi="Times New Roman" w:hint="default"/>
      </w:rPr>
    </w:lvl>
    <w:lvl w:ilvl="6" w:tplc="AA40EB06" w:tentative="1">
      <w:start w:val="1"/>
      <w:numFmt w:val="bullet"/>
      <w:lvlText w:val="-"/>
      <w:lvlJc w:val="left"/>
      <w:pPr>
        <w:tabs>
          <w:tab w:val="num" w:pos="5040"/>
        </w:tabs>
        <w:ind w:left="5040" w:hanging="360"/>
      </w:pPr>
      <w:rPr>
        <w:rFonts w:ascii="Times New Roman" w:hAnsi="Times New Roman" w:hint="default"/>
      </w:rPr>
    </w:lvl>
    <w:lvl w:ilvl="7" w:tplc="DA069D1A" w:tentative="1">
      <w:start w:val="1"/>
      <w:numFmt w:val="bullet"/>
      <w:lvlText w:val="-"/>
      <w:lvlJc w:val="left"/>
      <w:pPr>
        <w:tabs>
          <w:tab w:val="num" w:pos="5760"/>
        </w:tabs>
        <w:ind w:left="5760" w:hanging="360"/>
      </w:pPr>
      <w:rPr>
        <w:rFonts w:ascii="Times New Roman" w:hAnsi="Times New Roman" w:hint="default"/>
      </w:rPr>
    </w:lvl>
    <w:lvl w:ilvl="8" w:tplc="8034CC8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753715C"/>
    <w:multiLevelType w:val="hybridMultilevel"/>
    <w:tmpl w:val="2FEA6D56"/>
    <w:lvl w:ilvl="0" w:tplc="3C54EF7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A12F3"/>
    <w:multiLevelType w:val="hybridMultilevel"/>
    <w:tmpl w:val="FD6CAE76"/>
    <w:lvl w:ilvl="0" w:tplc="27FAE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32407"/>
    <w:multiLevelType w:val="hybridMultilevel"/>
    <w:tmpl w:val="C3C011B2"/>
    <w:lvl w:ilvl="0" w:tplc="2EEEEF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3A6B61"/>
    <w:multiLevelType w:val="hybridMultilevel"/>
    <w:tmpl w:val="FF36843C"/>
    <w:lvl w:ilvl="0" w:tplc="613460E8">
      <w:start w:val="1"/>
      <w:numFmt w:val="lowerLetter"/>
      <w:lvlText w:val="%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326F8A"/>
    <w:multiLevelType w:val="hybridMultilevel"/>
    <w:tmpl w:val="6130D41A"/>
    <w:lvl w:ilvl="0" w:tplc="F70AC88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00447F"/>
    <w:multiLevelType w:val="hybridMultilevel"/>
    <w:tmpl w:val="B38A3084"/>
    <w:lvl w:ilvl="0" w:tplc="73F61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FB643F"/>
    <w:multiLevelType w:val="hybridMultilevel"/>
    <w:tmpl w:val="BB1A8394"/>
    <w:lvl w:ilvl="0" w:tplc="8F58CD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0269FB"/>
    <w:multiLevelType w:val="hybridMultilevel"/>
    <w:tmpl w:val="293A1726"/>
    <w:lvl w:ilvl="0" w:tplc="5B94CF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2BD7262"/>
    <w:multiLevelType w:val="hybridMultilevel"/>
    <w:tmpl w:val="BB9ABA40"/>
    <w:lvl w:ilvl="0" w:tplc="C32E601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22BE1AAE"/>
    <w:multiLevelType w:val="hybridMultilevel"/>
    <w:tmpl w:val="D7C4F830"/>
    <w:lvl w:ilvl="0" w:tplc="540003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321649"/>
    <w:multiLevelType w:val="hybridMultilevel"/>
    <w:tmpl w:val="DC3EF4F0"/>
    <w:lvl w:ilvl="0" w:tplc="87DA58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5E16C5"/>
    <w:multiLevelType w:val="hybridMultilevel"/>
    <w:tmpl w:val="1E0618B4"/>
    <w:lvl w:ilvl="0" w:tplc="397CB1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750C92"/>
    <w:multiLevelType w:val="hybridMultilevel"/>
    <w:tmpl w:val="7AB85C98"/>
    <w:lvl w:ilvl="0" w:tplc="61A2F8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FB2D7A"/>
    <w:multiLevelType w:val="hybridMultilevel"/>
    <w:tmpl w:val="1B26D48E"/>
    <w:lvl w:ilvl="0" w:tplc="73E4665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15:restartNumberingAfterBreak="0">
    <w:nsid w:val="388B6ADA"/>
    <w:multiLevelType w:val="hybridMultilevel"/>
    <w:tmpl w:val="054C8C9A"/>
    <w:lvl w:ilvl="0" w:tplc="638C4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C51458"/>
    <w:multiLevelType w:val="hybridMultilevel"/>
    <w:tmpl w:val="FA649B56"/>
    <w:lvl w:ilvl="0" w:tplc="A57E6B96">
      <w:start w:val="1"/>
      <w:numFmt w:val="lowerLetter"/>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E6E03"/>
    <w:multiLevelType w:val="hybridMultilevel"/>
    <w:tmpl w:val="D6F8806E"/>
    <w:lvl w:ilvl="0" w:tplc="9B86F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193E51"/>
    <w:multiLevelType w:val="hybridMultilevel"/>
    <w:tmpl w:val="293A1726"/>
    <w:lvl w:ilvl="0" w:tplc="5B94C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A9401D"/>
    <w:multiLevelType w:val="hybridMultilevel"/>
    <w:tmpl w:val="1FFC8C42"/>
    <w:lvl w:ilvl="0" w:tplc="BA503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E77BF"/>
    <w:multiLevelType w:val="hybridMultilevel"/>
    <w:tmpl w:val="0DA6141A"/>
    <w:lvl w:ilvl="0" w:tplc="A75C1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A07892"/>
    <w:multiLevelType w:val="hybridMultilevel"/>
    <w:tmpl w:val="EA5EDA16"/>
    <w:lvl w:ilvl="0" w:tplc="19E487CC">
      <w:start w:val="1"/>
      <w:numFmt w:val="decimal"/>
      <w:lvlText w:val="%1-"/>
      <w:lvlJc w:val="left"/>
      <w:pPr>
        <w:ind w:left="720" w:hanging="360"/>
      </w:pPr>
      <w:rPr>
        <w:rFonts w:hint="default"/>
        <w:color w:val="C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40BBE"/>
    <w:multiLevelType w:val="hybridMultilevel"/>
    <w:tmpl w:val="C0145506"/>
    <w:lvl w:ilvl="0" w:tplc="6DF49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563576"/>
    <w:multiLevelType w:val="hybridMultilevel"/>
    <w:tmpl w:val="CFB62CA8"/>
    <w:lvl w:ilvl="0" w:tplc="45E286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CA1328"/>
    <w:multiLevelType w:val="hybridMultilevel"/>
    <w:tmpl w:val="BA62D768"/>
    <w:lvl w:ilvl="0" w:tplc="32AEA094">
      <w:start w:val="1"/>
      <w:numFmt w:val="decimal"/>
      <w:lvlText w:val="%1-"/>
      <w:lvlJc w:val="left"/>
      <w:pPr>
        <w:ind w:left="360" w:hanging="360"/>
      </w:pPr>
      <w:rPr>
        <w:rFonts w:hint="default"/>
        <w:i w:val="0"/>
        <w:iCs/>
        <w:color w:val="002060"/>
        <w:sz w:val="28"/>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D618F8"/>
    <w:multiLevelType w:val="hybridMultilevel"/>
    <w:tmpl w:val="30CA1A06"/>
    <w:lvl w:ilvl="0" w:tplc="162E2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AE04E9"/>
    <w:multiLevelType w:val="hybridMultilevel"/>
    <w:tmpl w:val="6B40EE38"/>
    <w:lvl w:ilvl="0" w:tplc="0FDA9D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E35B78"/>
    <w:multiLevelType w:val="hybridMultilevel"/>
    <w:tmpl w:val="A7EA2D76"/>
    <w:lvl w:ilvl="0" w:tplc="4566B8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25412B"/>
    <w:multiLevelType w:val="hybridMultilevel"/>
    <w:tmpl w:val="5BF65002"/>
    <w:lvl w:ilvl="0" w:tplc="E44E4B0C">
      <w:start w:val="1"/>
      <w:numFmt w:val="decimal"/>
      <w:lvlText w:val="%1-"/>
      <w:lvlJc w:val="left"/>
      <w:pPr>
        <w:ind w:left="720" w:hanging="360"/>
      </w:pPr>
      <w:rPr>
        <w:rFonts w:eastAsia="+mn-ea"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3B5295"/>
    <w:multiLevelType w:val="hybridMultilevel"/>
    <w:tmpl w:val="4E6E2A30"/>
    <w:lvl w:ilvl="0" w:tplc="BADE7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17400C"/>
    <w:multiLevelType w:val="hybridMultilevel"/>
    <w:tmpl w:val="BC18772C"/>
    <w:lvl w:ilvl="0" w:tplc="607CCA4C">
      <w:start w:val="1"/>
      <w:numFmt w:val="decimal"/>
      <w:lvlText w:val="%1-"/>
      <w:lvlJc w:val="left"/>
      <w:pPr>
        <w:ind w:left="360" w:hanging="360"/>
      </w:pPr>
      <w:rPr>
        <w:rFonts w:asciiTheme="majorBidi" w:hAnsiTheme="majorBidi" w:cstheme="majorBidi" w:hint="default"/>
        <w:color w:val="C0000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B34B0E"/>
    <w:multiLevelType w:val="hybridMultilevel"/>
    <w:tmpl w:val="4F96A926"/>
    <w:lvl w:ilvl="0" w:tplc="250CA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317BFC"/>
    <w:multiLevelType w:val="hybridMultilevel"/>
    <w:tmpl w:val="390CFDC6"/>
    <w:lvl w:ilvl="0" w:tplc="C8F28B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DE0F9E"/>
    <w:multiLevelType w:val="hybridMultilevel"/>
    <w:tmpl w:val="013A8B22"/>
    <w:lvl w:ilvl="0" w:tplc="3D7417C4">
      <w:start w:val="1"/>
      <w:numFmt w:val="lowerLetter"/>
      <w:lvlText w:val="%1-"/>
      <w:lvlJc w:val="left"/>
      <w:pPr>
        <w:ind w:left="720" w:hanging="360"/>
      </w:pPr>
      <w:rPr>
        <w:rFonts w:asciiTheme="majorBidi" w:eastAsiaTheme="minorHAnsi" w:hAnsiTheme="majorBidi" w:cstheme="majorBidi"/>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1A4835"/>
    <w:multiLevelType w:val="hybridMultilevel"/>
    <w:tmpl w:val="1D9C43B2"/>
    <w:lvl w:ilvl="0" w:tplc="57AE0F8A">
      <w:start w:val="1"/>
      <w:numFmt w:val="lowerLetter"/>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F07858"/>
    <w:multiLevelType w:val="hybridMultilevel"/>
    <w:tmpl w:val="FF3AEDDC"/>
    <w:lvl w:ilvl="0" w:tplc="C8F28B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A05578"/>
    <w:multiLevelType w:val="hybridMultilevel"/>
    <w:tmpl w:val="A9CA5672"/>
    <w:lvl w:ilvl="0" w:tplc="A768C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687FF0"/>
    <w:multiLevelType w:val="hybridMultilevel"/>
    <w:tmpl w:val="DD14DDA6"/>
    <w:lvl w:ilvl="0" w:tplc="6694C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4"/>
  </w:num>
  <w:num w:numId="3">
    <w:abstractNumId w:val="29"/>
  </w:num>
  <w:num w:numId="4">
    <w:abstractNumId w:val="22"/>
  </w:num>
  <w:num w:numId="5">
    <w:abstractNumId w:val="26"/>
  </w:num>
  <w:num w:numId="6">
    <w:abstractNumId w:val="6"/>
  </w:num>
  <w:num w:numId="7">
    <w:abstractNumId w:val="21"/>
  </w:num>
  <w:num w:numId="8">
    <w:abstractNumId w:val="37"/>
  </w:num>
  <w:num w:numId="9">
    <w:abstractNumId w:val="2"/>
  </w:num>
  <w:num w:numId="10">
    <w:abstractNumId w:val="10"/>
  </w:num>
  <w:num w:numId="11">
    <w:abstractNumId w:val="30"/>
  </w:num>
  <w:num w:numId="12">
    <w:abstractNumId w:val="9"/>
  </w:num>
  <w:num w:numId="13">
    <w:abstractNumId w:val="16"/>
  </w:num>
  <w:num w:numId="14">
    <w:abstractNumId w:val="4"/>
  </w:num>
  <w:num w:numId="15">
    <w:abstractNumId w:val="17"/>
  </w:num>
  <w:num w:numId="16">
    <w:abstractNumId w:val="12"/>
  </w:num>
  <w:num w:numId="17">
    <w:abstractNumId w:val="23"/>
  </w:num>
  <w:num w:numId="18">
    <w:abstractNumId w:val="41"/>
  </w:num>
  <w:num w:numId="19">
    <w:abstractNumId w:val="27"/>
  </w:num>
  <w:num w:numId="20">
    <w:abstractNumId w:val="33"/>
  </w:num>
  <w:num w:numId="21">
    <w:abstractNumId w:val="0"/>
  </w:num>
  <w:num w:numId="22">
    <w:abstractNumId w:val="11"/>
  </w:num>
  <w:num w:numId="23">
    <w:abstractNumId w:val="35"/>
  </w:num>
  <w:num w:numId="24">
    <w:abstractNumId w:val="43"/>
  </w:num>
  <w:num w:numId="25">
    <w:abstractNumId w:val="8"/>
  </w:num>
  <w:num w:numId="26">
    <w:abstractNumId w:val="46"/>
  </w:num>
  <w:num w:numId="27">
    <w:abstractNumId w:val="36"/>
  </w:num>
  <w:num w:numId="28">
    <w:abstractNumId w:val="1"/>
  </w:num>
  <w:num w:numId="29">
    <w:abstractNumId w:val="20"/>
  </w:num>
  <w:num w:numId="30">
    <w:abstractNumId w:val="18"/>
  </w:num>
  <w:num w:numId="31">
    <w:abstractNumId w:val="28"/>
  </w:num>
  <w:num w:numId="32">
    <w:abstractNumId w:val="39"/>
  </w:num>
  <w:num w:numId="33">
    <w:abstractNumId w:val="24"/>
  </w:num>
  <w:num w:numId="34">
    <w:abstractNumId w:val="15"/>
  </w:num>
  <w:num w:numId="35">
    <w:abstractNumId w:val="5"/>
  </w:num>
  <w:num w:numId="36">
    <w:abstractNumId w:val="42"/>
  </w:num>
  <w:num w:numId="37">
    <w:abstractNumId w:val="32"/>
  </w:num>
  <w:num w:numId="38">
    <w:abstractNumId w:val="47"/>
  </w:num>
  <w:num w:numId="39">
    <w:abstractNumId w:val="25"/>
  </w:num>
  <w:num w:numId="40">
    <w:abstractNumId w:val="45"/>
  </w:num>
  <w:num w:numId="41">
    <w:abstractNumId w:val="13"/>
  </w:num>
  <w:num w:numId="42">
    <w:abstractNumId w:val="40"/>
  </w:num>
  <w:num w:numId="43">
    <w:abstractNumId w:val="14"/>
  </w:num>
  <w:num w:numId="44">
    <w:abstractNumId w:val="7"/>
  </w:num>
  <w:num w:numId="45">
    <w:abstractNumId w:val="19"/>
  </w:num>
  <w:num w:numId="46">
    <w:abstractNumId w:val="3"/>
  </w:num>
  <w:num w:numId="47">
    <w:abstractNumId w:val="34"/>
  </w:num>
  <w:num w:numId="48">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54A3"/>
    <w:rsid w:val="000032EF"/>
    <w:rsid w:val="00010806"/>
    <w:rsid w:val="00015AA4"/>
    <w:rsid w:val="00017E54"/>
    <w:rsid w:val="00020A63"/>
    <w:rsid w:val="000219C5"/>
    <w:rsid w:val="00025BF9"/>
    <w:rsid w:val="0003196F"/>
    <w:rsid w:val="00035E3C"/>
    <w:rsid w:val="000511DA"/>
    <w:rsid w:val="000518E3"/>
    <w:rsid w:val="00060172"/>
    <w:rsid w:val="000603E4"/>
    <w:rsid w:val="0006139F"/>
    <w:rsid w:val="000734C1"/>
    <w:rsid w:val="000759E2"/>
    <w:rsid w:val="00080E7A"/>
    <w:rsid w:val="0008462A"/>
    <w:rsid w:val="00085D4A"/>
    <w:rsid w:val="00085E49"/>
    <w:rsid w:val="00087426"/>
    <w:rsid w:val="0009404A"/>
    <w:rsid w:val="000940CD"/>
    <w:rsid w:val="000941CF"/>
    <w:rsid w:val="00095BF2"/>
    <w:rsid w:val="00096063"/>
    <w:rsid w:val="000A5D9A"/>
    <w:rsid w:val="000A6A72"/>
    <w:rsid w:val="000B0079"/>
    <w:rsid w:val="000B5B50"/>
    <w:rsid w:val="000B6488"/>
    <w:rsid w:val="000C422B"/>
    <w:rsid w:val="000D0709"/>
    <w:rsid w:val="000D0AD5"/>
    <w:rsid w:val="000D5C8E"/>
    <w:rsid w:val="000E1627"/>
    <w:rsid w:val="000E3E2F"/>
    <w:rsid w:val="000E5336"/>
    <w:rsid w:val="000F7723"/>
    <w:rsid w:val="000F7D25"/>
    <w:rsid w:val="001030E0"/>
    <w:rsid w:val="00104A64"/>
    <w:rsid w:val="00113D0B"/>
    <w:rsid w:val="00116531"/>
    <w:rsid w:val="00120258"/>
    <w:rsid w:val="00120481"/>
    <w:rsid w:val="001237E4"/>
    <w:rsid w:val="001260D3"/>
    <w:rsid w:val="001274DA"/>
    <w:rsid w:val="0012797D"/>
    <w:rsid w:val="00136BA5"/>
    <w:rsid w:val="0014679F"/>
    <w:rsid w:val="00152C55"/>
    <w:rsid w:val="00154540"/>
    <w:rsid w:val="001569DB"/>
    <w:rsid w:val="001576AE"/>
    <w:rsid w:val="00163B02"/>
    <w:rsid w:val="0016468B"/>
    <w:rsid w:val="00164E13"/>
    <w:rsid w:val="001652BD"/>
    <w:rsid w:val="00182BF6"/>
    <w:rsid w:val="00193EA7"/>
    <w:rsid w:val="00197CAE"/>
    <w:rsid w:val="001A1860"/>
    <w:rsid w:val="001A3DBA"/>
    <w:rsid w:val="001A47C3"/>
    <w:rsid w:val="001A62B0"/>
    <w:rsid w:val="001B153A"/>
    <w:rsid w:val="001B2D91"/>
    <w:rsid w:val="001B4CF3"/>
    <w:rsid w:val="001B615A"/>
    <w:rsid w:val="001B7E87"/>
    <w:rsid w:val="001C42CB"/>
    <w:rsid w:val="001D111D"/>
    <w:rsid w:val="001D1BA2"/>
    <w:rsid w:val="001D7CA8"/>
    <w:rsid w:val="001E24CA"/>
    <w:rsid w:val="001E6100"/>
    <w:rsid w:val="001F58FD"/>
    <w:rsid w:val="001F750A"/>
    <w:rsid w:val="001F7C7F"/>
    <w:rsid w:val="00215D60"/>
    <w:rsid w:val="002170FB"/>
    <w:rsid w:val="002261A9"/>
    <w:rsid w:val="00226E16"/>
    <w:rsid w:val="00241E95"/>
    <w:rsid w:val="002527AE"/>
    <w:rsid w:val="00256D58"/>
    <w:rsid w:val="00257A75"/>
    <w:rsid w:val="00263B1E"/>
    <w:rsid w:val="00266559"/>
    <w:rsid w:val="00270A33"/>
    <w:rsid w:val="00271186"/>
    <w:rsid w:val="002736C5"/>
    <w:rsid w:val="00274F0A"/>
    <w:rsid w:val="00276BF3"/>
    <w:rsid w:val="00276F1B"/>
    <w:rsid w:val="00280446"/>
    <w:rsid w:val="002900AB"/>
    <w:rsid w:val="002A6BAE"/>
    <w:rsid w:val="002B1ADC"/>
    <w:rsid w:val="002B27F1"/>
    <w:rsid w:val="002C0A01"/>
    <w:rsid w:val="002C23EB"/>
    <w:rsid w:val="002C2826"/>
    <w:rsid w:val="002C45CF"/>
    <w:rsid w:val="002C5080"/>
    <w:rsid w:val="002D3D00"/>
    <w:rsid w:val="002D4EDB"/>
    <w:rsid w:val="002E5707"/>
    <w:rsid w:val="002E7B70"/>
    <w:rsid w:val="002F55B3"/>
    <w:rsid w:val="002F5E94"/>
    <w:rsid w:val="00312388"/>
    <w:rsid w:val="00313CC9"/>
    <w:rsid w:val="00317C18"/>
    <w:rsid w:val="003207C4"/>
    <w:rsid w:val="0032554F"/>
    <w:rsid w:val="003275A0"/>
    <w:rsid w:val="003302A2"/>
    <w:rsid w:val="00332746"/>
    <w:rsid w:val="00333256"/>
    <w:rsid w:val="0033395D"/>
    <w:rsid w:val="003346B2"/>
    <w:rsid w:val="0033482B"/>
    <w:rsid w:val="0034073B"/>
    <w:rsid w:val="00347E0C"/>
    <w:rsid w:val="00351533"/>
    <w:rsid w:val="0035425F"/>
    <w:rsid w:val="0035691A"/>
    <w:rsid w:val="003579E9"/>
    <w:rsid w:val="00361F9C"/>
    <w:rsid w:val="00364B74"/>
    <w:rsid w:val="00374DC3"/>
    <w:rsid w:val="00377FE2"/>
    <w:rsid w:val="003813AD"/>
    <w:rsid w:val="003817B5"/>
    <w:rsid w:val="0038573A"/>
    <w:rsid w:val="00395CD9"/>
    <w:rsid w:val="003970F8"/>
    <w:rsid w:val="003A1B0D"/>
    <w:rsid w:val="003B2237"/>
    <w:rsid w:val="003B4C74"/>
    <w:rsid w:val="003C48D0"/>
    <w:rsid w:val="003C578E"/>
    <w:rsid w:val="003D2641"/>
    <w:rsid w:val="003D2906"/>
    <w:rsid w:val="003D6130"/>
    <w:rsid w:val="003D7540"/>
    <w:rsid w:val="003E620F"/>
    <w:rsid w:val="003E6707"/>
    <w:rsid w:val="003F020F"/>
    <w:rsid w:val="003F08BC"/>
    <w:rsid w:val="003F33A3"/>
    <w:rsid w:val="003F53FE"/>
    <w:rsid w:val="00401D69"/>
    <w:rsid w:val="004022EB"/>
    <w:rsid w:val="00411740"/>
    <w:rsid w:val="00411AC3"/>
    <w:rsid w:val="00411ECE"/>
    <w:rsid w:val="0041609B"/>
    <w:rsid w:val="00417512"/>
    <w:rsid w:val="004221A7"/>
    <w:rsid w:val="004247D2"/>
    <w:rsid w:val="00424EB6"/>
    <w:rsid w:val="00425F37"/>
    <w:rsid w:val="00426BFA"/>
    <w:rsid w:val="004328D6"/>
    <w:rsid w:val="00432FD8"/>
    <w:rsid w:val="004334AC"/>
    <w:rsid w:val="004362DB"/>
    <w:rsid w:val="00441952"/>
    <w:rsid w:val="00446DFC"/>
    <w:rsid w:val="0044718F"/>
    <w:rsid w:val="00450488"/>
    <w:rsid w:val="0046143F"/>
    <w:rsid w:val="00462B7D"/>
    <w:rsid w:val="00467802"/>
    <w:rsid w:val="0047513F"/>
    <w:rsid w:val="00482EDD"/>
    <w:rsid w:val="004A2419"/>
    <w:rsid w:val="004A44E1"/>
    <w:rsid w:val="004A5927"/>
    <w:rsid w:val="004B66AD"/>
    <w:rsid w:val="004B7711"/>
    <w:rsid w:val="004C1033"/>
    <w:rsid w:val="004E24BE"/>
    <w:rsid w:val="004F035E"/>
    <w:rsid w:val="004F1CDF"/>
    <w:rsid w:val="004F2CFA"/>
    <w:rsid w:val="004F3263"/>
    <w:rsid w:val="004F67AE"/>
    <w:rsid w:val="004F7B15"/>
    <w:rsid w:val="005007DA"/>
    <w:rsid w:val="0050089E"/>
    <w:rsid w:val="00504B26"/>
    <w:rsid w:val="00516DC8"/>
    <w:rsid w:val="00520BDC"/>
    <w:rsid w:val="00521965"/>
    <w:rsid w:val="00532BA3"/>
    <w:rsid w:val="0053350D"/>
    <w:rsid w:val="005336C7"/>
    <w:rsid w:val="00534AE8"/>
    <w:rsid w:val="00537B2E"/>
    <w:rsid w:val="00541706"/>
    <w:rsid w:val="0054380A"/>
    <w:rsid w:val="00544D57"/>
    <w:rsid w:val="00547AF3"/>
    <w:rsid w:val="00552F4D"/>
    <w:rsid w:val="00554B48"/>
    <w:rsid w:val="005551D0"/>
    <w:rsid w:val="00562B36"/>
    <w:rsid w:val="00565803"/>
    <w:rsid w:val="00565E4F"/>
    <w:rsid w:val="00572778"/>
    <w:rsid w:val="00573129"/>
    <w:rsid w:val="00580AD5"/>
    <w:rsid w:val="005824A6"/>
    <w:rsid w:val="00584698"/>
    <w:rsid w:val="00591273"/>
    <w:rsid w:val="005922A9"/>
    <w:rsid w:val="0059348D"/>
    <w:rsid w:val="005A6242"/>
    <w:rsid w:val="005B156E"/>
    <w:rsid w:val="005C2207"/>
    <w:rsid w:val="005C29FC"/>
    <w:rsid w:val="005C5D0F"/>
    <w:rsid w:val="005D54A3"/>
    <w:rsid w:val="005E713B"/>
    <w:rsid w:val="005F3AFA"/>
    <w:rsid w:val="0060064C"/>
    <w:rsid w:val="00600F52"/>
    <w:rsid w:val="0060194D"/>
    <w:rsid w:val="00602293"/>
    <w:rsid w:val="006119B7"/>
    <w:rsid w:val="00620C6F"/>
    <w:rsid w:val="0063066D"/>
    <w:rsid w:val="006309B0"/>
    <w:rsid w:val="006319E8"/>
    <w:rsid w:val="00631FE9"/>
    <w:rsid w:val="00633345"/>
    <w:rsid w:val="00633ED3"/>
    <w:rsid w:val="00636446"/>
    <w:rsid w:val="0064244B"/>
    <w:rsid w:val="00642F8A"/>
    <w:rsid w:val="00643E9B"/>
    <w:rsid w:val="0065046F"/>
    <w:rsid w:val="006533EF"/>
    <w:rsid w:val="006560FE"/>
    <w:rsid w:val="0065623E"/>
    <w:rsid w:val="0067063F"/>
    <w:rsid w:val="00675C1E"/>
    <w:rsid w:val="0068010A"/>
    <w:rsid w:val="00686AEC"/>
    <w:rsid w:val="00693E43"/>
    <w:rsid w:val="006A5925"/>
    <w:rsid w:val="006B678A"/>
    <w:rsid w:val="006C2B4E"/>
    <w:rsid w:val="006C5EE9"/>
    <w:rsid w:val="006C7A50"/>
    <w:rsid w:val="006D1EA6"/>
    <w:rsid w:val="006E55CE"/>
    <w:rsid w:val="006F1228"/>
    <w:rsid w:val="006F3EFE"/>
    <w:rsid w:val="006F578A"/>
    <w:rsid w:val="00703B23"/>
    <w:rsid w:val="00707756"/>
    <w:rsid w:val="007102ED"/>
    <w:rsid w:val="0071177B"/>
    <w:rsid w:val="00715636"/>
    <w:rsid w:val="007213AC"/>
    <w:rsid w:val="00730244"/>
    <w:rsid w:val="007320EC"/>
    <w:rsid w:val="007372BB"/>
    <w:rsid w:val="007404A1"/>
    <w:rsid w:val="00745D5E"/>
    <w:rsid w:val="007533E3"/>
    <w:rsid w:val="00754A5C"/>
    <w:rsid w:val="0075681F"/>
    <w:rsid w:val="00765CAF"/>
    <w:rsid w:val="00767B69"/>
    <w:rsid w:val="00770141"/>
    <w:rsid w:val="00771382"/>
    <w:rsid w:val="007733DD"/>
    <w:rsid w:val="00776642"/>
    <w:rsid w:val="007812A6"/>
    <w:rsid w:val="007822A6"/>
    <w:rsid w:val="0078243A"/>
    <w:rsid w:val="007826E6"/>
    <w:rsid w:val="007849F4"/>
    <w:rsid w:val="0079234B"/>
    <w:rsid w:val="00793236"/>
    <w:rsid w:val="007948A4"/>
    <w:rsid w:val="007959C4"/>
    <w:rsid w:val="007A0015"/>
    <w:rsid w:val="007A20C8"/>
    <w:rsid w:val="007A6A3C"/>
    <w:rsid w:val="007B1F05"/>
    <w:rsid w:val="007B3DAD"/>
    <w:rsid w:val="007B4900"/>
    <w:rsid w:val="007B77FA"/>
    <w:rsid w:val="007C3F62"/>
    <w:rsid w:val="007C4051"/>
    <w:rsid w:val="007C7127"/>
    <w:rsid w:val="007D6AEC"/>
    <w:rsid w:val="007E18C7"/>
    <w:rsid w:val="007E7F3D"/>
    <w:rsid w:val="007F4BCA"/>
    <w:rsid w:val="008037A5"/>
    <w:rsid w:val="00811AEE"/>
    <w:rsid w:val="0082231C"/>
    <w:rsid w:val="008254AE"/>
    <w:rsid w:val="00830546"/>
    <w:rsid w:val="00841C55"/>
    <w:rsid w:val="00841DA3"/>
    <w:rsid w:val="0084437E"/>
    <w:rsid w:val="0084659C"/>
    <w:rsid w:val="00852D38"/>
    <w:rsid w:val="00854830"/>
    <w:rsid w:val="00855ECB"/>
    <w:rsid w:val="008570E0"/>
    <w:rsid w:val="00860871"/>
    <w:rsid w:val="00860F74"/>
    <w:rsid w:val="00866BA8"/>
    <w:rsid w:val="0087240A"/>
    <w:rsid w:val="00873D72"/>
    <w:rsid w:val="00875CA0"/>
    <w:rsid w:val="0087774B"/>
    <w:rsid w:val="00881D76"/>
    <w:rsid w:val="00896AC1"/>
    <w:rsid w:val="008A158A"/>
    <w:rsid w:val="008A1CF2"/>
    <w:rsid w:val="008B3A4F"/>
    <w:rsid w:val="008B3EB6"/>
    <w:rsid w:val="008B54DD"/>
    <w:rsid w:val="008B7015"/>
    <w:rsid w:val="008B765F"/>
    <w:rsid w:val="008B7D4F"/>
    <w:rsid w:val="008C255E"/>
    <w:rsid w:val="008C2A44"/>
    <w:rsid w:val="008C583E"/>
    <w:rsid w:val="008D209D"/>
    <w:rsid w:val="008D57D7"/>
    <w:rsid w:val="008D60B4"/>
    <w:rsid w:val="008D79EE"/>
    <w:rsid w:val="008F76F9"/>
    <w:rsid w:val="0090406D"/>
    <w:rsid w:val="00906D10"/>
    <w:rsid w:val="00911321"/>
    <w:rsid w:val="00911FD5"/>
    <w:rsid w:val="009123A9"/>
    <w:rsid w:val="0091540C"/>
    <w:rsid w:val="00921690"/>
    <w:rsid w:val="009338D3"/>
    <w:rsid w:val="0093394E"/>
    <w:rsid w:val="009362F5"/>
    <w:rsid w:val="00942436"/>
    <w:rsid w:val="00954D15"/>
    <w:rsid w:val="009752C7"/>
    <w:rsid w:val="009803A9"/>
    <w:rsid w:val="00990903"/>
    <w:rsid w:val="009A30CF"/>
    <w:rsid w:val="009B31B9"/>
    <w:rsid w:val="009B6DB6"/>
    <w:rsid w:val="009B71A7"/>
    <w:rsid w:val="009C4BDD"/>
    <w:rsid w:val="009C7988"/>
    <w:rsid w:val="009D07E0"/>
    <w:rsid w:val="009D0A43"/>
    <w:rsid w:val="009D1983"/>
    <w:rsid w:val="009F09E3"/>
    <w:rsid w:val="009F69AA"/>
    <w:rsid w:val="009F7FEF"/>
    <w:rsid w:val="00A01256"/>
    <w:rsid w:val="00A020AB"/>
    <w:rsid w:val="00A0300E"/>
    <w:rsid w:val="00A05B49"/>
    <w:rsid w:val="00A065B8"/>
    <w:rsid w:val="00A234C7"/>
    <w:rsid w:val="00A264F0"/>
    <w:rsid w:val="00A308A5"/>
    <w:rsid w:val="00A342C6"/>
    <w:rsid w:val="00A413E6"/>
    <w:rsid w:val="00A425E1"/>
    <w:rsid w:val="00A47C5E"/>
    <w:rsid w:val="00A569E6"/>
    <w:rsid w:val="00A60F4D"/>
    <w:rsid w:val="00A65BDC"/>
    <w:rsid w:val="00A70571"/>
    <w:rsid w:val="00A741F0"/>
    <w:rsid w:val="00A80C6F"/>
    <w:rsid w:val="00A83386"/>
    <w:rsid w:val="00A83BF6"/>
    <w:rsid w:val="00A87E10"/>
    <w:rsid w:val="00A90C4B"/>
    <w:rsid w:val="00A95499"/>
    <w:rsid w:val="00AA078A"/>
    <w:rsid w:val="00AA093E"/>
    <w:rsid w:val="00AA0B2C"/>
    <w:rsid w:val="00AA25A1"/>
    <w:rsid w:val="00AA5987"/>
    <w:rsid w:val="00AB0971"/>
    <w:rsid w:val="00AC46D5"/>
    <w:rsid w:val="00AC52E2"/>
    <w:rsid w:val="00AD16AF"/>
    <w:rsid w:val="00AE5192"/>
    <w:rsid w:val="00AF627F"/>
    <w:rsid w:val="00B0574F"/>
    <w:rsid w:val="00B13B46"/>
    <w:rsid w:val="00B16A7A"/>
    <w:rsid w:val="00B17841"/>
    <w:rsid w:val="00B2457D"/>
    <w:rsid w:val="00B2634F"/>
    <w:rsid w:val="00B3411F"/>
    <w:rsid w:val="00B36DB2"/>
    <w:rsid w:val="00B454CF"/>
    <w:rsid w:val="00B46DB4"/>
    <w:rsid w:val="00B52EBC"/>
    <w:rsid w:val="00B7161A"/>
    <w:rsid w:val="00B7415E"/>
    <w:rsid w:val="00B848E5"/>
    <w:rsid w:val="00B90DBC"/>
    <w:rsid w:val="00B90F7F"/>
    <w:rsid w:val="00B96695"/>
    <w:rsid w:val="00B96F50"/>
    <w:rsid w:val="00B97DC2"/>
    <w:rsid w:val="00BA12FA"/>
    <w:rsid w:val="00BA2524"/>
    <w:rsid w:val="00BA5796"/>
    <w:rsid w:val="00BA7ADA"/>
    <w:rsid w:val="00BA7E11"/>
    <w:rsid w:val="00BB0280"/>
    <w:rsid w:val="00BB15BA"/>
    <w:rsid w:val="00BB6BA2"/>
    <w:rsid w:val="00BC1675"/>
    <w:rsid w:val="00BC4591"/>
    <w:rsid w:val="00BD2262"/>
    <w:rsid w:val="00BD30CA"/>
    <w:rsid w:val="00BD623F"/>
    <w:rsid w:val="00BE2E8C"/>
    <w:rsid w:val="00BE2F49"/>
    <w:rsid w:val="00BE33C0"/>
    <w:rsid w:val="00BF083C"/>
    <w:rsid w:val="00BF5D0C"/>
    <w:rsid w:val="00BF6A91"/>
    <w:rsid w:val="00BF6C8B"/>
    <w:rsid w:val="00C105C5"/>
    <w:rsid w:val="00C10F4B"/>
    <w:rsid w:val="00C1193B"/>
    <w:rsid w:val="00C15A0B"/>
    <w:rsid w:val="00C222E0"/>
    <w:rsid w:val="00C25065"/>
    <w:rsid w:val="00C36BDC"/>
    <w:rsid w:val="00C36D9B"/>
    <w:rsid w:val="00C37DEA"/>
    <w:rsid w:val="00C4019B"/>
    <w:rsid w:val="00C44107"/>
    <w:rsid w:val="00C44500"/>
    <w:rsid w:val="00C46435"/>
    <w:rsid w:val="00C51862"/>
    <w:rsid w:val="00C51F83"/>
    <w:rsid w:val="00C61510"/>
    <w:rsid w:val="00C61941"/>
    <w:rsid w:val="00C658EA"/>
    <w:rsid w:val="00C736F9"/>
    <w:rsid w:val="00C82BEA"/>
    <w:rsid w:val="00C93EAA"/>
    <w:rsid w:val="00C94594"/>
    <w:rsid w:val="00CA2425"/>
    <w:rsid w:val="00CA3F0B"/>
    <w:rsid w:val="00CB2D65"/>
    <w:rsid w:val="00CC7156"/>
    <w:rsid w:val="00CC7D06"/>
    <w:rsid w:val="00CD0321"/>
    <w:rsid w:val="00CD19A2"/>
    <w:rsid w:val="00CD1FAF"/>
    <w:rsid w:val="00CE6F5F"/>
    <w:rsid w:val="00CF692D"/>
    <w:rsid w:val="00CF6AF8"/>
    <w:rsid w:val="00D01564"/>
    <w:rsid w:val="00D01885"/>
    <w:rsid w:val="00D01D68"/>
    <w:rsid w:val="00D13209"/>
    <w:rsid w:val="00D202B1"/>
    <w:rsid w:val="00D223F9"/>
    <w:rsid w:val="00D271BB"/>
    <w:rsid w:val="00D27A31"/>
    <w:rsid w:val="00D36A3D"/>
    <w:rsid w:val="00D44580"/>
    <w:rsid w:val="00D448A7"/>
    <w:rsid w:val="00D51DE5"/>
    <w:rsid w:val="00D53808"/>
    <w:rsid w:val="00D56C49"/>
    <w:rsid w:val="00D62B72"/>
    <w:rsid w:val="00D64177"/>
    <w:rsid w:val="00D66AFD"/>
    <w:rsid w:val="00D722EA"/>
    <w:rsid w:val="00D727E8"/>
    <w:rsid w:val="00D92E6E"/>
    <w:rsid w:val="00D94EE6"/>
    <w:rsid w:val="00DA0AE7"/>
    <w:rsid w:val="00DA75F7"/>
    <w:rsid w:val="00DA7E81"/>
    <w:rsid w:val="00DB0334"/>
    <w:rsid w:val="00DB2442"/>
    <w:rsid w:val="00DC0748"/>
    <w:rsid w:val="00DC1E82"/>
    <w:rsid w:val="00DC21D4"/>
    <w:rsid w:val="00DC3463"/>
    <w:rsid w:val="00DC6D52"/>
    <w:rsid w:val="00DE62E7"/>
    <w:rsid w:val="00DE772C"/>
    <w:rsid w:val="00DF499F"/>
    <w:rsid w:val="00E01D1C"/>
    <w:rsid w:val="00E20C2E"/>
    <w:rsid w:val="00E21E4D"/>
    <w:rsid w:val="00E220A8"/>
    <w:rsid w:val="00E25496"/>
    <w:rsid w:val="00E4347C"/>
    <w:rsid w:val="00E470EC"/>
    <w:rsid w:val="00E62866"/>
    <w:rsid w:val="00E65FF4"/>
    <w:rsid w:val="00E679A1"/>
    <w:rsid w:val="00E70F25"/>
    <w:rsid w:val="00E739C9"/>
    <w:rsid w:val="00E75059"/>
    <w:rsid w:val="00E75FB0"/>
    <w:rsid w:val="00E770D5"/>
    <w:rsid w:val="00E8200F"/>
    <w:rsid w:val="00E83303"/>
    <w:rsid w:val="00E85DFE"/>
    <w:rsid w:val="00E865FD"/>
    <w:rsid w:val="00E87504"/>
    <w:rsid w:val="00E94E7C"/>
    <w:rsid w:val="00E97507"/>
    <w:rsid w:val="00EA4686"/>
    <w:rsid w:val="00EA60AD"/>
    <w:rsid w:val="00EB08C9"/>
    <w:rsid w:val="00EB39AF"/>
    <w:rsid w:val="00EB3E90"/>
    <w:rsid w:val="00EC202D"/>
    <w:rsid w:val="00ED3655"/>
    <w:rsid w:val="00ED4614"/>
    <w:rsid w:val="00ED4F96"/>
    <w:rsid w:val="00ED5940"/>
    <w:rsid w:val="00EE2038"/>
    <w:rsid w:val="00EE7CD6"/>
    <w:rsid w:val="00EF7CC2"/>
    <w:rsid w:val="00F03283"/>
    <w:rsid w:val="00F04959"/>
    <w:rsid w:val="00F12C49"/>
    <w:rsid w:val="00F23968"/>
    <w:rsid w:val="00F2486F"/>
    <w:rsid w:val="00F266E7"/>
    <w:rsid w:val="00F32B5D"/>
    <w:rsid w:val="00F34795"/>
    <w:rsid w:val="00F35518"/>
    <w:rsid w:val="00F4551F"/>
    <w:rsid w:val="00F4745F"/>
    <w:rsid w:val="00F47682"/>
    <w:rsid w:val="00F529A1"/>
    <w:rsid w:val="00F56A5B"/>
    <w:rsid w:val="00F63E85"/>
    <w:rsid w:val="00F82478"/>
    <w:rsid w:val="00F837E4"/>
    <w:rsid w:val="00F90255"/>
    <w:rsid w:val="00F97BC4"/>
    <w:rsid w:val="00F97E87"/>
    <w:rsid w:val="00FA3CD9"/>
    <w:rsid w:val="00FB0A1E"/>
    <w:rsid w:val="00FB480A"/>
    <w:rsid w:val="00FB4C20"/>
    <w:rsid w:val="00FB6157"/>
    <w:rsid w:val="00FC671F"/>
    <w:rsid w:val="00FC6FCA"/>
    <w:rsid w:val="00FD2EC7"/>
    <w:rsid w:val="00FD6152"/>
    <w:rsid w:val="00FE186E"/>
    <w:rsid w:val="00FE1AEF"/>
    <w:rsid w:val="00FE2739"/>
    <w:rsid w:val="00FE5EAB"/>
    <w:rsid w:val="00FE7879"/>
    <w:rsid w:val="00FF5C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60521"/>
  <w15:docId w15:val="{018F03A8-C75E-4530-B577-0007FD5E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5FD"/>
  </w:style>
  <w:style w:type="paragraph" w:styleId="Heading2">
    <w:name w:val="heading 2"/>
    <w:basedOn w:val="Normal"/>
    <w:link w:val="Heading2Char"/>
    <w:uiPriority w:val="9"/>
    <w:qFormat/>
    <w:rsid w:val="002E7B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54A3"/>
    <w:pPr>
      <w:spacing w:after="0" w:line="240" w:lineRule="auto"/>
    </w:pPr>
  </w:style>
  <w:style w:type="paragraph" w:styleId="Header">
    <w:name w:val="header"/>
    <w:basedOn w:val="Normal"/>
    <w:link w:val="HeaderChar"/>
    <w:uiPriority w:val="99"/>
    <w:unhideWhenUsed/>
    <w:rsid w:val="005D54A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D54A3"/>
  </w:style>
  <w:style w:type="paragraph" w:styleId="Footer">
    <w:name w:val="footer"/>
    <w:basedOn w:val="Normal"/>
    <w:link w:val="FooterChar"/>
    <w:uiPriority w:val="99"/>
    <w:unhideWhenUsed/>
    <w:rsid w:val="005D54A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D54A3"/>
  </w:style>
  <w:style w:type="paragraph" w:styleId="BalloonText">
    <w:name w:val="Balloon Text"/>
    <w:basedOn w:val="Normal"/>
    <w:link w:val="BalloonTextChar"/>
    <w:uiPriority w:val="99"/>
    <w:semiHidden/>
    <w:unhideWhenUsed/>
    <w:rsid w:val="007B1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F05"/>
    <w:rPr>
      <w:rFonts w:ascii="Tahoma" w:hAnsi="Tahoma" w:cs="Tahoma"/>
      <w:sz w:val="16"/>
      <w:szCs w:val="16"/>
    </w:rPr>
  </w:style>
  <w:style w:type="paragraph" w:styleId="ListParagraph">
    <w:name w:val="List Paragraph"/>
    <w:basedOn w:val="Normal"/>
    <w:uiPriority w:val="34"/>
    <w:qFormat/>
    <w:rsid w:val="009803A9"/>
    <w:pPr>
      <w:ind w:left="720"/>
      <w:contextualSpacing/>
    </w:pPr>
  </w:style>
  <w:style w:type="paragraph" w:styleId="NormalWeb">
    <w:name w:val="Normal (Web)"/>
    <w:basedOn w:val="Normal"/>
    <w:uiPriority w:val="99"/>
    <w:unhideWhenUsed/>
    <w:rsid w:val="00317C1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9B6DB6"/>
    <w:rPr>
      <w:color w:val="0000FF"/>
      <w:u w:val="single"/>
    </w:rPr>
  </w:style>
  <w:style w:type="character" w:customStyle="1" w:styleId="Heading2Char">
    <w:name w:val="Heading 2 Char"/>
    <w:basedOn w:val="DefaultParagraphFont"/>
    <w:link w:val="Heading2"/>
    <w:uiPriority w:val="9"/>
    <w:rsid w:val="002E7B70"/>
    <w:rPr>
      <w:rFonts w:ascii="Times New Roman" w:eastAsia="Times New Roman" w:hAnsi="Times New Roman" w:cs="Times New Roman"/>
      <w:b/>
      <w:bCs/>
      <w:sz w:val="36"/>
      <w:szCs w:val="36"/>
    </w:rPr>
  </w:style>
  <w:style w:type="character" w:customStyle="1" w:styleId="mw-headline">
    <w:name w:val="mw-headline"/>
    <w:basedOn w:val="DefaultParagraphFont"/>
    <w:rsid w:val="002E7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75817">
      <w:bodyDiv w:val="1"/>
      <w:marLeft w:val="0"/>
      <w:marRight w:val="0"/>
      <w:marTop w:val="0"/>
      <w:marBottom w:val="0"/>
      <w:divBdr>
        <w:top w:val="none" w:sz="0" w:space="0" w:color="auto"/>
        <w:left w:val="none" w:sz="0" w:space="0" w:color="auto"/>
        <w:bottom w:val="none" w:sz="0" w:space="0" w:color="auto"/>
        <w:right w:val="none" w:sz="0" w:space="0" w:color="auto"/>
      </w:divBdr>
    </w:div>
    <w:div w:id="444276968">
      <w:bodyDiv w:val="1"/>
      <w:marLeft w:val="0"/>
      <w:marRight w:val="0"/>
      <w:marTop w:val="0"/>
      <w:marBottom w:val="0"/>
      <w:divBdr>
        <w:top w:val="none" w:sz="0" w:space="0" w:color="auto"/>
        <w:left w:val="none" w:sz="0" w:space="0" w:color="auto"/>
        <w:bottom w:val="none" w:sz="0" w:space="0" w:color="auto"/>
        <w:right w:val="none" w:sz="0" w:space="0" w:color="auto"/>
      </w:divBdr>
      <w:divsChild>
        <w:div w:id="1121533350">
          <w:marLeft w:val="0"/>
          <w:marRight w:val="0"/>
          <w:marTop w:val="0"/>
          <w:marBottom w:val="0"/>
          <w:divBdr>
            <w:top w:val="none" w:sz="0" w:space="0" w:color="auto"/>
            <w:left w:val="none" w:sz="0" w:space="0" w:color="auto"/>
            <w:bottom w:val="none" w:sz="0" w:space="0" w:color="auto"/>
            <w:right w:val="none" w:sz="0" w:space="0" w:color="auto"/>
          </w:divBdr>
          <w:divsChild>
            <w:div w:id="21444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57574">
      <w:bodyDiv w:val="1"/>
      <w:marLeft w:val="0"/>
      <w:marRight w:val="0"/>
      <w:marTop w:val="0"/>
      <w:marBottom w:val="0"/>
      <w:divBdr>
        <w:top w:val="none" w:sz="0" w:space="0" w:color="auto"/>
        <w:left w:val="none" w:sz="0" w:space="0" w:color="auto"/>
        <w:bottom w:val="none" w:sz="0" w:space="0" w:color="auto"/>
        <w:right w:val="none" w:sz="0" w:space="0" w:color="auto"/>
      </w:divBdr>
    </w:div>
    <w:div w:id="551962419">
      <w:bodyDiv w:val="1"/>
      <w:marLeft w:val="0"/>
      <w:marRight w:val="0"/>
      <w:marTop w:val="0"/>
      <w:marBottom w:val="0"/>
      <w:divBdr>
        <w:top w:val="none" w:sz="0" w:space="0" w:color="auto"/>
        <w:left w:val="none" w:sz="0" w:space="0" w:color="auto"/>
        <w:bottom w:val="none" w:sz="0" w:space="0" w:color="auto"/>
        <w:right w:val="none" w:sz="0" w:space="0" w:color="auto"/>
      </w:divBdr>
    </w:div>
    <w:div w:id="840658224">
      <w:bodyDiv w:val="1"/>
      <w:marLeft w:val="0"/>
      <w:marRight w:val="0"/>
      <w:marTop w:val="0"/>
      <w:marBottom w:val="0"/>
      <w:divBdr>
        <w:top w:val="none" w:sz="0" w:space="0" w:color="auto"/>
        <w:left w:val="none" w:sz="0" w:space="0" w:color="auto"/>
        <w:bottom w:val="none" w:sz="0" w:space="0" w:color="auto"/>
        <w:right w:val="none" w:sz="0" w:space="0" w:color="auto"/>
      </w:divBdr>
      <w:divsChild>
        <w:div w:id="1514104947">
          <w:marLeft w:val="0"/>
          <w:marRight w:val="0"/>
          <w:marTop w:val="288"/>
          <w:marBottom w:val="288"/>
          <w:divBdr>
            <w:top w:val="single" w:sz="6" w:space="0" w:color="DDDDDD"/>
            <w:left w:val="single" w:sz="6" w:space="0" w:color="DDDDDD"/>
            <w:bottom w:val="single" w:sz="6" w:space="0" w:color="DDDDDD"/>
            <w:right w:val="single" w:sz="6" w:space="0" w:color="DDDDDD"/>
          </w:divBdr>
          <w:divsChild>
            <w:div w:id="572011933">
              <w:marLeft w:val="0"/>
              <w:marRight w:val="0"/>
              <w:marTop w:val="0"/>
              <w:marBottom w:val="360"/>
              <w:divBdr>
                <w:top w:val="none" w:sz="0" w:space="0" w:color="auto"/>
                <w:left w:val="none" w:sz="0" w:space="0" w:color="auto"/>
                <w:bottom w:val="none" w:sz="0" w:space="0" w:color="auto"/>
                <w:right w:val="none" w:sz="0" w:space="0" w:color="auto"/>
              </w:divBdr>
              <w:divsChild>
                <w:div w:id="570232690">
                  <w:marLeft w:val="0"/>
                  <w:marRight w:val="0"/>
                  <w:marTop w:val="0"/>
                  <w:marBottom w:val="0"/>
                  <w:divBdr>
                    <w:top w:val="none" w:sz="0" w:space="0" w:color="auto"/>
                    <w:left w:val="none" w:sz="0" w:space="0" w:color="auto"/>
                    <w:bottom w:val="none" w:sz="0" w:space="0" w:color="auto"/>
                    <w:right w:val="none" w:sz="0" w:space="0" w:color="auto"/>
                  </w:divBdr>
                  <w:divsChild>
                    <w:div w:id="19674208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85796352">
      <w:bodyDiv w:val="1"/>
      <w:marLeft w:val="0"/>
      <w:marRight w:val="0"/>
      <w:marTop w:val="0"/>
      <w:marBottom w:val="0"/>
      <w:divBdr>
        <w:top w:val="none" w:sz="0" w:space="0" w:color="auto"/>
        <w:left w:val="none" w:sz="0" w:space="0" w:color="auto"/>
        <w:bottom w:val="none" w:sz="0" w:space="0" w:color="auto"/>
        <w:right w:val="none" w:sz="0" w:space="0" w:color="auto"/>
      </w:divBdr>
    </w:div>
    <w:div w:id="1287469909">
      <w:bodyDiv w:val="1"/>
      <w:marLeft w:val="0"/>
      <w:marRight w:val="0"/>
      <w:marTop w:val="0"/>
      <w:marBottom w:val="0"/>
      <w:divBdr>
        <w:top w:val="none" w:sz="0" w:space="0" w:color="auto"/>
        <w:left w:val="none" w:sz="0" w:space="0" w:color="auto"/>
        <w:bottom w:val="none" w:sz="0" w:space="0" w:color="auto"/>
        <w:right w:val="none" w:sz="0" w:space="0" w:color="auto"/>
      </w:divBdr>
    </w:div>
    <w:div w:id="1332104066">
      <w:bodyDiv w:val="1"/>
      <w:marLeft w:val="0"/>
      <w:marRight w:val="0"/>
      <w:marTop w:val="0"/>
      <w:marBottom w:val="0"/>
      <w:divBdr>
        <w:top w:val="none" w:sz="0" w:space="0" w:color="auto"/>
        <w:left w:val="none" w:sz="0" w:space="0" w:color="auto"/>
        <w:bottom w:val="none" w:sz="0" w:space="0" w:color="auto"/>
        <w:right w:val="none" w:sz="0" w:space="0" w:color="auto"/>
      </w:divBdr>
      <w:divsChild>
        <w:div w:id="1568765535">
          <w:marLeft w:val="0"/>
          <w:marRight w:val="0"/>
          <w:marTop w:val="0"/>
          <w:marBottom w:val="0"/>
          <w:divBdr>
            <w:top w:val="none" w:sz="0" w:space="0" w:color="auto"/>
            <w:left w:val="none" w:sz="0" w:space="0" w:color="auto"/>
            <w:bottom w:val="none" w:sz="0" w:space="0" w:color="auto"/>
            <w:right w:val="none" w:sz="0" w:space="0" w:color="auto"/>
          </w:divBdr>
          <w:divsChild>
            <w:div w:id="5224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11657">
      <w:bodyDiv w:val="1"/>
      <w:marLeft w:val="0"/>
      <w:marRight w:val="0"/>
      <w:marTop w:val="0"/>
      <w:marBottom w:val="0"/>
      <w:divBdr>
        <w:top w:val="none" w:sz="0" w:space="0" w:color="auto"/>
        <w:left w:val="none" w:sz="0" w:space="0" w:color="auto"/>
        <w:bottom w:val="none" w:sz="0" w:space="0" w:color="auto"/>
        <w:right w:val="none" w:sz="0" w:space="0" w:color="auto"/>
      </w:divBdr>
    </w:div>
    <w:div w:id="1520922603">
      <w:bodyDiv w:val="1"/>
      <w:marLeft w:val="0"/>
      <w:marRight w:val="0"/>
      <w:marTop w:val="0"/>
      <w:marBottom w:val="0"/>
      <w:divBdr>
        <w:top w:val="none" w:sz="0" w:space="0" w:color="auto"/>
        <w:left w:val="none" w:sz="0" w:space="0" w:color="auto"/>
        <w:bottom w:val="none" w:sz="0" w:space="0" w:color="auto"/>
        <w:right w:val="none" w:sz="0" w:space="0" w:color="auto"/>
      </w:divBdr>
      <w:divsChild>
        <w:div w:id="1544170461">
          <w:marLeft w:val="0"/>
          <w:marRight w:val="0"/>
          <w:marTop w:val="0"/>
          <w:marBottom w:val="0"/>
          <w:divBdr>
            <w:top w:val="none" w:sz="0" w:space="0" w:color="auto"/>
            <w:left w:val="none" w:sz="0" w:space="0" w:color="auto"/>
            <w:bottom w:val="none" w:sz="0" w:space="0" w:color="auto"/>
            <w:right w:val="none" w:sz="0" w:space="0" w:color="auto"/>
          </w:divBdr>
          <w:divsChild>
            <w:div w:id="12816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8688">
      <w:bodyDiv w:val="1"/>
      <w:marLeft w:val="0"/>
      <w:marRight w:val="0"/>
      <w:marTop w:val="0"/>
      <w:marBottom w:val="0"/>
      <w:divBdr>
        <w:top w:val="none" w:sz="0" w:space="0" w:color="auto"/>
        <w:left w:val="none" w:sz="0" w:space="0" w:color="auto"/>
        <w:bottom w:val="none" w:sz="0" w:space="0" w:color="auto"/>
        <w:right w:val="none" w:sz="0" w:space="0" w:color="auto"/>
      </w:divBdr>
      <w:divsChild>
        <w:div w:id="2029596354">
          <w:marLeft w:val="0"/>
          <w:marRight w:val="0"/>
          <w:marTop w:val="0"/>
          <w:marBottom w:val="0"/>
          <w:divBdr>
            <w:top w:val="none" w:sz="0" w:space="0" w:color="auto"/>
            <w:left w:val="none" w:sz="0" w:space="0" w:color="auto"/>
            <w:bottom w:val="none" w:sz="0" w:space="0" w:color="auto"/>
            <w:right w:val="none" w:sz="0" w:space="0" w:color="auto"/>
          </w:divBdr>
          <w:divsChild>
            <w:div w:id="2289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6793">
      <w:bodyDiv w:val="1"/>
      <w:marLeft w:val="0"/>
      <w:marRight w:val="0"/>
      <w:marTop w:val="0"/>
      <w:marBottom w:val="0"/>
      <w:divBdr>
        <w:top w:val="none" w:sz="0" w:space="0" w:color="auto"/>
        <w:left w:val="none" w:sz="0" w:space="0" w:color="auto"/>
        <w:bottom w:val="none" w:sz="0" w:space="0" w:color="auto"/>
        <w:right w:val="none" w:sz="0" w:space="0" w:color="auto"/>
      </w:divBdr>
    </w:div>
    <w:div w:id="198137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emf"/><Relationship Id="rId34" Type="http://schemas.openxmlformats.org/officeDocument/2006/relationships/image" Target="media/image12.emf"/><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hyperlink" Target="http://en.wikipedia.org/wiki/Sulfat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yperlink" Target="http://en.wikipedia.org/wiki/Racemi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hyperlink" Target="http://en.wikipedia.org/wiki/Acetylcholine_receptor"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hyperlink" Target="http://en.wikipedia.org/wiki/Hyoscyamine"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hyperlink" Target="http://en.wikipedia.org/wiki/Levorotation_and_dextrorotation" TargetMode="External"/><Relationship Id="rId35"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1426</TotalTime>
  <Pages>1</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Basrah University</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Rita</dc:creator>
  <cp:keywords/>
  <dc:description/>
  <cp:lastModifiedBy>0</cp:lastModifiedBy>
  <cp:revision>102</cp:revision>
  <cp:lastPrinted>2017-10-30T18:07:00Z</cp:lastPrinted>
  <dcterms:created xsi:type="dcterms:W3CDTF">2011-08-03T11:29:00Z</dcterms:created>
  <dcterms:modified xsi:type="dcterms:W3CDTF">2023-10-23T17:15:00Z</dcterms:modified>
</cp:coreProperties>
</file>