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9A4" w:rsidRPr="00067990" w:rsidRDefault="005049A4" w:rsidP="00067990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  <w:r w:rsidRPr="009F7FEF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Structure-Activity Relationships</w:t>
      </w:r>
    </w:p>
    <w:p w:rsidR="005049A4" w:rsidRPr="00317C18" w:rsidRDefault="005049A4" w:rsidP="005049A4">
      <w:pPr>
        <w:pStyle w:val="NoSpacing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17C18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Cholinergic </w:t>
      </w:r>
      <w:r>
        <w:rPr>
          <w:rFonts w:asciiTheme="majorBidi" w:hAnsiTheme="majorBidi" w:cstheme="majorBidi"/>
          <w:b/>
          <w:bCs/>
          <w:color w:val="00B050"/>
          <w:sz w:val="24"/>
          <w:szCs w:val="24"/>
        </w:rPr>
        <w:t>receptor Agonists</w:t>
      </w:r>
    </w:p>
    <w:p w:rsidR="005049A4" w:rsidRPr="00776F71" w:rsidRDefault="005049A4" w:rsidP="00504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80034B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Direct acting </w:t>
      </w:r>
      <w:proofErr w:type="gramStart"/>
      <w:r w:rsidRPr="0080034B">
        <w:rPr>
          <w:rFonts w:asciiTheme="majorBidi" w:hAnsiTheme="majorBidi" w:cstheme="majorBidi"/>
          <w:b/>
          <w:bCs/>
          <w:color w:val="002060"/>
          <w:sz w:val="24"/>
          <w:szCs w:val="24"/>
        </w:rPr>
        <w:t>agonists:-</w:t>
      </w:r>
      <w:proofErr w:type="gramEnd"/>
      <w:r w:rsidRPr="0080034B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bind and activate cholinergic receptors</w:t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>.</w:t>
      </w:r>
    </w:p>
    <w:p w:rsidR="005049A4" w:rsidRPr="0080034B" w:rsidRDefault="005049A4" w:rsidP="00504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80034B">
        <w:rPr>
          <w:rFonts w:asciiTheme="majorBidi" w:hAnsiTheme="majorBidi" w:cstheme="majorBidi"/>
          <w:b/>
          <w:bCs/>
          <w:color w:val="002060"/>
          <w:sz w:val="24"/>
          <w:szCs w:val="24"/>
        </w:rPr>
        <w:t>Indirect-acting agonists:- increase synaptic [</w:t>
      </w:r>
      <w:proofErr w:type="spellStart"/>
      <w:r w:rsidRPr="0080034B">
        <w:rPr>
          <w:rFonts w:asciiTheme="majorBidi" w:hAnsiTheme="majorBidi" w:cstheme="majorBidi"/>
          <w:b/>
          <w:bCs/>
          <w:color w:val="002060"/>
          <w:sz w:val="24"/>
          <w:szCs w:val="24"/>
        </w:rPr>
        <w:t>ACh</w:t>
      </w:r>
      <w:proofErr w:type="spellEnd"/>
      <w:r w:rsidRPr="0080034B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] by either inhibiting </w:t>
      </w:r>
      <w:proofErr w:type="spellStart"/>
      <w:r w:rsidRPr="0080034B">
        <w:rPr>
          <w:rFonts w:asciiTheme="majorBidi" w:hAnsiTheme="majorBidi" w:cstheme="majorBidi"/>
          <w:b/>
          <w:bCs/>
          <w:color w:val="002060"/>
          <w:sz w:val="24"/>
          <w:szCs w:val="24"/>
        </w:rPr>
        <w:t>AChE</w:t>
      </w:r>
      <w:proofErr w:type="spellEnd"/>
      <w:r w:rsidRPr="0080034B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or increasing the release of </w:t>
      </w:r>
      <w:proofErr w:type="spellStart"/>
      <w:r w:rsidRPr="0080034B">
        <w:rPr>
          <w:rFonts w:asciiTheme="majorBidi" w:hAnsiTheme="majorBidi" w:cstheme="majorBidi"/>
          <w:b/>
          <w:bCs/>
          <w:color w:val="002060"/>
          <w:sz w:val="24"/>
          <w:szCs w:val="24"/>
        </w:rPr>
        <w:t>ACh</w:t>
      </w:r>
      <w:proofErr w:type="spellEnd"/>
      <w:r w:rsidRPr="0080034B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 from terminals</w:t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>,</w:t>
      </w:r>
    </w:p>
    <w:p w:rsidR="005049A4" w:rsidRPr="0080034B" w:rsidRDefault="005049A4" w:rsidP="005049A4">
      <w:pPr>
        <w:pStyle w:val="NoSpacing"/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 w:rsidRPr="0080034B">
        <w:rPr>
          <w:rFonts w:asciiTheme="majorBidi" w:hAnsiTheme="majorBidi" w:cstheme="majorBidi"/>
          <w:b/>
          <w:bCs/>
          <w:color w:val="002060"/>
          <w:sz w:val="24"/>
          <w:szCs w:val="24"/>
        </w:rPr>
        <w:t xml:space="preserve">            </w:t>
      </w:r>
    </w:p>
    <w:p w:rsidR="005049A4" w:rsidRPr="008902C8" w:rsidRDefault="005049A4" w:rsidP="005049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</w:pPr>
      <w:r w:rsidRPr="008902C8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>Design of Cholinergic Agonists: Structural Modification of Acetylcholine. Alterations on</w:t>
      </w:r>
      <w:r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 xml:space="preserve"> </w:t>
      </w:r>
      <w:r w:rsidRPr="008902C8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 xml:space="preserve">the molecule may be divided into </w:t>
      </w:r>
      <w:r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>four</w:t>
      </w:r>
      <w:r w:rsidRPr="008902C8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 xml:space="preserve"> categories: </w:t>
      </w:r>
    </w:p>
    <w:p w:rsidR="005049A4" w:rsidRDefault="005049A4" w:rsidP="005049A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0034B">
        <w:rPr>
          <w:rFonts w:asciiTheme="majorBidi" w:hAnsiTheme="majorBidi" w:cstheme="majorBidi"/>
          <w:b/>
          <w:bCs/>
          <w:sz w:val="24"/>
          <w:szCs w:val="24"/>
        </w:rPr>
        <w:t>The onium group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5049A4" w:rsidRDefault="005049A4" w:rsidP="005049A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The ester function, </w:t>
      </w:r>
    </w:p>
    <w:p w:rsidR="005049A4" w:rsidRDefault="005049A4" w:rsidP="005049A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80034B">
        <w:rPr>
          <w:rFonts w:asciiTheme="majorBidi" w:hAnsiTheme="majorBidi" w:cstheme="majorBidi"/>
          <w:b/>
          <w:bCs/>
          <w:sz w:val="24"/>
          <w:szCs w:val="24"/>
        </w:rPr>
        <w:t>he choline moiety.</w:t>
      </w:r>
    </w:p>
    <w:p w:rsidR="007C19A9" w:rsidRPr="00FA04CD" w:rsidRDefault="005049A4" w:rsidP="00FA04C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Alkyl group (ethylene bridge).</w:t>
      </w:r>
    </w:p>
    <w:p w:rsidR="007C19A9" w:rsidRPr="007C19A9" w:rsidRDefault="004B185C" w:rsidP="007C19A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6612" w:dyaOrig="3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32pt" o:ole="">
            <v:imagedata r:id="rId8" o:title=""/>
          </v:shape>
          <o:OLEObject Type="Embed" ProgID="ChemDraw.Document.6.0" ShapeID="_x0000_i1025" DrawAspect="Content" ObjectID="_1757935093" r:id="rId9"/>
        </w:object>
      </w:r>
    </w:p>
    <w:p w:rsidR="005049A4" w:rsidRPr="008902C8" w:rsidRDefault="005049A4" w:rsidP="005049A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049A4" w:rsidRPr="00776F71" w:rsidRDefault="005049A4" w:rsidP="005049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528A4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Ammonium Group(-N</w:t>
      </w:r>
      <w:r w:rsidRPr="001528A4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vertAlign w:val="superscript"/>
        </w:rPr>
        <w:t>+</w:t>
      </w:r>
      <w:r w:rsidRPr="001528A4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(CH</w:t>
      </w:r>
      <w:r w:rsidRPr="001528A4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vertAlign w:val="subscript"/>
        </w:rPr>
        <w:t>3</w:t>
      </w:r>
      <w:r w:rsidRPr="001528A4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)</w:t>
      </w:r>
      <w:r w:rsidRPr="001528A4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vertAlign w:val="subscript"/>
        </w:rPr>
        <w:t>3</w:t>
      </w:r>
      <w:r w:rsidRPr="001528A4">
        <w:rPr>
          <w:rFonts w:asciiTheme="majorBidi" w:hAnsiTheme="majorBidi" w:cstheme="majorBidi"/>
          <w:b/>
          <w:bCs/>
          <w:color w:val="C00000"/>
          <w:sz w:val="24"/>
          <w:szCs w:val="24"/>
        </w:rPr>
        <w:t>.</w:t>
      </w:r>
      <w:r w:rsidRPr="001528A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76F71">
        <w:rPr>
          <w:rFonts w:asciiTheme="majorBidi" w:hAnsiTheme="majorBidi" w:cstheme="majorBidi"/>
          <w:sz w:val="24"/>
          <w:szCs w:val="24"/>
        </w:rPr>
        <w:t>The onium group is essential for intrinsic activity and</w:t>
      </w:r>
    </w:p>
    <w:p w:rsidR="005049A4" w:rsidRDefault="005049A4" w:rsidP="005049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76F71">
        <w:rPr>
          <w:rFonts w:asciiTheme="majorBidi" w:hAnsiTheme="majorBidi" w:cstheme="majorBidi"/>
          <w:sz w:val="24"/>
          <w:szCs w:val="24"/>
        </w:rPr>
        <w:t xml:space="preserve">contributes to the affinity of the molecule for the receptors, because </w:t>
      </w:r>
      <w:proofErr w:type="spellStart"/>
      <w:r w:rsidRPr="00776F71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776F71">
        <w:rPr>
          <w:rFonts w:asciiTheme="majorBidi" w:hAnsiTheme="majorBidi" w:cstheme="majorBidi"/>
          <w:sz w:val="24"/>
          <w:szCs w:val="24"/>
        </w:rPr>
        <w:t xml:space="preserve"> important to the binding of the compound to the negatively charged aspartic acid residue in the muscarinic receptor. </w:t>
      </w:r>
    </w:p>
    <w:p w:rsidR="007C19A9" w:rsidRPr="00776F71" w:rsidRDefault="007C19A9" w:rsidP="005049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65902" w:rsidRDefault="00F65902" w:rsidP="005049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46990</wp:posOffset>
            </wp:positionV>
            <wp:extent cx="3267075" cy="1790700"/>
            <wp:effectExtent l="19050" t="0" r="9525" b="0"/>
            <wp:wrapSquare wrapText="bothSides"/>
            <wp:docPr id="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902" w:rsidRDefault="00F65902" w:rsidP="005049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65902" w:rsidRDefault="00F65902" w:rsidP="005049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65902" w:rsidRDefault="00F65902" w:rsidP="005049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65902" w:rsidRDefault="00F65902" w:rsidP="005049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65902" w:rsidRDefault="00F65902" w:rsidP="005049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65902" w:rsidRDefault="00F65902" w:rsidP="005049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65902" w:rsidRDefault="00F65902" w:rsidP="005049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65902" w:rsidRDefault="00F65902" w:rsidP="005049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A6722" w:rsidRDefault="00DA6722" w:rsidP="005049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049A4" w:rsidRDefault="005049A4" w:rsidP="005049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textWrapping" w:clear="all"/>
      </w:r>
      <w:r w:rsidR="00DA6722">
        <w:rPr>
          <w:rFonts w:asciiTheme="majorBidi" w:hAnsiTheme="majorBidi" w:cstheme="majorBidi"/>
          <w:b/>
          <w:bCs/>
          <w:color w:val="0070C0"/>
          <w:sz w:val="24"/>
          <w:szCs w:val="24"/>
        </w:rPr>
        <w:t>a- The</w:t>
      </w:r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replacement of the ammonium moiety with either a sulfonium(-S</w:t>
      </w:r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  <w:vertAlign w:val="superscript"/>
        </w:rPr>
        <w:t>+</w:t>
      </w:r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</w:rPr>
        <w:t>(CH</w:t>
      </w:r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  <w:vertAlign w:val="subscript"/>
        </w:rPr>
        <w:t>3</w:t>
      </w:r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</w:rPr>
        <w:t>)</w:t>
      </w:r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  <w:vertAlign w:val="subscript"/>
        </w:rPr>
        <w:t>2</w:t>
      </w:r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or phosphonium(-P</w:t>
      </w:r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  <w:vertAlign w:val="superscript"/>
        </w:rPr>
        <w:t>+</w:t>
      </w:r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</w:rPr>
        <w:t>(CH</w:t>
      </w:r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  <w:vertAlign w:val="subscript"/>
        </w:rPr>
        <w:t>3</w:t>
      </w:r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</w:rPr>
        <w:t>)</w:t>
      </w:r>
      <w:proofErr w:type="gramStart"/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  <w:vertAlign w:val="subscript"/>
        </w:rPr>
        <w:t>3</w:t>
      </w:r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 and</w:t>
      </w:r>
      <w:proofErr w:type="gramEnd"/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</w:t>
      </w:r>
      <w:proofErr w:type="spellStart"/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</w:rPr>
        <w:t>arsenonium</w:t>
      </w:r>
      <w:proofErr w:type="spellEnd"/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</w:t>
      </w:r>
      <w:proofErr w:type="spellStart"/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</w:rPr>
        <w:t>isoster</w:t>
      </w:r>
      <w:r w:rsidR="008C0EC4">
        <w:rPr>
          <w:rFonts w:asciiTheme="majorBidi" w:hAnsiTheme="majorBidi" w:cstheme="majorBidi"/>
          <w:b/>
          <w:bCs/>
          <w:color w:val="0070C0"/>
          <w:sz w:val="24"/>
          <w:szCs w:val="24"/>
        </w:rPr>
        <w:t>s</w:t>
      </w:r>
      <w:proofErr w:type="spellEnd"/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results in a complete loss of activity.</w:t>
      </w:r>
    </w:p>
    <w:p w:rsidR="005049A4" w:rsidRDefault="005049A4" w:rsidP="005049A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</w:p>
    <w:p w:rsidR="005049A4" w:rsidRPr="00DA6722" w:rsidRDefault="005049A4" w:rsidP="00DA672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DA6722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Increasing one methyl group to a larger alkyl (e.g., ethyl) results in 25% activity. Increase two methyl groups in size -&gt; lose all activity. </w:t>
      </w:r>
    </w:p>
    <w:p w:rsidR="005049A4" w:rsidRPr="008133F4" w:rsidRDefault="005049A4" w:rsidP="005049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</w:rPr>
        <w:t>Because increase the size of the onium moiety, produce diffusion of the positive charge, and interfere sterically with proper drug—receptor interaction, resulting in</w:t>
      </w:r>
      <w:r w:rsidR="008C0EC4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a decrease in </w:t>
      </w:r>
      <w:r w:rsidRPr="008133F4">
        <w:rPr>
          <w:rFonts w:asciiTheme="majorBidi" w:hAnsiTheme="majorBidi" w:cstheme="majorBidi"/>
          <w:b/>
          <w:bCs/>
          <w:color w:val="0070C0"/>
          <w:sz w:val="24"/>
          <w:szCs w:val="24"/>
        </w:rPr>
        <w:t>activity.</w:t>
      </w:r>
    </w:p>
    <w:p w:rsidR="005049A4" w:rsidRPr="008133F4" w:rsidRDefault="005049A4" w:rsidP="005049A4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</w:p>
    <w:p w:rsidR="005049A4" w:rsidRDefault="004B185C" w:rsidP="004B185C">
      <w:pPr>
        <w:pStyle w:val="NoSpacing"/>
        <w:ind w:left="72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object w:dxaOrig="9314" w:dyaOrig="4310">
          <v:shape id="_x0000_i1026" type="#_x0000_t75" style="width:309.75pt;height:143.25pt" o:ole="">
            <v:imagedata r:id="rId11" o:title=""/>
          </v:shape>
          <o:OLEObject Type="Embed" ProgID="ChemDraw.Document.6.0" ShapeID="_x0000_i1026" DrawAspect="Content" ObjectID="_1757935094" r:id="rId12"/>
        </w:object>
      </w:r>
      <w:r w:rsidR="00F942FA">
        <w:rPr>
          <w:rFonts w:asciiTheme="majorBidi" w:hAnsiTheme="majorBidi" w:cstheme="majorBidi"/>
          <w:b/>
          <w:bCs/>
          <w:sz w:val="24"/>
          <w:szCs w:val="24"/>
          <w:u w:val="single"/>
        </w:rPr>
        <w:br w:type="textWrapping" w:clear="all"/>
      </w:r>
    </w:p>
    <w:p w:rsidR="005049A4" w:rsidRPr="001528A4" w:rsidRDefault="005049A4" w:rsidP="005049A4">
      <w:pPr>
        <w:pStyle w:val="NoSpacing"/>
        <w:numPr>
          <w:ilvl w:val="0"/>
          <w:numId w:val="1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1528A4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Ethylene bridge</w:t>
      </w:r>
      <w:r w:rsidRPr="001528A4">
        <w:rPr>
          <w:rFonts w:asciiTheme="majorBidi" w:hAnsiTheme="majorBidi" w:cstheme="majorBidi"/>
          <w:b/>
          <w:bCs/>
          <w:color w:val="C00000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Acts as a "perfect spacer", the result show that for muscarinic activity, </w:t>
      </w:r>
      <w:r w:rsidRPr="001528A4">
        <w:rPr>
          <w:rFonts w:asciiTheme="majorBidi" w:hAnsiTheme="majorBidi" w:cstheme="majorBidi"/>
          <w:b/>
          <w:bCs/>
          <w:sz w:val="24"/>
          <w:szCs w:val="24"/>
        </w:rPr>
        <w:t xml:space="preserve">Should be no more than four atoms between the ammonium and the terminal methyl group, otherwise a loss of activity. 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i.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e.ammonium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group should be followed by a chain of five atom, this has been referred to as the five atoms rules. </w:t>
      </w:r>
    </w:p>
    <w:p w:rsidR="005049A4" w:rsidRDefault="005049A4" w:rsidP="005049A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5049A4" w:rsidRPr="00411ECE" w:rsidRDefault="005049A4" w:rsidP="005049A4">
      <w:pPr>
        <w:pStyle w:val="NoSpacing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11ECE">
        <w:rPr>
          <w:rFonts w:asciiTheme="majorBidi" w:hAnsiTheme="majorBidi" w:cstheme="majorBidi"/>
          <w:b/>
          <w:bCs/>
          <w:sz w:val="24"/>
          <w:szCs w:val="24"/>
        </w:rPr>
        <w:t xml:space="preserve">Shortening or lengthening the chain of atoms that separates the ester group from the onium moiety reduces muscarinic activity. </w:t>
      </w:r>
    </w:p>
    <w:p w:rsidR="005049A4" w:rsidRDefault="005049A4" w:rsidP="005049A4">
      <w:pPr>
        <w:pStyle w:val="NoSpacing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An  α</w:t>
      </w:r>
      <w:proofErr w:type="gramEnd"/>
      <w:r w:rsidRPr="00E470EC">
        <w:rPr>
          <w:rFonts w:asciiTheme="majorBidi" w:hAnsiTheme="majorBidi" w:cstheme="majorBidi"/>
          <w:b/>
          <w:bCs/>
          <w:sz w:val="24"/>
          <w:szCs w:val="24"/>
        </w:rPr>
        <w:t xml:space="preserve"> substitution on the choline moiety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470EC">
        <w:rPr>
          <w:rFonts w:asciiTheme="majorBidi" w:hAnsiTheme="majorBidi" w:cstheme="majorBidi"/>
          <w:b/>
          <w:bCs/>
          <w:sz w:val="24"/>
          <w:szCs w:val="24"/>
        </w:rPr>
        <w:t>decreases both nicotinic and muscarinic activity, but muscarinic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470EC">
        <w:rPr>
          <w:rFonts w:asciiTheme="majorBidi" w:hAnsiTheme="majorBidi" w:cstheme="majorBidi"/>
          <w:b/>
          <w:bCs/>
          <w:sz w:val="24"/>
          <w:szCs w:val="24"/>
        </w:rPr>
        <w:t>activity is decreased to a greater extent.</w:t>
      </w:r>
      <w:r w:rsidRPr="007458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049A4" w:rsidRPr="00D470B5" w:rsidRDefault="005049A4" w:rsidP="00D470B5">
      <w:pPr>
        <w:pStyle w:val="NoSpacing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An  β</w:t>
      </w:r>
      <w:proofErr w:type="gramEnd"/>
      <w:r w:rsidRPr="00E470EC">
        <w:rPr>
          <w:rFonts w:asciiTheme="majorBidi" w:hAnsiTheme="majorBidi" w:cstheme="majorBidi"/>
          <w:b/>
          <w:bCs/>
          <w:sz w:val="24"/>
          <w:szCs w:val="24"/>
        </w:rPr>
        <w:t xml:space="preserve"> substitution on the choline moiety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470EC">
        <w:rPr>
          <w:rFonts w:asciiTheme="majorBidi" w:hAnsiTheme="majorBidi" w:cstheme="majorBidi"/>
          <w:b/>
          <w:bCs/>
          <w:sz w:val="24"/>
          <w:szCs w:val="24"/>
        </w:rPr>
        <w:t xml:space="preserve">decreases both nicotinic and muscarinic activity, but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nicotinic </w:t>
      </w:r>
      <w:r w:rsidRPr="00E470EC">
        <w:rPr>
          <w:rFonts w:asciiTheme="majorBidi" w:hAnsiTheme="majorBidi" w:cstheme="majorBidi"/>
          <w:b/>
          <w:bCs/>
          <w:sz w:val="24"/>
          <w:szCs w:val="24"/>
        </w:rPr>
        <w:t>activity is decreased to a greater extent.</w:t>
      </w:r>
    </w:p>
    <w:p w:rsidR="005049A4" w:rsidRDefault="005049A4" w:rsidP="005049A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5049A4" w:rsidRDefault="004B185C" w:rsidP="00D470B5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9280" w:dyaOrig="2311">
          <v:shape id="_x0000_i1027" type="#_x0000_t75" style="width:355.5pt;height:88.5pt" o:ole="">
            <v:imagedata r:id="rId13" o:title=""/>
          </v:shape>
          <o:OLEObject Type="Embed" ProgID="ChemDraw.Document.6.0" ShapeID="_x0000_i1027" DrawAspect="Content" ObjectID="_1757935095" r:id="rId14"/>
        </w:object>
      </w:r>
    </w:p>
    <w:p w:rsidR="005049A4" w:rsidRDefault="005049A4" w:rsidP="005049A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5049A4" w:rsidRPr="00085E49" w:rsidRDefault="005049A4" w:rsidP="005049A4">
      <w:pPr>
        <w:pStyle w:val="NoSpacing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085E49">
        <w:rPr>
          <w:rFonts w:asciiTheme="majorBidi" w:hAnsiTheme="majorBidi" w:cstheme="majorBidi"/>
          <w:b/>
          <w:bCs/>
          <w:sz w:val="24"/>
          <w:szCs w:val="24"/>
        </w:rPr>
        <w:t>Hydrolysis by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85E49"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 w:rsidRPr="00085E49">
        <w:rPr>
          <w:rFonts w:asciiTheme="majorBidi" w:hAnsiTheme="majorBidi" w:cstheme="majorBidi"/>
          <w:b/>
          <w:bCs/>
          <w:sz w:val="24"/>
          <w:szCs w:val="24"/>
        </w:rPr>
        <w:t xml:space="preserve"> is more affected by substitutions on the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β than the</w:t>
      </w:r>
      <w:r w:rsidR="00D470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α </w:t>
      </w:r>
      <w:r w:rsidRPr="00085E49">
        <w:rPr>
          <w:rFonts w:asciiTheme="majorBidi" w:hAnsiTheme="majorBidi" w:cstheme="majorBidi"/>
          <w:b/>
          <w:bCs/>
          <w:sz w:val="24"/>
          <w:szCs w:val="24"/>
        </w:rPr>
        <w:t>carbon. The hydrolysis rate of racemic acetyl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β-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meth</w:t>
      </w:r>
      <w:r w:rsidRPr="00085E49">
        <w:rPr>
          <w:rFonts w:asciiTheme="majorBidi" w:hAnsiTheme="majorBidi" w:cstheme="majorBidi"/>
          <w:b/>
          <w:bCs/>
          <w:sz w:val="24"/>
          <w:szCs w:val="24"/>
        </w:rPr>
        <w:t>ylcholine</w:t>
      </w:r>
      <w:proofErr w:type="spellEnd"/>
      <w:r w:rsidRPr="00085E49">
        <w:rPr>
          <w:rFonts w:asciiTheme="majorBidi" w:hAnsiTheme="majorBidi" w:cstheme="majorBidi"/>
          <w:b/>
          <w:bCs/>
          <w:sz w:val="24"/>
          <w:szCs w:val="24"/>
        </w:rPr>
        <w:t xml:space="preserve"> is about 50% of that of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Ach ;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85E49">
        <w:rPr>
          <w:rFonts w:asciiTheme="majorBidi" w:hAnsiTheme="majorBidi" w:cstheme="majorBidi"/>
          <w:b/>
          <w:bCs/>
          <w:sz w:val="24"/>
          <w:szCs w:val="24"/>
        </w:rPr>
        <w:t xml:space="preserve">racemic acetyl </w:t>
      </w:r>
      <w:r>
        <w:rPr>
          <w:rFonts w:asciiTheme="majorBidi" w:hAnsiTheme="majorBidi" w:cstheme="majorBidi"/>
          <w:b/>
          <w:bCs/>
          <w:sz w:val="24"/>
          <w:szCs w:val="24"/>
        </w:rPr>
        <w:t>α</w:t>
      </w:r>
      <w:r w:rsidRPr="00085E49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meth</w:t>
      </w:r>
      <w:r w:rsidRPr="00085E49">
        <w:rPr>
          <w:rFonts w:asciiTheme="majorBidi" w:hAnsiTheme="majorBidi" w:cstheme="majorBidi"/>
          <w:b/>
          <w:bCs/>
          <w:sz w:val="24"/>
          <w:szCs w:val="24"/>
        </w:rPr>
        <w:t>ylcholine</w:t>
      </w:r>
      <w:proofErr w:type="spellEnd"/>
      <w:r w:rsidRPr="00085E49">
        <w:rPr>
          <w:rFonts w:asciiTheme="majorBidi" w:hAnsiTheme="majorBidi" w:cstheme="majorBidi"/>
          <w:b/>
          <w:bCs/>
          <w:sz w:val="24"/>
          <w:szCs w:val="24"/>
        </w:rPr>
        <w:t xml:space="preserve"> is hydrolyzed about 90% as fast.</w:t>
      </w:r>
    </w:p>
    <w:p w:rsidR="005049A4" w:rsidRPr="003F020F" w:rsidRDefault="005049A4" w:rsidP="005049A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5049A4" w:rsidRDefault="005049A4" w:rsidP="005049A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B61EA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t>Ester Group</w:t>
      </w:r>
      <w:r w:rsidRPr="00FB61EA">
        <w:rPr>
          <w:rFonts w:asciiTheme="majorBidi" w:hAnsiTheme="majorBidi" w:cstheme="majorBidi"/>
          <w:b/>
          <w:bCs/>
          <w:color w:val="C00000"/>
          <w:sz w:val="24"/>
          <w:szCs w:val="24"/>
        </w:rPr>
        <w:t>.</w:t>
      </w:r>
      <w:r w:rsidRPr="00FB61EA">
        <w:rPr>
          <w:rFonts w:asciiTheme="majorBidi" w:hAnsiTheme="majorBidi" w:cstheme="majorBidi"/>
          <w:b/>
          <w:bCs/>
          <w:sz w:val="24"/>
          <w:szCs w:val="24"/>
        </w:rPr>
        <w:t xml:space="preserve"> The ester group in </w:t>
      </w:r>
      <w:proofErr w:type="spellStart"/>
      <w:r w:rsidRPr="00FB61EA">
        <w:rPr>
          <w:rFonts w:asciiTheme="majorBidi" w:hAnsiTheme="majorBidi" w:cstheme="majorBidi"/>
          <w:b/>
          <w:bCs/>
          <w:sz w:val="24"/>
          <w:szCs w:val="24"/>
        </w:rPr>
        <w:t>ACh</w:t>
      </w:r>
      <w:proofErr w:type="spellEnd"/>
      <w:r w:rsidRPr="00FB61EA">
        <w:rPr>
          <w:rFonts w:asciiTheme="majorBidi" w:hAnsiTheme="majorBidi" w:cstheme="majorBidi"/>
          <w:b/>
          <w:bCs/>
          <w:sz w:val="24"/>
          <w:szCs w:val="24"/>
        </w:rPr>
        <w:t xml:space="preserve"> contributes to the binding of the compound to the muscarinic receptor because of hydrogen bond formation with threonine and asparagine residues at the receptor site. </w:t>
      </w:r>
    </w:p>
    <w:p w:rsidR="007A7E66" w:rsidRPr="00FB61EA" w:rsidRDefault="007A7E66" w:rsidP="007A7E6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7A7E66" w:rsidRPr="007A7E66" w:rsidRDefault="007A7E66" w:rsidP="00D972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A7E66">
        <w:rPr>
          <w:rFonts w:asciiTheme="majorBidi" w:hAnsiTheme="majorBidi" w:cstheme="majorBidi"/>
          <w:sz w:val="24"/>
          <w:szCs w:val="24"/>
        </w:rPr>
        <w:t>A comparison of the cholinergic activity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A7E66">
        <w:rPr>
          <w:rFonts w:asciiTheme="majorBidi" w:hAnsiTheme="majorBidi" w:cstheme="majorBidi"/>
          <w:sz w:val="24"/>
          <w:szCs w:val="24"/>
        </w:rPr>
        <w:t xml:space="preserve">of a series of </w:t>
      </w:r>
      <w:proofErr w:type="spellStart"/>
      <w:r w:rsidRPr="007A7E66">
        <w:rPr>
          <w:rFonts w:asciiTheme="majorBidi" w:hAnsiTheme="majorBidi" w:cstheme="majorBidi"/>
          <w:sz w:val="24"/>
          <w:szCs w:val="24"/>
        </w:rPr>
        <w:t>alkyltri</w:t>
      </w:r>
      <w:r w:rsidR="00D97233">
        <w:rPr>
          <w:rFonts w:asciiTheme="majorBidi" w:hAnsiTheme="majorBidi" w:cstheme="majorBidi"/>
          <w:sz w:val="24"/>
          <w:szCs w:val="24"/>
        </w:rPr>
        <w:t>m</w:t>
      </w:r>
      <w:r w:rsidRPr="007A7E66">
        <w:rPr>
          <w:rFonts w:asciiTheme="majorBidi" w:hAnsiTheme="majorBidi" w:cstheme="majorBidi"/>
          <w:sz w:val="24"/>
          <w:szCs w:val="24"/>
        </w:rPr>
        <w:t>ethylammonium</w:t>
      </w:r>
      <w:proofErr w:type="spellEnd"/>
      <w:r w:rsidRPr="007A7E66">
        <w:rPr>
          <w:rFonts w:asciiTheme="majorBidi" w:hAnsiTheme="majorBidi" w:cstheme="majorBidi"/>
          <w:sz w:val="24"/>
          <w:szCs w:val="24"/>
        </w:rPr>
        <w:t xml:space="preserve"> compounds </w:t>
      </w:r>
      <w:r>
        <w:rPr>
          <w:rFonts w:asciiTheme="majorBidi" w:hAnsiTheme="majorBidi" w:cstheme="majorBidi"/>
          <w:sz w:val="24"/>
          <w:szCs w:val="24"/>
        </w:rPr>
        <w:t>{</w:t>
      </w:r>
    </w:p>
    <w:p w:rsidR="007A7E66" w:rsidRPr="007A7E66" w:rsidRDefault="007A7E66" w:rsidP="004B185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A7E66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-N</w:t>
      </w:r>
      <w:r w:rsidRPr="007A7E66">
        <w:rPr>
          <w:rFonts w:asciiTheme="majorBidi" w:hAnsiTheme="majorBidi" w:cstheme="majorBidi"/>
          <w:sz w:val="24"/>
          <w:szCs w:val="24"/>
          <w:vertAlign w:val="superscript"/>
        </w:rPr>
        <w:t>+</w:t>
      </w:r>
      <w:r>
        <w:rPr>
          <w:rFonts w:asciiTheme="majorBidi" w:hAnsiTheme="majorBidi" w:cstheme="majorBidi"/>
          <w:sz w:val="24"/>
          <w:szCs w:val="24"/>
        </w:rPr>
        <w:t>(CH</w:t>
      </w:r>
      <w:r w:rsidRPr="007A7E66"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>), R</w:t>
      </w:r>
      <w:r w:rsidRPr="007A7E66">
        <w:rPr>
          <w:rFonts w:asciiTheme="majorBidi" w:hAnsiTheme="majorBidi" w:cstheme="majorBidi"/>
          <w:sz w:val="24"/>
          <w:szCs w:val="24"/>
        </w:rPr>
        <w:t xml:space="preserve"> = C</w:t>
      </w:r>
      <w:r w:rsidRPr="007A7E66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7A7E66">
        <w:rPr>
          <w:rFonts w:asciiTheme="majorBidi" w:hAnsiTheme="majorBidi" w:cstheme="majorBidi"/>
          <w:sz w:val="24"/>
          <w:szCs w:val="24"/>
        </w:rPr>
        <w:t>—C</w:t>
      </w:r>
      <w:r w:rsidRPr="007A7E66">
        <w:rPr>
          <w:rFonts w:asciiTheme="majorBidi" w:hAnsiTheme="majorBidi" w:cstheme="majorBidi"/>
          <w:sz w:val="24"/>
          <w:szCs w:val="24"/>
          <w:vertAlign w:val="subscript"/>
        </w:rPr>
        <w:t>9</w:t>
      </w:r>
      <w:r>
        <w:rPr>
          <w:rFonts w:asciiTheme="majorBidi" w:hAnsiTheme="majorBidi" w:cstheme="majorBidi"/>
          <w:sz w:val="24"/>
          <w:szCs w:val="24"/>
        </w:rPr>
        <w:t>}</w:t>
      </w:r>
      <w:r w:rsidRPr="007A7E66">
        <w:rPr>
          <w:rFonts w:asciiTheme="majorBidi" w:hAnsiTheme="majorBidi" w:cstheme="majorBidi"/>
          <w:sz w:val="24"/>
          <w:szCs w:val="24"/>
        </w:rPr>
        <w:t xml:space="preserve"> shows n-</w:t>
      </w:r>
      <w:proofErr w:type="spellStart"/>
      <w:r w:rsidRPr="007A7E66">
        <w:rPr>
          <w:rFonts w:asciiTheme="majorBidi" w:hAnsiTheme="majorBidi" w:cstheme="majorBidi"/>
          <w:sz w:val="24"/>
          <w:szCs w:val="24"/>
        </w:rPr>
        <w:t>amyltrimnelhylammon</w:t>
      </w:r>
      <w:r>
        <w:rPr>
          <w:rFonts w:asciiTheme="majorBidi" w:hAnsiTheme="majorBidi" w:cstheme="majorBidi"/>
          <w:sz w:val="24"/>
          <w:szCs w:val="24"/>
        </w:rPr>
        <w:t>ium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7A7E66">
        <w:rPr>
          <w:rFonts w:asciiTheme="majorBidi" w:hAnsiTheme="majorBidi" w:cstheme="majorBidi"/>
          <w:sz w:val="24"/>
          <w:szCs w:val="24"/>
        </w:rPr>
        <w:t xml:space="preserve"> which may be considered to have a size and mass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A7E66">
        <w:rPr>
          <w:rFonts w:asciiTheme="majorBidi" w:hAnsiTheme="majorBidi" w:cstheme="majorBidi"/>
          <w:sz w:val="24"/>
          <w:szCs w:val="24"/>
        </w:rPr>
        <w:t xml:space="preserve">similar to those of </w:t>
      </w:r>
      <w:proofErr w:type="spellStart"/>
      <w:r w:rsidRPr="007A7E66">
        <w:rPr>
          <w:rFonts w:asciiTheme="majorBidi" w:hAnsiTheme="majorBidi" w:cstheme="majorBidi"/>
          <w:sz w:val="24"/>
          <w:szCs w:val="24"/>
        </w:rPr>
        <w:t>ACh</w:t>
      </w:r>
      <w:proofErr w:type="spellEnd"/>
      <w:r w:rsidRPr="007A7E66">
        <w:rPr>
          <w:rFonts w:asciiTheme="majorBidi" w:hAnsiTheme="majorBidi" w:cstheme="majorBidi"/>
          <w:sz w:val="24"/>
          <w:szCs w:val="24"/>
        </w:rPr>
        <w:t xml:space="preserve"> and to be one magnitude weaker 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A7E66">
        <w:rPr>
          <w:rFonts w:asciiTheme="majorBidi" w:hAnsiTheme="majorBidi" w:cstheme="majorBidi"/>
          <w:sz w:val="24"/>
          <w:szCs w:val="24"/>
        </w:rPr>
        <w:t>a muscarinic agonist. The presence of the acetyl group 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7E66">
        <w:rPr>
          <w:rFonts w:asciiTheme="majorBidi" w:hAnsiTheme="majorBidi" w:cstheme="majorBidi"/>
          <w:sz w:val="24"/>
          <w:szCs w:val="24"/>
        </w:rPr>
        <w:t>ACh</w:t>
      </w:r>
      <w:proofErr w:type="spellEnd"/>
      <w:r w:rsidRPr="007A7E66">
        <w:rPr>
          <w:rFonts w:asciiTheme="majorBidi" w:hAnsiTheme="majorBidi" w:cstheme="majorBidi"/>
          <w:sz w:val="24"/>
          <w:szCs w:val="24"/>
        </w:rPr>
        <w:t xml:space="preserve"> is not as critical as the size of the molecule. Studying</w:t>
      </w:r>
      <w:r w:rsidR="004B185C">
        <w:rPr>
          <w:rFonts w:asciiTheme="majorBidi" w:hAnsiTheme="majorBidi" w:cstheme="majorBidi"/>
          <w:sz w:val="24"/>
          <w:szCs w:val="24"/>
        </w:rPr>
        <w:t xml:space="preserve"> </w:t>
      </w:r>
      <w:r w:rsidRPr="007A7E66">
        <w:rPr>
          <w:rFonts w:asciiTheme="majorBidi" w:hAnsiTheme="majorBidi" w:cstheme="majorBidi"/>
          <w:sz w:val="24"/>
          <w:szCs w:val="24"/>
        </w:rPr>
        <w:t>a series of n-alkyltr</w:t>
      </w:r>
      <w:r>
        <w:rPr>
          <w:rFonts w:asciiTheme="majorBidi" w:hAnsiTheme="majorBidi" w:cstheme="majorBidi"/>
          <w:sz w:val="24"/>
          <w:szCs w:val="24"/>
        </w:rPr>
        <w:t>imeihylammonium salts revealed</w:t>
      </w:r>
      <w:r w:rsidRPr="007A7E66">
        <w:rPr>
          <w:rFonts w:asciiTheme="majorBidi" w:hAnsiTheme="majorBidi" w:cstheme="majorBidi"/>
          <w:sz w:val="24"/>
          <w:szCs w:val="24"/>
        </w:rPr>
        <w:t xml:space="preserve"> that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87490">
        <w:rPr>
          <w:rFonts w:asciiTheme="majorBidi" w:hAnsiTheme="majorBidi" w:cstheme="majorBidi"/>
          <w:sz w:val="24"/>
          <w:szCs w:val="24"/>
        </w:rPr>
        <w:t>for maximal musc</w:t>
      </w:r>
      <w:r w:rsidRPr="007A7E66">
        <w:rPr>
          <w:rFonts w:asciiTheme="majorBidi" w:hAnsiTheme="majorBidi" w:cstheme="majorBidi"/>
          <w:sz w:val="24"/>
          <w:szCs w:val="24"/>
        </w:rPr>
        <w:t xml:space="preserve">arinic activity, the </w:t>
      </w:r>
      <w:r w:rsidR="00E56879" w:rsidRPr="007A7E66">
        <w:rPr>
          <w:rFonts w:asciiTheme="majorBidi" w:hAnsiTheme="majorBidi" w:cstheme="majorBidi"/>
          <w:sz w:val="24"/>
          <w:szCs w:val="24"/>
        </w:rPr>
        <w:t>quaternary</w:t>
      </w:r>
      <w:r w:rsidRPr="007A7E66">
        <w:rPr>
          <w:rFonts w:asciiTheme="majorBidi" w:hAnsiTheme="majorBidi" w:cstheme="majorBidi"/>
          <w:sz w:val="24"/>
          <w:szCs w:val="24"/>
        </w:rPr>
        <w:t xml:space="preserve"> ammonium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A7E66">
        <w:rPr>
          <w:rFonts w:asciiTheme="majorBidi" w:hAnsiTheme="majorBidi" w:cstheme="majorBidi"/>
          <w:sz w:val="24"/>
          <w:szCs w:val="24"/>
        </w:rPr>
        <w:t>group should be followed by a chain of five atoms; this has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A7E66">
        <w:rPr>
          <w:rFonts w:asciiTheme="majorBidi" w:hAnsiTheme="majorBidi" w:cstheme="majorBidi"/>
          <w:sz w:val="24"/>
          <w:szCs w:val="24"/>
        </w:rPr>
        <w:t>been referred to as the five-atom rule.</w:t>
      </w:r>
    </w:p>
    <w:p w:rsidR="00DA6722" w:rsidRDefault="00DA6722" w:rsidP="005049A4">
      <w:pPr>
        <w:pStyle w:val="NoSpacing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5049A4" w:rsidRPr="00745812" w:rsidRDefault="005049A4" w:rsidP="00D470B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317C18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  </w:t>
      </w:r>
      <w:proofErr w:type="spellStart"/>
      <w:r w:rsidRPr="002170FB">
        <w:rPr>
          <w:rFonts w:asciiTheme="majorBidi" w:hAnsiTheme="majorBidi" w:cstheme="majorBidi"/>
          <w:b/>
          <w:bCs/>
          <w:i/>
          <w:iCs/>
          <w:color w:val="C00000"/>
          <w:sz w:val="28"/>
          <w:szCs w:val="28"/>
          <w:u w:val="single"/>
        </w:rPr>
        <w:t>Oxotremorine</w:t>
      </w:r>
      <w:proofErr w:type="spellEnd"/>
    </w:p>
    <w:p w:rsidR="005049A4" w:rsidRPr="002170FB" w:rsidRDefault="005049A4" w:rsidP="005049A4">
      <w:pPr>
        <w:pStyle w:val="NoSpacing"/>
        <w:rPr>
          <w:rFonts w:asciiTheme="majorBidi" w:hAnsiTheme="majorBidi" w:cstheme="majorBidi"/>
          <w:b/>
          <w:bCs/>
          <w:i/>
          <w:iCs/>
          <w:color w:val="C00000"/>
          <w:sz w:val="28"/>
          <w:szCs w:val="28"/>
          <w:u w:val="single"/>
        </w:rPr>
      </w:pPr>
    </w:p>
    <w:p w:rsidR="005049A4" w:rsidRDefault="005049A4" w:rsidP="007F05F3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Oxotremorine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170FB">
        <w:rPr>
          <w:rFonts w:asciiTheme="majorBidi" w:hAnsiTheme="majorBidi" w:cstheme="majorBidi"/>
          <w:b/>
          <w:bCs/>
          <w:sz w:val="24"/>
          <w:szCs w:val="24"/>
        </w:rPr>
        <w:t xml:space="preserve">is a specific muscarinic agonist equipotent to Ach. </w:t>
      </w:r>
      <w:proofErr w:type="spellStart"/>
      <w:r w:rsidRPr="002170FB">
        <w:rPr>
          <w:rFonts w:asciiTheme="majorBidi" w:hAnsiTheme="majorBidi" w:cstheme="majorBidi"/>
          <w:b/>
          <w:bCs/>
          <w:sz w:val="24"/>
          <w:szCs w:val="24"/>
        </w:rPr>
        <w:t>Oxotremorine</w:t>
      </w:r>
      <w:proofErr w:type="spellEnd"/>
      <w:r w:rsidRPr="002170FB">
        <w:rPr>
          <w:rFonts w:asciiTheme="majorBidi" w:hAnsiTheme="majorBidi" w:cstheme="majorBidi"/>
          <w:b/>
          <w:bCs/>
          <w:sz w:val="24"/>
          <w:szCs w:val="24"/>
        </w:rPr>
        <w:t xml:space="preserve"> is relatively selective as M</w:t>
      </w:r>
      <w:r w:rsidRPr="002170FB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 w:rsidRPr="002170FB">
        <w:rPr>
          <w:rFonts w:asciiTheme="majorBidi" w:hAnsiTheme="majorBidi" w:cstheme="majorBidi"/>
          <w:b/>
          <w:bCs/>
          <w:sz w:val="24"/>
          <w:szCs w:val="24"/>
        </w:rPr>
        <w:t>-agonist probably due to a favorable distribu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tion to the brain. 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O</w:t>
      </w:r>
      <w:r w:rsidRPr="002170FB">
        <w:rPr>
          <w:rFonts w:asciiTheme="majorBidi" w:hAnsiTheme="majorBidi" w:cstheme="majorBidi"/>
          <w:b/>
          <w:bCs/>
          <w:sz w:val="24"/>
          <w:szCs w:val="24"/>
        </w:rPr>
        <w:t>xotremorine</w:t>
      </w:r>
      <w:proofErr w:type="spellEnd"/>
      <w:r w:rsidRPr="002170FB">
        <w:rPr>
          <w:rFonts w:asciiTheme="majorBidi" w:hAnsiTheme="majorBidi" w:cstheme="majorBidi"/>
          <w:b/>
          <w:bCs/>
          <w:sz w:val="24"/>
          <w:szCs w:val="24"/>
        </w:rPr>
        <w:t xml:space="preserve"> and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its analogues are </w:t>
      </w:r>
      <w:r w:rsidRPr="002170FB">
        <w:rPr>
          <w:rFonts w:asciiTheme="majorBidi" w:hAnsiTheme="majorBidi" w:cstheme="majorBidi"/>
          <w:b/>
          <w:bCs/>
          <w:sz w:val="24"/>
          <w:szCs w:val="24"/>
        </w:rPr>
        <w:t>potential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ly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used  in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the treatment of Alzheimer disease</w:t>
      </w:r>
      <w:r w:rsidR="007F05F3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170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7F05F3" w:rsidRPr="002170FB" w:rsidRDefault="007F05F3" w:rsidP="007F05F3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5049A4" w:rsidRDefault="005049A4" w:rsidP="00EE38EB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oxotremonne's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A7E1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trans </w:t>
      </w:r>
      <w:r w:rsidRPr="00BA7E11">
        <w:rPr>
          <w:rFonts w:asciiTheme="majorBidi" w:hAnsiTheme="majorBidi" w:cstheme="majorBidi"/>
          <w:b/>
          <w:bCs/>
          <w:sz w:val="24"/>
          <w:szCs w:val="24"/>
        </w:rPr>
        <w:t>conformation shows that distances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A7E11">
        <w:rPr>
          <w:rFonts w:asciiTheme="majorBidi" w:hAnsiTheme="majorBidi" w:cstheme="majorBidi"/>
          <w:b/>
          <w:bCs/>
          <w:sz w:val="24"/>
          <w:szCs w:val="24"/>
        </w:rPr>
        <w:t>between possible active centers correspond with (</w:t>
      </w:r>
      <w:proofErr w:type="gramStart"/>
      <w:r w:rsidRPr="00BA7E11">
        <w:rPr>
          <w:rFonts w:asciiTheme="majorBidi" w:hAnsiTheme="majorBidi" w:cstheme="majorBidi"/>
          <w:b/>
          <w:bCs/>
          <w:sz w:val="24"/>
          <w:szCs w:val="24"/>
        </w:rPr>
        <w:t>+ )</w:t>
      </w:r>
      <w:proofErr w:type="gramEnd"/>
      <w:r w:rsidRPr="00BA7E11"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muscarine  as shown below.</w:t>
      </w:r>
    </w:p>
    <w:p w:rsidR="005049A4" w:rsidRPr="00ED4614" w:rsidRDefault="005049A4" w:rsidP="005049A4">
      <w:pPr>
        <w:tabs>
          <w:tab w:val="left" w:pos="1335"/>
        </w:tabs>
      </w:pPr>
      <w:r w:rsidRPr="00BA7E11">
        <w:t xml:space="preserve"> </w:t>
      </w:r>
    </w:p>
    <w:p w:rsidR="005049A4" w:rsidRPr="00EE38EB" w:rsidRDefault="004B185C" w:rsidP="00EE38EB">
      <w:pPr>
        <w:jc w:val="center"/>
      </w:pPr>
      <w:r>
        <w:object w:dxaOrig="8928" w:dyaOrig="3408">
          <v:shape id="_x0000_i1028" type="#_x0000_t75" style="width:312pt;height:119.25pt" o:ole="">
            <v:imagedata r:id="rId15" o:title=""/>
          </v:shape>
          <o:OLEObject Type="Embed" ProgID="ChemDraw.Document.6.0" ShapeID="_x0000_i1028" DrawAspect="Content" ObjectID="_1757935096" r:id="rId16"/>
        </w:object>
      </w:r>
    </w:p>
    <w:p w:rsidR="005049A4" w:rsidRPr="004B185C" w:rsidRDefault="005049A4" w:rsidP="004B185C">
      <w:pPr>
        <w:pStyle w:val="NoSpacing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9C4BDD">
        <w:rPr>
          <w:rFonts w:asciiTheme="majorBidi" w:hAnsiTheme="majorBidi" w:cstheme="majorBidi"/>
          <w:b/>
          <w:bCs/>
          <w:color w:val="FF0000"/>
          <w:sz w:val="28"/>
          <w:szCs w:val="28"/>
        </w:rPr>
        <w:t>Arecoline</w:t>
      </w:r>
    </w:p>
    <w:p w:rsidR="005049A4" w:rsidRDefault="004B185C" w:rsidP="00EE38EB">
      <w:pPr>
        <w:jc w:val="center"/>
      </w:pPr>
      <w:r>
        <w:object w:dxaOrig="2790" w:dyaOrig="3081">
          <v:shape id="_x0000_i1029" type="#_x0000_t75" style="width:81.75pt;height:90pt" o:ole="">
            <v:imagedata r:id="rId17" o:title=""/>
          </v:shape>
          <o:OLEObject Type="Embed" ProgID="ChemDraw.Document.6.0" ShapeID="_x0000_i1029" DrawAspect="Content" ObjectID="_1757935097" r:id="rId18"/>
        </w:object>
      </w:r>
    </w:p>
    <w:p w:rsidR="005049A4" w:rsidRDefault="005049A4" w:rsidP="005049A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9C4BDD">
        <w:rPr>
          <w:rFonts w:asciiTheme="majorBidi" w:hAnsiTheme="majorBidi" w:cstheme="majorBidi"/>
          <w:b/>
          <w:bCs/>
          <w:sz w:val="24"/>
          <w:szCs w:val="24"/>
        </w:rPr>
        <w:t>Arecoline act mainly at muscarinic receptors, but has some activity at nicotinic receptors. Arecoline is relatively selective as M</w:t>
      </w:r>
      <w:r w:rsidRPr="009C4BD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 w:rsidRPr="009C4BDD">
        <w:rPr>
          <w:rFonts w:asciiTheme="majorBidi" w:hAnsiTheme="majorBidi" w:cstheme="majorBidi"/>
          <w:b/>
          <w:bCs/>
          <w:sz w:val="24"/>
          <w:szCs w:val="24"/>
        </w:rPr>
        <w:t xml:space="preserve">-agonist. </w:t>
      </w:r>
    </w:p>
    <w:p w:rsidR="005049A4" w:rsidRDefault="005049A4" w:rsidP="005049A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5049A4" w:rsidRDefault="005049A4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695FEC" w:rsidRDefault="00695FEC" w:rsidP="00695FEC">
      <w:pPr>
        <w:pStyle w:val="NoSpacing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</w:pPr>
      <w:r w:rsidRPr="00695FEC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Cholinergic receptor antagonists</w:t>
      </w:r>
    </w:p>
    <w:p w:rsidR="00695FEC" w:rsidRPr="00695FEC" w:rsidRDefault="00695FEC" w:rsidP="00695FEC">
      <w:pPr>
        <w:pStyle w:val="NoSpacing"/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</w:pPr>
    </w:p>
    <w:p w:rsidR="00695FEC" w:rsidRPr="00695FEC" w:rsidRDefault="00695FEC" w:rsidP="00695FE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95FEC">
        <w:rPr>
          <w:rFonts w:asciiTheme="majorBidi" w:hAnsiTheme="majorBidi" w:cstheme="majorBidi"/>
          <w:sz w:val="24"/>
          <w:szCs w:val="24"/>
        </w:rPr>
        <w:t>Antagonists with high affinity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5FEC">
        <w:rPr>
          <w:rFonts w:asciiTheme="majorBidi" w:hAnsiTheme="majorBidi" w:cstheme="majorBidi"/>
          <w:sz w:val="24"/>
          <w:szCs w:val="24"/>
        </w:rPr>
        <w:t>for one receptor and a low affinity for the other four receptor</w:t>
      </w:r>
    </w:p>
    <w:p w:rsidR="00FD4F3D" w:rsidRDefault="00695FEC" w:rsidP="00FD4F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95FEC">
        <w:rPr>
          <w:rFonts w:asciiTheme="majorBidi" w:hAnsiTheme="majorBidi" w:cstheme="majorBidi"/>
          <w:sz w:val="24"/>
          <w:szCs w:val="24"/>
        </w:rPr>
        <w:t>types are very few, however, and many antagonists bind to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5FEC">
        <w:rPr>
          <w:rFonts w:asciiTheme="majorBidi" w:hAnsiTheme="majorBidi" w:cstheme="majorBidi"/>
          <w:sz w:val="24"/>
          <w:szCs w:val="24"/>
        </w:rPr>
        <w:t xml:space="preserve">several subtypes with equal affinity. </w:t>
      </w:r>
    </w:p>
    <w:p w:rsidR="00FD4F3D" w:rsidRDefault="00FD4F3D" w:rsidP="00FD4F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95FEC" w:rsidRPr="00695FEC" w:rsidRDefault="00695FEC" w:rsidP="00FD4F3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95FEC">
        <w:rPr>
          <w:rFonts w:asciiTheme="majorBidi" w:hAnsiTheme="majorBidi" w:cstheme="majorBidi"/>
          <w:sz w:val="24"/>
          <w:szCs w:val="24"/>
        </w:rPr>
        <w:t>M</w:t>
      </w:r>
      <w:r w:rsidR="00FD4F3D" w:rsidRPr="00FD4F3D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FD4F3D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695FEC">
        <w:rPr>
          <w:rFonts w:asciiTheme="majorBidi" w:hAnsiTheme="majorBidi" w:cstheme="majorBidi"/>
          <w:sz w:val="24"/>
          <w:szCs w:val="24"/>
        </w:rPr>
        <w:t>receptors have been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5FEC">
        <w:rPr>
          <w:rFonts w:asciiTheme="majorBidi" w:hAnsiTheme="majorBidi" w:cstheme="majorBidi"/>
          <w:sz w:val="24"/>
          <w:szCs w:val="24"/>
        </w:rPr>
        <w:t>identified as those with high affinity for pirenzepine and low</w:t>
      </w:r>
    </w:p>
    <w:p w:rsidR="00695FEC" w:rsidRPr="00695FEC" w:rsidRDefault="00695FEC" w:rsidP="00060C0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95FEC">
        <w:rPr>
          <w:rFonts w:asciiTheme="majorBidi" w:hAnsiTheme="majorBidi" w:cstheme="majorBidi"/>
          <w:sz w:val="24"/>
          <w:szCs w:val="24"/>
        </w:rPr>
        <w:t>affinity for a compound such as AF-DX 116. Pirenzepine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5FEC">
        <w:rPr>
          <w:rFonts w:asciiTheme="majorBidi" w:hAnsiTheme="majorBidi" w:cstheme="majorBidi"/>
          <w:sz w:val="24"/>
          <w:szCs w:val="24"/>
        </w:rPr>
        <w:t>can distinguish between M1 and M2. or M5 hut has</w:t>
      </w:r>
      <w:r>
        <w:rPr>
          <w:rFonts w:asciiTheme="majorBidi" w:hAnsiTheme="majorBidi" w:cstheme="majorBidi"/>
          <w:sz w:val="24"/>
          <w:szCs w:val="24"/>
        </w:rPr>
        <w:t xml:space="preserve"> s</w:t>
      </w:r>
      <w:r w:rsidRPr="00695FEC">
        <w:rPr>
          <w:rFonts w:asciiTheme="majorBidi" w:hAnsiTheme="majorBidi" w:cstheme="majorBidi"/>
          <w:sz w:val="24"/>
          <w:szCs w:val="24"/>
        </w:rPr>
        <w:t>ignificant affinity</w:t>
      </w:r>
      <w:r>
        <w:rPr>
          <w:rFonts w:asciiTheme="majorBidi" w:hAnsiTheme="majorBidi" w:cstheme="majorBidi"/>
          <w:sz w:val="24"/>
          <w:szCs w:val="24"/>
        </w:rPr>
        <w:t xml:space="preserve"> for</w:t>
      </w:r>
      <w:r w:rsidRPr="00695FEC">
        <w:rPr>
          <w:rFonts w:asciiTheme="majorBidi" w:hAnsiTheme="majorBidi" w:cstheme="majorBidi"/>
          <w:sz w:val="24"/>
          <w:szCs w:val="24"/>
        </w:rPr>
        <w:t xml:space="preserve"> M</w:t>
      </w:r>
      <w:r w:rsidR="00060C05">
        <w:rPr>
          <w:rFonts w:asciiTheme="majorBidi" w:hAnsiTheme="majorBidi" w:cstheme="majorBidi"/>
          <w:sz w:val="24"/>
          <w:szCs w:val="24"/>
        </w:rPr>
        <w:t>4</w:t>
      </w:r>
      <w:r w:rsidRPr="00695FEC">
        <w:rPr>
          <w:rFonts w:asciiTheme="majorBidi" w:hAnsiTheme="majorBidi" w:cstheme="majorBidi"/>
          <w:sz w:val="24"/>
          <w:szCs w:val="24"/>
        </w:rPr>
        <w:t xml:space="preserve"> receptors. Himbacine can distinguish</w:t>
      </w:r>
      <w:r>
        <w:rPr>
          <w:rFonts w:asciiTheme="majorBidi" w:hAnsiTheme="majorBidi" w:cstheme="majorBidi"/>
          <w:sz w:val="24"/>
          <w:szCs w:val="24"/>
        </w:rPr>
        <w:t xml:space="preserve"> between M1</w:t>
      </w:r>
      <w:r w:rsidRPr="00695FEC">
        <w:rPr>
          <w:rFonts w:asciiTheme="majorBidi" w:hAnsiTheme="majorBidi" w:cstheme="majorBidi"/>
          <w:sz w:val="24"/>
          <w:szCs w:val="24"/>
        </w:rPr>
        <w:t xml:space="preserve"> and M4 receptors. </w:t>
      </w:r>
      <w:proofErr w:type="spellStart"/>
      <w:r>
        <w:rPr>
          <w:rFonts w:asciiTheme="majorBidi" w:hAnsiTheme="majorBidi" w:cstheme="majorBidi"/>
          <w:sz w:val="24"/>
          <w:szCs w:val="24"/>
        </w:rPr>
        <w:t>Methoctramine.apoly</w:t>
      </w:r>
      <w:r w:rsidRPr="00695FEC">
        <w:rPr>
          <w:rFonts w:asciiTheme="majorBidi" w:hAnsiTheme="majorBidi" w:cstheme="majorBidi"/>
          <w:sz w:val="24"/>
          <w:szCs w:val="24"/>
        </w:rPr>
        <w:t>methylenetetramine</w:t>
      </w:r>
      <w:proofErr w:type="spellEnd"/>
      <w:r w:rsidRPr="00695FEC">
        <w:rPr>
          <w:rFonts w:asciiTheme="majorBidi" w:hAnsiTheme="majorBidi" w:cstheme="majorBidi"/>
          <w:sz w:val="24"/>
          <w:szCs w:val="24"/>
        </w:rPr>
        <w:t>. not only discriminates between</w:t>
      </w:r>
    </w:p>
    <w:p w:rsidR="00695FEC" w:rsidRDefault="00695FEC" w:rsidP="00E832D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M1</w:t>
      </w:r>
      <w:r w:rsidRPr="00695FEC">
        <w:rPr>
          <w:rFonts w:asciiTheme="majorBidi" w:hAnsiTheme="majorBidi" w:cstheme="majorBidi"/>
          <w:sz w:val="24"/>
          <w:szCs w:val="24"/>
        </w:rPr>
        <w:t xml:space="preserve"> and M2 receptors but also has good selectivity for</w:t>
      </w:r>
      <w:r>
        <w:rPr>
          <w:rFonts w:asciiTheme="majorBidi" w:hAnsiTheme="majorBidi" w:cstheme="majorBidi"/>
          <w:sz w:val="24"/>
          <w:szCs w:val="24"/>
        </w:rPr>
        <w:t xml:space="preserve"> M2 </w:t>
      </w:r>
      <w:r w:rsidRPr="00695FEC">
        <w:rPr>
          <w:rFonts w:asciiTheme="majorBidi" w:hAnsiTheme="majorBidi" w:cstheme="majorBidi"/>
          <w:sz w:val="24"/>
          <w:szCs w:val="24"/>
        </w:rPr>
        <w:t>muscarinic receptors. M2</w:t>
      </w:r>
      <w:r>
        <w:rPr>
          <w:rFonts w:asciiTheme="majorBidi" w:hAnsiTheme="majorBidi" w:cstheme="majorBidi"/>
          <w:sz w:val="24"/>
          <w:szCs w:val="24"/>
        </w:rPr>
        <w:t xml:space="preserve"> receptors bind to AF-DX 116 and </w:t>
      </w:r>
      <w:r w:rsidRPr="00695FEC">
        <w:rPr>
          <w:rFonts w:asciiTheme="majorBidi" w:hAnsiTheme="majorBidi" w:cstheme="majorBidi"/>
          <w:sz w:val="24"/>
          <w:szCs w:val="24"/>
        </w:rPr>
        <w:t>gallamine. a neuromuscular blocking agent.</w:t>
      </w:r>
      <w:r w:rsidR="00830432">
        <w:rPr>
          <w:rFonts w:asciiTheme="majorBidi" w:hAnsiTheme="majorBidi" w:cstheme="majorBidi"/>
          <w:sz w:val="24"/>
          <w:szCs w:val="24"/>
        </w:rPr>
        <w:t xml:space="preserve"> M</w:t>
      </w:r>
      <w:r w:rsidR="00830432" w:rsidRPr="0083043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695FEC">
        <w:rPr>
          <w:rFonts w:asciiTheme="majorBidi" w:hAnsiTheme="majorBidi" w:cstheme="majorBidi"/>
          <w:sz w:val="24"/>
          <w:szCs w:val="24"/>
        </w:rPr>
        <w:t xml:space="preserve"> Receptors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5FEC">
        <w:rPr>
          <w:rFonts w:asciiTheme="majorBidi" w:hAnsiTheme="majorBidi" w:cstheme="majorBidi"/>
          <w:sz w:val="24"/>
          <w:szCs w:val="24"/>
        </w:rPr>
        <w:t xml:space="preserve">have a high affinity for </w:t>
      </w:r>
      <w:r w:rsidR="00E832DA">
        <w:rPr>
          <w:rFonts w:asciiTheme="majorBidi" w:hAnsiTheme="majorBidi" w:cstheme="majorBidi"/>
          <w:sz w:val="24"/>
          <w:szCs w:val="24"/>
        </w:rPr>
        <w:t>4-diphenylacetoxy-N-methylpiper</w:t>
      </w:r>
      <w:r>
        <w:rPr>
          <w:rFonts w:asciiTheme="majorBidi" w:hAnsiTheme="majorBidi" w:cstheme="majorBidi"/>
          <w:sz w:val="24"/>
          <w:szCs w:val="24"/>
        </w:rPr>
        <w:t>i</w:t>
      </w:r>
      <w:r w:rsidRPr="00695FEC">
        <w:rPr>
          <w:rFonts w:asciiTheme="majorBidi" w:hAnsiTheme="majorBidi" w:cstheme="majorBidi"/>
          <w:sz w:val="24"/>
          <w:szCs w:val="24"/>
        </w:rPr>
        <w:t xml:space="preserve">dine (4-DAMP) and </w:t>
      </w:r>
      <w:proofErr w:type="spellStart"/>
      <w:r w:rsidRPr="00695FEC">
        <w:rPr>
          <w:rFonts w:asciiTheme="majorBidi" w:hAnsiTheme="majorBidi" w:cstheme="majorBidi"/>
          <w:sz w:val="24"/>
          <w:szCs w:val="24"/>
        </w:rPr>
        <w:t>hexahydrosiladi</w:t>
      </w:r>
      <w:r w:rsidR="00E832DA">
        <w:rPr>
          <w:rFonts w:asciiTheme="majorBidi" w:hAnsiTheme="majorBidi" w:cstheme="majorBidi"/>
          <w:sz w:val="24"/>
          <w:szCs w:val="24"/>
        </w:rPr>
        <w:t>f</w:t>
      </w:r>
      <w:r w:rsidRPr="00695FEC">
        <w:rPr>
          <w:rFonts w:asciiTheme="majorBidi" w:hAnsiTheme="majorBidi" w:cstheme="majorBidi"/>
          <w:sz w:val="24"/>
          <w:szCs w:val="24"/>
        </w:rPr>
        <w:t>enidol</w:t>
      </w:r>
      <w:proofErr w:type="spellEnd"/>
      <w:r w:rsidRPr="00695FE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695FEC">
        <w:rPr>
          <w:rFonts w:asciiTheme="majorBidi" w:hAnsiTheme="majorBidi" w:cstheme="majorBidi"/>
          <w:sz w:val="24"/>
          <w:szCs w:val="24"/>
        </w:rPr>
        <w:t>H</w:t>
      </w:r>
      <w:r w:rsidR="00E832DA">
        <w:rPr>
          <w:rFonts w:asciiTheme="majorBidi" w:hAnsiTheme="majorBidi" w:cstheme="majorBidi"/>
          <w:sz w:val="24"/>
          <w:szCs w:val="24"/>
        </w:rPr>
        <w:t>H</w:t>
      </w:r>
      <w:r w:rsidRPr="00695FEC">
        <w:rPr>
          <w:rFonts w:asciiTheme="majorBidi" w:hAnsiTheme="majorBidi" w:cstheme="majorBidi"/>
          <w:sz w:val="24"/>
          <w:szCs w:val="24"/>
        </w:rPr>
        <w:t>SiD</w:t>
      </w:r>
      <w:proofErr w:type="spellEnd"/>
      <w:r w:rsidRPr="00695FEC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5FEC">
        <w:rPr>
          <w:rFonts w:asciiTheme="majorBidi" w:hAnsiTheme="majorBidi" w:cstheme="majorBidi"/>
          <w:sz w:val="24"/>
          <w:szCs w:val="24"/>
        </w:rPr>
        <w:t>also exhibit affinity for</w:t>
      </w:r>
      <w:r w:rsidR="00830432">
        <w:rPr>
          <w:rFonts w:asciiTheme="majorBidi" w:hAnsiTheme="majorBidi" w:cstheme="majorBidi"/>
          <w:sz w:val="24"/>
          <w:szCs w:val="24"/>
        </w:rPr>
        <w:t xml:space="preserve"> </w:t>
      </w:r>
      <w:r w:rsidRPr="00695FEC">
        <w:rPr>
          <w:rFonts w:asciiTheme="majorBidi" w:hAnsiTheme="majorBidi" w:cstheme="majorBidi"/>
          <w:sz w:val="24"/>
          <w:szCs w:val="24"/>
        </w:rPr>
        <w:t>M</w:t>
      </w:r>
      <w:r w:rsidR="00830432">
        <w:rPr>
          <w:rFonts w:asciiTheme="majorBidi" w:hAnsiTheme="majorBidi" w:cstheme="majorBidi"/>
          <w:sz w:val="24"/>
          <w:szCs w:val="24"/>
        </w:rPr>
        <w:t>1</w:t>
      </w:r>
      <w:r w:rsidRPr="00695FEC">
        <w:rPr>
          <w:rFonts w:asciiTheme="majorBidi" w:hAnsiTheme="majorBidi" w:cstheme="majorBidi"/>
          <w:sz w:val="24"/>
          <w:szCs w:val="24"/>
        </w:rPr>
        <w:t>, and M2</w:t>
      </w:r>
      <w:r w:rsidR="007A4874">
        <w:rPr>
          <w:rFonts w:asciiTheme="majorBidi" w:hAnsiTheme="majorBidi" w:cstheme="majorBidi"/>
          <w:sz w:val="24"/>
          <w:szCs w:val="24"/>
        </w:rPr>
        <w:t>.</w:t>
      </w:r>
      <w:r w:rsidRPr="00695FEC">
        <w:rPr>
          <w:rFonts w:asciiTheme="majorBidi" w:hAnsiTheme="majorBidi" w:cstheme="majorBidi"/>
          <w:sz w:val="24"/>
          <w:szCs w:val="24"/>
        </w:rPr>
        <w:t xml:space="preserve"> </w:t>
      </w:r>
    </w:p>
    <w:p w:rsidR="00695FEC" w:rsidRDefault="00695FEC" w:rsidP="00695FE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95FEC" w:rsidRDefault="00695FEC" w:rsidP="00695FE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95FEC" w:rsidRPr="00695FEC" w:rsidRDefault="00695FEC" w:rsidP="00695FE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B185C" w:rsidRDefault="004B185C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B185C" w:rsidRDefault="004B185C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B185C" w:rsidRDefault="004B185C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B185C" w:rsidRDefault="004B185C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B185C" w:rsidRDefault="004B185C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B185C" w:rsidRDefault="004B185C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B185C" w:rsidRDefault="004B185C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B185C" w:rsidRDefault="004B185C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B185C" w:rsidRDefault="004B185C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AD49C9" w:rsidRDefault="00AD49C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AD49C9" w:rsidRDefault="00AD49C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AD49C9" w:rsidRDefault="00AD49C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51209" w:rsidRDefault="00451209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4B185C" w:rsidRDefault="004B185C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</w:p>
    <w:p w:rsidR="00DE4750" w:rsidRPr="00765CAF" w:rsidRDefault="00DE4750" w:rsidP="00536634">
      <w:pPr>
        <w:pStyle w:val="NoSpacing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</w:pPr>
      <w:r w:rsidRPr="00765CAF"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</w:rPr>
        <w:lastRenderedPageBreak/>
        <w:t>Cholinergic Drugs and Related Agents</w:t>
      </w:r>
    </w:p>
    <w:p w:rsidR="00DE4750" w:rsidRPr="0041609B" w:rsidRDefault="00DE4750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Pr="00675C1E" w:rsidRDefault="00DE4750" w:rsidP="00DE4750">
      <w:pPr>
        <w:pStyle w:val="NoSpacing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675C1E">
        <w:rPr>
          <w:rFonts w:asciiTheme="majorBidi" w:hAnsiTheme="majorBidi" w:cstheme="majorBidi"/>
          <w:b/>
          <w:bCs/>
          <w:color w:val="FF0000"/>
          <w:sz w:val="28"/>
          <w:szCs w:val="28"/>
        </w:rPr>
        <w:t>Direct acting cholinergic agents</w:t>
      </w:r>
      <w:r w:rsidR="00432F0A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proofErr w:type="gramStart"/>
      <w:r w:rsidRPr="00675C1E">
        <w:rPr>
          <w:rFonts w:asciiTheme="majorBidi" w:hAnsiTheme="majorBidi" w:cstheme="majorBidi"/>
          <w:b/>
          <w:bCs/>
          <w:color w:val="FF0000"/>
          <w:sz w:val="28"/>
          <w:szCs w:val="28"/>
        </w:rPr>
        <w:t>( Agonist</w:t>
      </w:r>
      <w:proofErr w:type="gramEnd"/>
      <w:r w:rsidRPr="00675C1E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</w:p>
    <w:p w:rsidR="00DE4750" w:rsidRPr="00675C1E" w:rsidRDefault="00DE4750" w:rsidP="00DE4750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  <w:r w:rsidRPr="00675C1E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  <w:t>Products</w:t>
      </w:r>
    </w:p>
    <w:p w:rsidR="00DE4750" w:rsidRDefault="00DE4750" w:rsidP="00EF55BE">
      <w:pPr>
        <w:pStyle w:val="NoSpacing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Acetyl</w:t>
      </w:r>
      <w:r w:rsidRPr="00675C1E">
        <w:rPr>
          <w:rFonts w:asciiTheme="majorBidi" w:hAnsiTheme="majorBidi" w:cstheme="majorBidi"/>
          <w:b/>
          <w:bCs/>
          <w:sz w:val="24"/>
          <w:szCs w:val="24"/>
        </w:rPr>
        <w:t>choline Chloride</w:t>
      </w:r>
    </w:p>
    <w:p w:rsidR="00DE4750" w:rsidRDefault="00F13ADB" w:rsidP="00523DD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3993" w:dyaOrig="2572">
          <v:shape id="_x0000_i1030" type="#_x0000_t75" style="width:129pt;height:83.25pt" o:ole="">
            <v:imagedata r:id="rId19" o:title=""/>
          </v:shape>
          <o:OLEObject Type="Embed" ProgID="ChemDraw.Document.6.0" ShapeID="_x0000_i1030" DrawAspect="Content" ObjectID="_1757935098" r:id="rId20"/>
        </w:object>
      </w:r>
    </w:p>
    <w:p w:rsidR="00E41D94" w:rsidRDefault="00E41D94" w:rsidP="00523DDD">
      <w:pPr>
        <w:pStyle w:val="NoSpacing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proofErr w:type="spellStart"/>
      <w:r w:rsidRPr="00523DDD">
        <w:rPr>
          <w:rFonts w:asciiTheme="majorBidi" w:hAnsiTheme="majorBidi" w:cstheme="majorBidi"/>
          <w:b/>
          <w:bCs/>
          <w:color w:val="00B050"/>
          <w:sz w:val="24"/>
          <w:szCs w:val="24"/>
        </w:rPr>
        <w:t>ACh</w:t>
      </w:r>
      <w:proofErr w:type="spellEnd"/>
      <w:r w:rsidRPr="00523DDD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chloride exerts a powerful stimulant effect on the parasympathetic nervous system.</w:t>
      </w:r>
      <w:r w:rsidR="005049A4" w:rsidRPr="00523DDD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But it's not very useful as cholinergic agent because of:-</w:t>
      </w:r>
    </w:p>
    <w:p w:rsidR="00FD13F8" w:rsidRPr="00523DDD" w:rsidRDefault="00FD13F8" w:rsidP="00523DDD">
      <w:pPr>
        <w:pStyle w:val="NoSpacing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</w:p>
    <w:p w:rsidR="005049A4" w:rsidRDefault="005049A4" w:rsidP="005049A4">
      <w:pPr>
        <w:pStyle w:val="NoSpacing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Nonselective(when given systemically) </w:t>
      </w:r>
    </w:p>
    <w:p w:rsidR="005049A4" w:rsidRDefault="005049A4" w:rsidP="005049A4">
      <w:pPr>
        <w:pStyle w:val="NoSpacing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Short half life due to rapid hydrolysis by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and other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cholinesterases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FD13F8" w:rsidRDefault="00FD13F8" w:rsidP="00FD13F8">
      <w:pPr>
        <w:pStyle w:val="NoSpacing"/>
        <w:ind w:left="502"/>
        <w:rPr>
          <w:rFonts w:asciiTheme="majorBidi" w:hAnsiTheme="majorBidi" w:cstheme="majorBidi"/>
          <w:b/>
          <w:bCs/>
          <w:sz w:val="24"/>
          <w:szCs w:val="24"/>
        </w:rPr>
      </w:pPr>
    </w:p>
    <w:p w:rsidR="005049A4" w:rsidRDefault="005049A4" w:rsidP="00523DD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ED635E">
        <w:rPr>
          <w:rFonts w:asciiTheme="majorBidi" w:hAnsiTheme="majorBidi" w:cstheme="majorBidi"/>
          <w:b/>
          <w:bCs/>
          <w:sz w:val="24"/>
          <w:szCs w:val="24"/>
        </w:rPr>
        <w:t>Can be useful when directly injected into the eye to produce miosis in surgery.</w:t>
      </w:r>
      <w:r w:rsidRPr="00ED635E">
        <w:t xml:space="preserve"> </w:t>
      </w:r>
      <w:r w:rsidRPr="00ED635E">
        <w:rPr>
          <w:rFonts w:asciiTheme="majorBidi" w:hAnsiTheme="majorBidi" w:cstheme="majorBidi"/>
          <w:b/>
          <w:bCs/>
          <w:sz w:val="24"/>
          <w:szCs w:val="24"/>
        </w:rPr>
        <w:t xml:space="preserve">When applied topically to the eye, it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has little </w:t>
      </w:r>
      <w:r w:rsidRPr="00ED635E">
        <w:rPr>
          <w:rFonts w:asciiTheme="majorBidi" w:hAnsiTheme="majorBidi" w:cstheme="majorBidi"/>
          <w:b/>
          <w:bCs/>
          <w:sz w:val="24"/>
          <w:szCs w:val="24"/>
        </w:rPr>
        <w:t>therapeutic value because of poor co</w:t>
      </w:r>
      <w:r>
        <w:rPr>
          <w:rFonts w:asciiTheme="majorBidi" w:hAnsiTheme="majorBidi" w:cstheme="majorBidi"/>
          <w:b/>
          <w:bCs/>
          <w:sz w:val="24"/>
          <w:szCs w:val="24"/>
        </w:rPr>
        <w:t>rn</w:t>
      </w:r>
      <w:r w:rsidRPr="00ED635E">
        <w:rPr>
          <w:rFonts w:asciiTheme="majorBidi" w:hAnsiTheme="majorBidi" w:cstheme="majorBidi"/>
          <w:b/>
          <w:bCs/>
          <w:sz w:val="24"/>
          <w:szCs w:val="24"/>
        </w:rPr>
        <w:t>eal penetration 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 </w:t>
      </w:r>
      <w:r w:rsidRPr="00ED635E">
        <w:rPr>
          <w:rFonts w:asciiTheme="majorBidi" w:hAnsiTheme="majorBidi" w:cstheme="majorBidi"/>
          <w:b/>
          <w:bCs/>
          <w:sz w:val="24"/>
          <w:szCs w:val="24"/>
        </w:rPr>
        <w:t xml:space="preserve">rapid hydrolysis by </w:t>
      </w:r>
      <w:proofErr w:type="spellStart"/>
      <w:r w:rsidRPr="00ED635E"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 w:rsidR="00523DDD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FD13F8" w:rsidRDefault="00FD13F8" w:rsidP="00523DD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FD13F8" w:rsidRDefault="009F498F" w:rsidP="00523DD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Action of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ACh</w:t>
      </w:r>
      <w:proofErr w:type="spellEnd"/>
    </w:p>
    <w:p w:rsidR="00FD13F8" w:rsidRPr="00FD13F8" w:rsidRDefault="00FD13F8" w:rsidP="00FD13F8">
      <w:pPr>
        <w:pStyle w:val="NoSpacing"/>
        <w:numPr>
          <w:ilvl w:val="0"/>
          <w:numId w:val="24"/>
        </w:numPr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523DDD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Stimulation of the </w:t>
      </w:r>
      <w:proofErr w:type="spellStart"/>
      <w:r w:rsidRPr="00523DDD">
        <w:rPr>
          <w:rFonts w:asciiTheme="majorBidi" w:hAnsiTheme="majorBidi" w:cstheme="majorBidi"/>
          <w:b/>
          <w:bCs/>
          <w:color w:val="00B050"/>
          <w:sz w:val="24"/>
          <w:szCs w:val="24"/>
        </w:rPr>
        <w:t>vagus</w:t>
      </w:r>
      <w:proofErr w:type="spellEnd"/>
      <w:r w:rsidRPr="00523DDD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and the parasympathetic nervous system produces tonic action on smooth muscle and induces a flow from the salivary and lacrimal glands.</w:t>
      </w:r>
    </w:p>
    <w:p w:rsidR="00523DDD" w:rsidRDefault="00523DDD" w:rsidP="00523DD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E41D94" w:rsidRDefault="00E41D94" w:rsidP="00FD13F8">
      <w:pPr>
        <w:pStyle w:val="NoSpacing"/>
        <w:numPr>
          <w:ilvl w:val="0"/>
          <w:numId w:val="24"/>
        </w:numPr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523DDD">
        <w:rPr>
          <w:rFonts w:asciiTheme="majorBidi" w:hAnsiTheme="majorBidi" w:cstheme="majorBidi"/>
          <w:b/>
          <w:bCs/>
          <w:color w:val="00B050"/>
          <w:sz w:val="24"/>
          <w:szCs w:val="24"/>
        </w:rPr>
        <w:t>It is a cardio depressant and an effective vasodilator.</w:t>
      </w:r>
    </w:p>
    <w:p w:rsidR="009F498F" w:rsidRPr="00523DDD" w:rsidRDefault="009F498F" w:rsidP="009F498F">
      <w:pPr>
        <w:pStyle w:val="NoSpacing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</w:p>
    <w:p w:rsidR="00ED635E" w:rsidRDefault="00ED635E" w:rsidP="00523DD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ED635E">
        <w:rPr>
          <w:rFonts w:asciiTheme="majorBidi" w:hAnsiTheme="majorBidi" w:cstheme="majorBidi"/>
          <w:b/>
          <w:bCs/>
          <w:sz w:val="24"/>
          <w:szCs w:val="24"/>
        </w:rPr>
        <w:t>Its cardiac-depressant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D635E">
        <w:rPr>
          <w:rFonts w:asciiTheme="majorBidi" w:hAnsiTheme="majorBidi" w:cstheme="majorBidi"/>
          <w:b/>
          <w:bCs/>
          <w:sz w:val="24"/>
          <w:szCs w:val="24"/>
        </w:rPr>
        <w:t xml:space="preserve">results </w:t>
      </w:r>
      <w:proofErr w:type="gramStart"/>
      <w:r w:rsidRPr="00ED635E">
        <w:rPr>
          <w:rFonts w:asciiTheme="majorBidi" w:hAnsiTheme="majorBidi" w:cstheme="majorBidi"/>
          <w:b/>
          <w:bCs/>
          <w:sz w:val="24"/>
          <w:szCs w:val="24"/>
        </w:rPr>
        <w:t xml:space="preserve">from 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-</w:t>
      </w:r>
    </w:p>
    <w:p w:rsidR="00ED635E" w:rsidRDefault="00ED635E" w:rsidP="00EF55BE">
      <w:pPr>
        <w:pStyle w:val="NoSpacing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D635E">
        <w:rPr>
          <w:rFonts w:asciiTheme="majorBidi" w:hAnsiTheme="majorBidi" w:cstheme="majorBidi"/>
          <w:b/>
          <w:bCs/>
          <w:sz w:val="24"/>
          <w:szCs w:val="24"/>
        </w:rPr>
        <w:t xml:space="preserve"> A negative chronotropic effect that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D635E">
        <w:rPr>
          <w:rFonts w:asciiTheme="majorBidi" w:hAnsiTheme="majorBidi" w:cstheme="majorBidi"/>
          <w:b/>
          <w:bCs/>
          <w:sz w:val="24"/>
          <w:szCs w:val="24"/>
        </w:rPr>
        <w:t xml:space="preserve">decrease in heart </w:t>
      </w:r>
      <w:proofErr w:type="gramStart"/>
      <w:r w:rsidRPr="00ED635E">
        <w:rPr>
          <w:rFonts w:asciiTheme="majorBidi" w:hAnsiTheme="majorBidi" w:cstheme="majorBidi"/>
          <w:b/>
          <w:bCs/>
          <w:sz w:val="24"/>
          <w:szCs w:val="24"/>
        </w:rPr>
        <w:t xml:space="preserve">rate 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gramEnd"/>
    </w:p>
    <w:p w:rsidR="00ED635E" w:rsidRDefault="00ED635E" w:rsidP="00EF55BE">
      <w:pPr>
        <w:pStyle w:val="NoSpacing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D635E">
        <w:rPr>
          <w:rFonts w:asciiTheme="majorBidi" w:hAnsiTheme="majorBidi" w:cstheme="majorBidi"/>
          <w:b/>
          <w:bCs/>
          <w:sz w:val="24"/>
          <w:szCs w:val="24"/>
        </w:rPr>
        <w:t xml:space="preserve"> a negative inotropic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action </w:t>
      </w:r>
      <w:r w:rsidRPr="00ED635E">
        <w:rPr>
          <w:rFonts w:asciiTheme="majorBidi" w:hAnsiTheme="majorBidi" w:cstheme="majorBidi"/>
          <w:b/>
          <w:bCs/>
          <w:sz w:val="24"/>
          <w:szCs w:val="24"/>
        </w:rPr>
        <w:t>on heart muscle that produces a decrease in the force of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D635E">
        <w:rPr>
          <w:rFonts w:asciiTheme="majorBidi" w:hAnsiTheme="majorBidi" w:cstheme="majorBidi"/>
          <w:b/>
          <w:bCs/>
          <w:sz w:val="24"/>
          <w:szCs w:val="24"/>
        </w:rPr>
        <w:t>myocardial contractions</w:t>
      </w:r>
    </w:p>
    <w:p w:rsidR="00DE4750" w:rsidRDefault="00DE4750" w:rsidP="009F498F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FD13F8">
        <w:rPr>
          <w:rFonts w:asciiTheme="majorBidi" w:hAnsiTheme="majorBidi" w:cstheme="majorBidi"/>
          <w:b/>
          <w:bCs/>
          <w:sz w:val="24"/>
          <w:szCs w:val="24"/>
        </w:rPr>
        <w:t xml:space="preserve">Atropine is one of the most effective antagonists to the action of Ach (a nonselective muscarinic antagonist). Atropine blocks the depressant effect of </w:t>
      </w:r>
      <w:proofErr w:type="spellStart"/>
      <w:r w:rsidRPr="00FD13F8">
        <w:rPr>
          <w:rFonts w:asciiTheme="majorBidi" w:hAnsiTheme="majorBidi" w:cstheme="majorBidi"/>
          <w:b/>
          <w:bCs/>
          <w:sz w:val="24"/>
          <w:szCs w:val="24"/>
        </w:rPr>
        <w:t>ACh</w:t>
      </w:r>
      <w:proofErr w:type="spellEnd"/>
      <w:r w:rsidRPr="00FD13F8">
        <w:rPr>
          <w:rFonts w:asciiTheme="majorBidi" w:hAnsiTheme="majorBidi" w:cstheme="majorBidi"/>
          <w:b/>
          <w:bCs/>
          <w:sz w:val="24"/>
          <w:szCs w:val="24"/>
        </w:rPr>
        <w:t xml:space="preserve"> on cardiac muscle and its production of peripheral vasodilation (i.e., muscarinic effects) but does not affect the skeletal muscle contraction (i.e., nicotinic effect) produced.</w:t>
      </w:r>
    </w:p>
    <w:p w:rsidR="00DE4750" w:rsidRDefault="00DE4750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Pr="00441952" w:rsidRDefault="00DE4750" w:rsidP="00DE4750">
      <w:pPr>
        <w:pStyle w:val="NoSpacing"/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</w:pPr>
      <w:r w:rsidRPr="00441952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 xml:space="preserve">Synthesis of </w:t>
      </w:r>
      <w:proofErr w:type="spellStart"/>
      <w:r w:rsidRPr="00441952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>ACh</w:t>
      </w:r>
      <w:proofErr w:type="spellEnd"/>
    </w:p>
    <w:p w:rsidR="00DE4750" w:rsidRDefault="00DE4750" w:rsidP="00F13ADB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4B185C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19927" w:dyaOrig="2741">
          <v:shape id="_x0000_i1031" type="#_x0000_t75" style="width:516pt;height:71.25pt" o:ole="">
            <v:imagedata r:id="rId21" o:title=""/>
          </v:shape>
          <o:OLEObject Type="Embed" ProgID="ChemDraw.Document.6.0" ShapeID="_x0000_i1031" DrawAspect="Content" ObjectID="_1757935099" r:id="rId22"/>
        </w:object>
      </w:r>
    </w:p>
    <w:p w:rsidR="00DE4750" w:rsidRPr="00FC6FCA" w:rsidRDefault="00DE4750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EF55BE">
      <w:pPr>
        <w:pStyle w:val="NoSpacing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5803">
        <w:rPr>
          <w:rFonts w:asciiTheme="majorBidi" w:hAnsiTheme="majorBidi" w:cstheme="majorBidi"/>
          <w:b/>
          <w:bCs/>
          <w:sz w:val="24"/>
          <w:szCs w:val="24"/>
        </w:rPr>
        <w:lastRenderedPageBreak/>
        <w:t>Metha</w:t>
      </w: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565803">
        <w:rPr>
          <w:rFonts w:asciiTheme="majorBidi" w:hAnsiTheme="majorBidi" w:cstheme="majorBidi"/>
          <w:b/>
          <w:bCs/>
          <w:sz w:val="24"/>
          <w:szCs w:val="24"/>
        </w:rPr>
        <w:t>holine Chloride</w:t>
      </w:r>
    </w:p>
    <w:p w:rsidR="00DE4750" w:rsidRDefault="00DE4750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267025" w:rsidP="00DE4750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6777" w:dyaOrig="2793">
          <v:shape id="_x0000_i1032" type="#_x0000_t75" style="width:204.75pt;height:84.75pt" o:ole="">
            <v:imagedata r:id="rId23" o:title=""/>
          </v:shape>
          <o:OLEObject Type="Embed" ProgID="ChemDraw.Document.6.0" ShapeID="_x0000_i1032" DrawAspect="Content" ObjectID="_1757935100" r:id="rId24"/>
        </w:object>
      </w:r>
    </w:p>
    <w:p w:rsidR="00DE4750" w:rsidRDefault="00DE4750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EF55BE">
      <w:pPr>
        <w:pStyle w:val="NoSpacing"/>
        <w:numPr>
          <w:ilvl w:val="0"/>
          <w:numId w:val="9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6580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Methacholine has sufficient sta</w:t>
      </w:r>
      <w:r w:rsidRPr="00565803">
        <w:rPr>
          <w:rFonts w:asciiTheme="majorBidi" w:hAnsiTheme="majorBidi" w:cstheme="majorBidi"/>
          <w:b/>
          <w:bCs/>
          <w:sz w:val="24"/>
          <w:szCs w:val="24"/>
        </w:rPr>
        <w:t>bility in the body to give s</w:t>
      </w:r>
      <w:r>
        <w:rPr>
          <w:rFonts w:asciiTheme="majorBidi" w:hAnsiTheme="majorBidi" w:cstheme="majorBidi"/>
          <w:b/>
          <w:bCs/>
          <w:sz w:val="24"/>
          <w:szCs w:val="24"/>
        </w:rPr>
        <w:t>ustai</w:t>
      </w:r>
      <w:r w:rsidR="007F09DA">
        <w:rPr>
          <w:rFonts w:asciiTheme="majorBidi" w:hAnsiTheme="majorBidi" w:cstheme="majorBidi"/>
          <w:b/>
          <w:bCs/>
          <w:sz w:val="24"/>
          <w:szCs w:val="24"/>
        </w:rPr>
        <w:t>ned parasympathetic stimulation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So methacholine has longer duration of action than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ACh</w:t>
      </w:r>
      <w:proofErr w:type="spellEnd"/>
      <w:r w:rsidRPr="00B97DC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due to steric effect of β- methyl group on the rate of hydrolysis by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267025" w:rsidRDefault="00267025" w:rsidP="00267025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Pr="00F13ADB" w:rsidRDefault="00DE4750" w:rsidP="00EF55BE">
      <w:pPr>
        <w:pStyle w:val="NoSpacing"/>
        <w:numPr>
          <w:ilvl w:val="0"/>
          <w:numId w:val="9"/>
        </w:numPr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Methacholine has little or no nicotinic activity </w:t>
      </w:r>
      <w:r w:rsidRPr="00F13ADB">
        <w:rPr>
          <w:rFonts w:asciiTheme="majorBidi" w:hAnsiTheme="majorBidi" w:cstheme="majorBidi"/>
          <w:b/>
          <w:bCs/>
          <w:color w:val="002060"/>
          <w:sz w:val="24"/>
          <w:szCs w:val="24"/>
        </w:rPr>
        <w:t>(i.e., nicotinic activity of methacholine is about  1/ 1000 of Ach)</w:t>
      </w:r>
    </w:p>
    <w:p w:rsidR="00DE4750" w:rsidRPr="00565803" w:rsidRDefault="00DE4750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7F09DA" w:rsidRDefault="00DE4750" w:rsidP="00EF55BE">
      <w:pPr>
        <w:pStyle w:val="NoSpacing"/>
        <w:numPr>
          <w:ilvl w:val="0"/>
          <w:numId w:val="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Methacholine   </w:t>
      </w:r>
      <w:r w:rsidRPr="00565803">
        <w:rPr>
          <w:rFonts w:asciiTheme="majorBidi" w:hAnsiTheme="majorBidi" w:cstheme="majorBidi"/>
          <w:b/>
          <w:bCs/>
          <w:sz w:val="24"/>
          <w:szCs w:val="24"/>
        </w:rPr>
        <w:t>can exist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as (S) and (R) enantiomers.</w:t>
      </w:r>
      <w:r w:rsidR="00F13AD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F09DA">
        <w:rPr>
          <w:rFonts w:asciiTheme="majorBidi" w:hAnsiTheme="majorBidi" w:cstheme="majorBidi"/>
          <w:b/>
          <w:bCs/>
          <w:sz w:val="24"/>
          <w:szCs w:val="24"/>
        </w:rPr>
        <w:t>Sinc</w:t>
      </w:r>
      <w:r w:rsidR="00F13ADB">
        <w:rPr>
          <w:rFonts w:asciiTheme="majorBidi" w:hAnsiTheme="majorBidi" w:cstheme="majorBidi"/>
          <w:b/>
          <w:bCs/>
          <w:sz w:val="24"/>
          <w:szCs w:val="24"/>
        </w:rPr>
        <w:t>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F09DA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565803">
        <w:rPr>
          <w:rFonts w:asciiTheme="majorBidi" w:hAnsiTheme="majorBidi" w:cstheme="majorBidi"/>
          <w:b/>
          <w:bCs/>
          <w:sz w:val="24"/>
          <w:szCs w:val="24"/>
        </w:rPr>
        <w:t>he chemical is used as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the racemic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mixture,</w:t>
      </w:r>
      <w:r w:rsidR="007F09D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its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muscarinic </w:t>
      </w:r>
      <w:r w:rsidRPr="00565803">
        <w:rPr>
          <w:rFonts w:asciiTheme="majorBidi" w:hAnsiTheme="majorBidi" w:cstheme="majorBidi"/>
          <w:b/>
          <w:bCs/>
          <w:sz w:val="24"/>
          <w:szCs w:val="24"/>
        </w:rPr>
        <w:t>activit</w:t>
      </w:r>
      <w:r>
        <w:rPr>
          <w:rFonts w:asciiTheme="majorBidi" w:hAnsiTheme="majorBidi" w:cstheme="majorBidi"/>
          <w:b/>
          <w:bCs/>
          <w:sz w:val="24"/>
          <w:szCs w:val="24"/>
        </w:rPr>
        <w:t>y resides principally in the (S)</w:t>
      </w:r>
      <w:r w:rsidRPr="00565803">
        <w:rPr>
          <w:rFonts w:asciiTheme="majorBidi" w:hAnsiTheme="majorBidi" w:cstheme="majorBidi"/>
          <w:b/>
          <w:bCs/>
          <w:sz w:val="24"/>
          <w:szCs w:val="24"/>
        </w:rPr>
        <w:t xml:space="preserve"> isomer. The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(S) / (R) ratio of musc</w:t>
      </w:r>
      <w:r w:rsidRPr="00565803">
        <w:rPr>
          <w:rFonts w:asciiTheme="majorBidi" w:hAnsiTheme="majorBidi" w:cstheme="majorBidi"/>
          <w:b/>
          <w:bCs/>
          <w:sz w:val="24"/>
          <w:szCs w:val="24"/>
        </w:rPr>
        <w:t>arinic potency for these enantiomers is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240:1. </w:t>
      </w:r>
    </w:p>
    <w:p w:rsidR="007F09DA" w:rsidRDefault="007F09DA" w:rsidP="007F09DA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:rsidR="0079200E" w:rsidRDefault="00DE4750" w:rsidP="004B185C">
      <w:pPr>
        <w:pStyle w:val="NoSpacing"/>
        <w:numPr>
          <w:ilvl w:val="0"/>
          <w:numId w:val="9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F09DA">
        <w:rPr>
          <w:rFonts w:asciiTheme="majorBidi" w:hAnsiTheme="majorBidi" w:cstheme="majorBidi"/>
          <w:b/>
          <w:bCs/>
          <w:sz w:val="24"/>
          <w:szCs w:val="24"/>
        </w:rPr>
        <w:t>( + )-Acetyl-(S)-β-</w:t>
      </w:r>
      <w:proofErr w:type="spellStart"/>
      <w:r w:rsidRPr="007F09DA">
        <w:rPr>
          <w:rFonts w:asciiTheme="majorBidi" w:hAnsiTheme="majorBidi" w:cstheme="majorBidi"/>
          <w:b/>
          <w:bCs/>
          <w:sz w:val="24"/>
          <w:szCs w:val="24"/>
        </w:rPr>
        <w:t>methylcholine</w:t>
      </w:r>
      <w:proofErr w:type="spellEnd"/>
      <w:r w:rsidRPr="007F09DA">
        <w:rPr>
          <w:rFonts w:asciiTheme="majorBidi" w:hAnsiTheme="majorBidi" w:cstheme="majorBidi"/>
          <w:b/>
          <w:bCs/>
          <w:sz w:val="24"/>
          <w:szCs w:val="24"/>
        </w:rPr>
        <w:t xml:space="preserve"> is hydrolyzed by </w:t>
      </w:r>
      <w:proofErr w:type="spellStart"/>
      <w:r w:rsidRPr="007F09DA"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 w:rsidRPr="007F09DA">
        <w:rPr>
          <w:rFonts w:asciiTheme="majorBidi" w:hAnsiTheme="majorBidi" w:cstheme="majorBidi"/>
          <w:b/>
          <w:bCs/>
          <w:sz w:val="24"/>
          <w:szCs w:val="24"/>
        </w:rPr>
        <w:t>, whereas the (R) (-) isomer is not. The hydrolysis rate of the (S</w:t>
      </w:r>
      <w:proofErr w:type="gramStart"/>
      <w:r w:rsidRPr="007F09DA">
        <w:rPr>
          <w:rFonts w:asciiTheme="majorBidi" w:hAnsiTheme="majorBidi" w:cstheme="majorBidi"/>
          <w:b/>
          <w:bCs/>
          <w:sz w:val="24"/>
          <w:szCs w:val="24"/>
        </w:rPr>
        <w:t>)( +</w:t>
      </w:r>
      <w:proofErr w:type="gramEnd"/>
      <w:r w:rsidRPr="007F09DA">
        <w:rPr>
          <w:rFonts w:asciiTheme="majorBidi" w:hAnsiTheme="majorBidi" w:cstheme="majorBidi"/>
          <w:b/>
          <w:bCs/>
          <w:sz w:val="24"/>
          <w:szCs w:val="24"/>
        </w:rPr>
        <w:t xml:space="preserve"> ) isomer is about 54% that of Ach . This rate probably compensates any decreased association (affinity) owing to the β- methyl group with the muscarinic receptor site and may account for the fact that </w:t>
      </w:r>
      <w:proofErr w:type="spellStart"/>
      <w:r w:rsidRPr="007F09DA">
        <w:rPr>
          <w:rFonts w:asciiTheme="majorBidi" w:hAnsiTheme="majorBidi" w:cstheme="majorBidi"/>
          <w:b/>
          <w:bCs/>
          <w:sz w:val="24"/>
          <w:szCs w:val="24"/>
        </w:rPr>
        <w:t>ACh</w:t>
      </w:r>
      <w:proofErr w:type="spellEnd"/>
      <w:r w:rsidRPr="007F09DA">
        <w:rPr>
          <w:rFonts w:asciiTheme="majorBidi" w:hAnsiTheme="majorBidi" w:cstheme="majorBidi"/>
          <w:b/>
          <w:bCs/>
          <w:sz w:val="24"/>
          <w:szCs w:val="24"/>
        </w:rPr>
        <w:t xml:space="preserve"> and (+)-acetyl-β-</w:t>
      </w:r>
      <w:proofErr w:type="spellStart"/>
      <w:r w:rsidRPr="007F09DA">
        <w:rPr>
          <w:rFonts w:asciiTheme="majorBidi" w:hAnsiTheme="majorBidi" w:cstheme="majorBidi"/>
          <w:b/>
          <w:bCs/>
          <w:sz w:val="24"/>
          <w:szCs w:val="24"/>
        </w:rPr>
        <w:t>methylcholine</w:t>
      </w:r>
      <w:proofErr w:type="spellEnd"/>
      <w:r w:rsidRPr="007F09DA">
        <w:rPr>
          <w:rFonts w:asciiTheme="majorBidi" w:hAnsiTheme="majorBidi" w:cstheme="majorBidi"/>
          <w:b/>
          <w:bCs/>
          <w:sz w:val="24"/>
          <w:szCs w:val="24"/>
        </w:rPr>
        <w:t xml:space="preserve"> have equimolar muscarinic potencies in vivo.</w:t>
      </w:r>
    </w:p>
    <w:p w:rsidR="004B185C" w:rsidRPr="004B185C" w:rsidRDefault="004B185C" w:rsidP="004B185C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7F09DA" w:rsidRPr="0079200E" w:rsidRDefault="007F09DA" w:rsidP="00EF55BE">
      <w:pPr>
        <w:pStyle w:val="NoSpacing"/>
        <w:numPr>
          <w:ilvl w:val="0"/>
          <w:numId w:val="9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9200E">
        <w:rPr>
          <w:rFonts w:asciiTheme="majorBidi" w:hAnsiTheme="majorBidi" w:cstheme="majorBidi"/>
          <w:b/>
          <w:bCs/>
          <w:sz w:val="24"/>
          <w:szCs w:val="24"/>
        </w:rPr>
        <w:t>(—)-Acetyl-</w:t>
      </w:r>
      <w:r w:rsidR="0079200E">
        <w:rPr>
          <w:rFonts w:asciiTheme="majorBidi" w:hAnsiTheme="majorBidi" w:cstheme="majorBidi"/>
          <w:b/>
          <w:bCs/>
          <w:sz w:val="24"/>
          <w:szCs w:val="24"/>
        </w:rPr>
        <w:t>(R)-β</w:t>
      </w:r>
      <w:r w:rsidRPr="0079200E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79200E">
        <w:rPr>
          <w:rFonts w:asciiTheme="majorBidi" w:hAnsiTheme="majorBidi" w:cstheme="majorBidi"/>
          <w:b/>
          <w:bCs/>
          <w:sz w:val="24"/>
          <w:szCs w:val="24"/>
        </w:rPr>
        <w:t>methylcholine</w:t>
      </w:r>
      <w:proofErr w:type="spellEnd"/>
      <w:r w:rsidRPr="0079200E">
        <w:rPr>
          <w:rFonts w:asciiTheme="majorBidi" w:hAnsiTheme="majorBidi" w:cstheme="majorBidi"/>
          <w:b/>
          <w:bCs/>
          <w:sz w:val="24"/>
          <w:szCs w:val="24"/>
        </w:rPr>
        <w:t xml:space="preserve"> weakly inhibits </w:t>
      </w:r>
      <w:proofErr w:type="spellStart"/>
      <w:r w:rsidRPr="0079200E"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 w:rsidRPr="0079200E">
        <w:rPr>
          <w:rFonts w:asciiTheme="majorBidi" w:hAnsiTheme="majorBidi" w:cstheme="majorBidi"/>
          <w:b/>
          <w:bCs/>
          <w:sz w:val="24"/>
          <w:szCs w:val="24"/>
        </w:rPr>
        <w:t xml:space="preserve"> and slightly</w:t>
      </w:r>
      <w:r w:rsidR="007920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9200E">
        <w:rPr>
          <w:rFonts w:asciiTheme="majorBidi" w:hAnsiTheme="majorBidi" w:cstheme="majorBidi"/>
          <w:b/>
          <w:bCs/>
          <w:sz w:val="24"/>
          <w:szCs w:val="24"/>
        </w:rPr>
        <w:t>reinforces the muscarinic activity of the (S</w:t>
      </w:r>
      <w:proofErr w:type="gramStart"/>
      <w:r w:rsidRPr="0079200E">
        <w:rPr>
          <w:rFonts w:asciiTheme="majorBidi" w:hAnsiTheme="majorBidi" w:cstheme="majorBidi"/>
          <w:b/>
          <w:bCs/>
          <w:sz w:val="24"/>
          <w:szCs w:val="24"/>
        </w:rPr>
        <w:t>)( +</w:t>
      </w:r>
      <w:proofErr w:type="gramEnd"/>
      <w:r w:rsidRPr="0079200E">
        <w:rPr>
          <w:rFonts w:asciiTheme="majorBidi" w:hAnsiTheme="majorBidi" w:cstheme="majorBidi"/>
          <w:b/>
          <w:bCs/>
          <w:sz w:val="24"/>
          <w:szCs w:val="24"/>
        </w:rPr>
        <w:t>) isomer in</w:t>
      </w:r>
      <w:r w:rsidR="007920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9200E">
        <w:rPr>
          <w:rFonts w:asciiTheme="majorBidi" w:hAnsiTheme="majorBidi" w:cstheme="majorBidi"/>
          <w:b/>
          <w:bCs/>
          <w:sz w:val="24"/>
          <w:szCs w:val="24"/>
        </w:rPr>
        <w:t xml:space="preserve">the racemic mixture of </w:t>
      </w:r>
      <w:proofErr w:type="spellStart"/>
      <w:r w:rsidRPr="0079200E">
        <w:rPr>
          <w:rFonts w:asciiTheme="majorBidi" w:hAnsiTheme="majorBidi" w:cstheme="majorBidi"/>
          <w:b/>
          <w:bCs/>
          <w:sz w:val="24"/>
          <w:szCs w:val="24"/>
        </w:rPr>
        <w:t>aectyl</w:t>
      </w:r>
      <w:proofErr w:type="spellEnd"/>
      <w:r w:rsidRPr="0079200E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79200E">
        <w:rPr>
          <w:rFonts w:asciiTheme="majorBidi" w:hAnsiTheme="majorBidi" w:cstheme="majorBidi"/>
          <w:b/>
          <w:bCs/>
          <w:sz w:val="24"/>
          <w:szCs w:val="24"/>
        </w:rPr>
        <w:t>β</w:t>
      </w:r>
      <w:r w:rsidRPr="0079200E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79200E">
        <w:rPr>
          <w:rFonts w:asciiTheme="majorBidi" w:hAnsiTheme="majorBidi" w:cstheme="majorBidi"/>
          <w:b/>
          <w:bCs/>
          <w:sz w:val="24"/>
          <w:szCs w:val="24"/>
        </w:rPr>
        <w:t>methylcholine</w:t>
      </w:r>
      <w:proofErr w:type="spellEnd"/>
      <w:r w:rsidRPr="0079200E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DE4750" w:rsidRPr="007F09DA" w:rsidRDefault="00DE4750" w:rsidP="007F09DA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EF55BE">
      <w:pPr>
        <w:pStyle w:val="NoSpacing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Carbachol chloride </w:t>
      </w:r>
    </w:p>
    <w:p w:rsidR="00DE4750" w:rsidRDefault="00DE4750" w:rsidP="00DE4750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DE4750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4793" w:dyaOrig="2515">
          <v:shape id="_x0000_i1033" type="#_x0000_t75" style="width:170.25pt;height:89.25pt" o:ole="">
            <v:imagedata r:id="rId25" o:title=""/>
          </v:shape>
          <o:OLEObject Type="Embed" ProgID="ChemDraw.Document.6.0" ShapeID="_x0000_i1033" DrawAspect="Content" ObjectID="_1757935101" r:id="rId26"/>
        </w:object>
      </w:r>
    </w:p>
    <w:p w:rsidR="00DE4750" w:rsidRDefault="00DE4750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EE73C3">
      <w:pPr>
        <w:pStyle w:val="NoSpacing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C2207">
        <w:rPr>
          <w:rFonts w:asciiTheme="majorBidi" w:hAnsiTheme="majorBidi" w:cstheme="majorBidi"/>
          <w:b/>
          <w:bCs/>
          <w:sz w:val="24"/>
          <w:szCs w:val="24"/>
        </w:rPr>
        <w:t>Carbachol differs chemical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ly from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ACh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in its stability to </w:t>
      </w:r>
      <w:r w:rsidRPr="005C2207">
        <w:rPr>
          <w:rFonts w:asciiTheme="majorBidi" w:hAnsiTheme="majorBidi" w:cstheme="majorBidi"/>
          <w:b/>
          <w:bCs/>
          <w:sz w:val="24"/>
          <w:szCs w:val="24"/>
        </w:rPr>
        <w:t xml:space="preserve">hydrolysis. The </w:t>
      </w:r>
      <w:proofErr w:type="spellStart"/>
      <w:r w:rsidRPr="005C2207">
        <w:rPr>
          <w:rFonts w:asciiTheme="majorBidi" w:hAnsiTheme="majorBidi" w:cstheme="majorBidi"/>
          <w:b/>
          <w:bCs/>
          <w:sz w:val="24"/>
          <w:szCs w:val="24"/>
        </w:rPr>
        <w:t>carb</w:t>
      </w:r>
      <w:r>
        <w:rPr>
          <w:rFonts w:asciiTheme="majorBidi" w:hAnsiTheme="majorBidi" w:cstheme="majorBidi"/>
          <w:b/>
          <w:bCs/>
          <w:sz w:val="24"/>
          <w:szCs w:val="24"/>
        </w:rPr>
        <w:t>amyl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group of carbachol decreases the </w:t>
      </w:r>
      <w:r w:rsidRPr="005C2207">
        <w:rPr>
          <w:rFonts w:asciiTheme="majorBidi" w:hAnsiTheme="majorBidi" w:cstheme="majorBidi"/>
          <w:b/>
          <w:bCs/>
          <w:sz w:val="24"/>
          <w:szCs w:val="24"/>
        </w:rPr>
        <w:t>electrophilicity of the carbonyl and, thus, can form resonance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F5E94">
        <w:rPr>
          <w:rFonts w:asciiTheme="majorBidi" w:hAnsiTheme="majorBidi" w:cstheme="majorBidi"/>
          <w:b/>
          <w:bCs/>
          <w:sz w:val="24"/>
          <w:szCs w:val="24"/>
        </w:rPr>
        <w:t xml:space="preserve">structures more easily than </w:t>
      </w:r>
      <w:r w:rsidR="00EE73C3" w:rsidRPr="002F5E94">
        <w:rPr>
          <w:rFonts w:asciiTheme="majorBidi" w:hAnsiTheme="majorBidi" w:cstheme="majorBidi"/>
          <w:b/>
          <w:bCs/>
          <w:sz w:val="24"/>
          <w:szCs w:val="24"/>
        </w:rPr>
        <w:t xml:space="preserve">can </w:t>
      </w:r>
      <w:proofErr w:type="spellStart"/>
      <w:r w:rsidRPr="002F5E94">
        <w:rPr>
          <w:rFonts w:asciiTheme="majorBidi" w:hAnsiTheme="majorBidi" w:cstheme="majorBidi"/>
          <w:b/>
          <w:bCs/>
          <w:sz w:val="24"/>
          <w:szCs w:val="24"/>
        </w:rPr>
        <w:t>ACh</w:t>
      </w:r>
      <w:proofErr w:type="spellEnd"/>
      <w:r w:rsidRPr="002F5E94">
        <w:rPr>
          <w:rFonts w:asciiTheme="majorBidi" w:hAnsiTheme="majorBidi" w:cstheme="majorBidi"/>
          <w:b/>
          <w:bCs/>
          <w:sz w:val="24"/>
          <w:szCs w:val="24"/>
        </w:rPr>
        <w:t>. The result is that carbachol is less susceptible to hydrolysis and, therefore, more stable in aqueous solutions.</w:t>
      </w:r>
    </w:p>
    <w:p w:rsidR="00DE4750" w:rsidRDefault="00DE4750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4B185C" w:rsidRDefault="004B185C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-9525</wp:posOffset>
            </wp:positionV>
            <wp:extent cx="4057650" cy="923925"/>
            <wp:effectExtent l="0" t="0" r="0" b="0"/>
            <wp:wrapNone/>
            <wp:docPr id="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750" w:rsidRPr="002F5E94" w:rsidRDefault="00DE4750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DE4750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EF55BE">
      <w:pPr>
        <w:pStyle w:val="NoSpacing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Unlike methacholine, carbachol has both nicotinic and muscarinic activity.</w:t>
      </w:r>
    </w:p>
    <w:p w:rsidR="001307D5" w:rsidRDefault="001307D5" w:rsidP="001307D5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EF55BE">
      <w:pPr>
        <w:pStyle w:val="NoSpacing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C2207">
        <w:rPr>
          <w:rFonts w:asciiTheme="majorBidi" w:hAnsiTheme="majorBidi" w:cstheme="majorBidi"/>
          <w:b/>
          <w:bCs/>
          <w:sz w:val="24"/>
          <w:szCs w:val="24"/>
        </w:rPr>
        <w:t>It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F5E94">
        <w:rPr>
          <w:rFonts w:asciiTheme="majorBidi" w:hAnsiTheme="majorBidi" w:cstheme="majorBidi"/>
          <w:b/>
          <w:bCs/>
          <w:sz w:val="24"/>
          <w:szCs w:val="24"/>
        </w:rPr>
        <w:t xml:space="preserve">can also act indirectly by promoting release of </w:t>
      </w:r>
      <w:proofErr w:type="spellStart"/>
      <w:r w:rsidRPr="002F5E94">
        <w:rPr>
          <w:rFonts w:asciiTheme="majorBidi" w:hAnsiTheme="majorBidi" w:cstheme="majorBidi"/>
          <w:b/>
          <w:bCs/>
          <w:sz w:val="24"/>
          <w:szCs w:val="24"/>
        </w:rPr>
        <w:t>ACh</w:t>
      </w:r>
      <w:proofErr w:type="spellEnd"/>
      <w:r w:rsidRPr="002F5E94">
        <w:rPr>
          <w:rFonts w:asciiTheme="majorBidi" w:hAnsiTheme="majorBidi" w:cstheme="majorBidi"/>
          <w:b/>
          <w:bCs/>
          <w:sz w:val="24"/>
          <w:szCs w:val="24"/>
        </w:rPr>
        <w:t xml:space="preserve"> and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F5E94">
        <w:rPr>
          <w:rFonts w:asciiTheme="majorBidi" w:hAnsiTheme="majorBidi" w:cstheme="majorBidi"/>
          <w:b/>
          <w:bCs/>
          <w:sz w:val="24"/>
          <w:szCs w:val="24"/>
        </w:rPr>
        <w:t>by its weak anticholinesterase activity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semireversible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inhibitor of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2F5E94"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gramEnd"/>
      <w:r w:rsidRPr="002F5E94">
        <w:rPr>
          <w:rFonts w:asciiTheme="majorBidi" w:hAnsiTheme="majorBidi" w:cstheme="majorBidi"/>
          <w:b/>
          <w:bCs/>
          <w:sz w:val="24"/>
          <w:szCs w:val="24"/>
        </w:rPr>
        <w:t xml:space="preserve"> Carbachol forms 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F5E94">
        <w:rPr>
          <w:rFonts w:asciiTheme="majorBidi" w:hAnsiTheme="majorBidi" w:cstheme="majorBidi"/>
          <w:b/>
          <w:bCs/>
          <w:sz w:val="24"/>
          <w:szCs w:val="24"/>
        </w:rPr>
        <w:t>carbamyl</w:t>
      </w:r>
      <w:proofErr w:type="spellEnd"/>
      <w:r w:rsidRPr="002F5E94">
        <w:rPr>
          <w:rFonts w:asciiTheme="majorBidi" w:hAnsiTheme="majorBidi" w:cstheme="majorBidi"/>
          <w:b/>
          <w:bCs/>
          <w:sz w:val="24"/>
          <w:szCs w:val="24"/>
        </w:rPr>
        <w:t xml:space="preserve"> ester in the active site of </w:t>
      </w:r>
      <w:proofErr w:type="spellStart"/>
      <w:r w:rsidRPr="002F5E94"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 w:rsidRPr="002F5E94">
        <w:rPr>
          <w:rFonts w:asciiTheme="majorBidi" w:hAnsiTheme="majorBidi" w:cstheme="majorBidi"/>
          <w:b/>
          <w:bCs/>
          <w:sz w:val="24"/>
          <w:szCs w:val="24"/>
        </w:rPr>
        <w:t>, which is hydrolyzed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F5E94">
        <w:rPr>
          <w:rFonts w:asciiTheme="majorBidi" w:hAnsiTheme="majorBidi" w:cstheme="majorBidi"/>
          <w:b/>
          <w:bCs/>
          <w:sz w:val="24"/>
          <w:szCs w:val="24"/>
        </w:rPr>
        <w:t>more slowly than an acetyl ester. This slower hydrolysis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rate reduce</w:t>
      </w:r>
      <w:r w:rsidRPr="002F5E94">
        <w:rPr>
          <w:rFonts w:asciiTheme="majorBidi" w:hAnsiTheme="majorBidi" w:cstheme="majorBidi"/>
          <w:b/>
          <w:bCs/>
          <w:sz w:val="24"/>
          <w:szCs w:val="24"/>
        </w:rPr>
        <w:t>s the amount of free enzyme and prolongs the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F5E94">
        <w:rPr>
          <w:rFonts w:asciiTheme="majorBidi" w:hAnsiTheme="majorBidi" w:cstheme="majorBidi"/>
          <w:b/>
          <w:bCs/>
          <w:sz w:val="24"/>
          <w:szCs w:val="24"/>
        </w:rPr>
        <w:t xml:space="preserve">duration of </w:t>
      </w:r>
      <w:proofErr w:type="spellStart"/>
      <w:r w:rsidRPr="002F5E94">
        <w:rPr>
          <w:rFonts w:asciiTheme="majorBidi" w:hAnsiTheme="majorBidi" w:cstheme="majorBidi"/>
          <w:b/>
          <w:bCs/>
          <w:sz w:val="24"/>
          <w:szCs w:val="24"/>
        </w:rPr>
        <w:t>ACh</w:t>
      </w:r>
      <w:proofErr w:type="spellEnd"/>
      <w:r w:rsidRPr="002F5E94">
        <w:rPr>
          <w:rFonts w:asciiTheme="majorBidi" w:hAnsiTheme="majorBidi" w:cstheme="majorBidi"/>
          <w:b/>
          <w:bCs/>
          <w:sz w:val="24"/>
          <w:szCs w:val="24"/>
        </w:rPr>
        <w:t xml:space="preserve"> in the synapse.</w:t>
      </w:r>
    </w:p>
    <w:p w:rsidR="003537EE" w:rsidRDefault="003537EE" w:rsidP="004B185C">
      <w:pPr>
        <w:pStyle w:val="ListParagraph"/>
      </w:pPr>
    </w:p>
    <w:p w:rsidR="00042D4C" w:rsidRDefault="00042D4C" w:rsidP="004B185C">
      <w:pPr>
        <w:pStyle w:val="ListParagraph"/>
      </w:pPr>
      <w:r>
        <w:object w:dxaOrig="10498" w:dyaOrig="4061">
          <v:shape id="_x0000_i1034" type="#_x0000_t75" style="width:371.25pt;height:2in" o:ole="">
            <v:imagedata r:id="rId28" o:title=""/>
          </v:shape>
          <o:OLEObject Type="Embed" ProgID="ChemDraw.Document.6.0" ShapeID="_x0000_i1034" DrawAspect="Content" ObjectID="_1757935102" r:id="rId29"/>
        </w:object>
      </w:r>
    </w:p>
    <w:p w:rsidR="003537EE" w:rsidRPr="003537EE" w:rsidRDefault="003537EE" w:rsidP="004B185C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  <w:r w:rsidRPr="003537EE">
        <w:rPr>
          <w:rFonts w:asciiTheme="majorBidi" w:hAnsiTheme="majorBidi" w:cstheme="majorBidi"/>
          <w:b/>
          <w:bCs/>
          <w:sz w:val="28"/>
          <w:szCs w:val="28"/>
        </w:rPr>
        <w:t>Uses</w:t>
      </w:r>
    </w:p>
    <w:p w:rsidR="00DE4750" w:rsidRDefault="00DE4750" w:rsidP="003537EE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5C2207">
        <w:rPr>
          <w:rFonts w:asciiTheme="majorBidi" w:hAnsiTheme="majorBidi" w:cstheme="majorBidi"/>
          <w:b/>
          <w:bCs/>
          <w:sz w:val="24"/>
          <w:szCs w:val="24"/>
        </w:rPr>
        <w:t>Carbachol is a miotic and has been used to reduce the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8462A">
        <w:rPr>
          <w:rFonts w:asciiTheme="majorBidi" w:hAnsiTheme="majorBidi" w:cstheme="majorBidi"/>
          <w:b/>
          <w:bCs/>
          <w:sz w:val="24"/>
          <w:szCs w:val="24"/>
        </w:rPr>
        <w:t>intraocular tension of glaucoma when a response cannot be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8462A">
        <w:rPr>
          <w:rFonts w:asciiTheme="majorBidi" w:hAnsiTheme="majorBidi" w:cstheme="majorBidi"/>
          <w:b/>
          <w:bCs/>
          <w:sz w:val="24"/>
          <w:szCs w:val="24"/>
        </w:rPr>
        <w:t xml:space="preserve">obtained with </w:t>
      </w:r>
      <w:proofErr w:type="spellStart"/>
      <w:r w:rsidRPr="0008462A">
        <w:rPr>
          <w:rFonts w:asciiTheme="majorBidi" w:hAnsiTheme="majorBidi" w:cstheme="majorBidi"/>
          <w:b/>
          <w:bCs/>
          <w:sz w:val="24"/>
          <w:szCs w:val="24"/>
        </w:rPr>
        <w:t>pilocarpinc</w:t>
      </w:r>
      <w:proofErr w:type="spellEnd"/>
      <w:r w:rsidRPr="0008462A">
        <w:rPr>
          <w:rFonts w:asciiTheme="majorBidi" w:hAnsiTheme="majorBidi" w:cstheme="majorBidi"/>
          <w:b/>
          <w:bCs/>
          <w:sz w:val="24"/>
          <w:szCs w:val="24"/>
        </w:rPr>
        <w:t xml:space="preserve"> or neostigmine. </w:t>
      </w:r>
    </w:p>
    <w:p w:rsidR="00DE4750" w:rsidRDefault="00DE4750" w:rsidP="00DE4750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:rsidR="001307D5" w:rsidRDefault="001307D5" w:rsidP="00C94882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EF55BE">
      <w:pPr>
        <w:pStyle w:val="NoSpacing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Bethanechol chloride</w:t>
      </w:r>
    </w:p>
    <w:p w:rsidR="00DE4750" w:rsidRDefault="00DE4750" w:rsidP="00DE4750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4B185C" w:rsidP="00B05CDF">
      <w:pPr>
        <w:pStyle w:val="NoSpacing"/>
        <w:ind w:left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7034" w:dyaOrig="3094">
          <v:shape id="_x0000_i1035" type="#_x0000_t75" style="width:209.25pt;height:92.25pt" o:ole="">
            <v:imagedata r:id="rId30" o:title=""/>
          </v:shape>
          <o:OLEObject Type="Embed" ProgID="ChemDraw.Document.6.0" ShapeID="_x0000_i1035" DrawAspect="Content" ObjectID="_1757935103" r:id="rId31"/>
        </w:object>
      </w:r>
    </w:p>
    <w:p w:rsidR="00DE4750" w:rsidRPr="005C2207" w:rsidRDefault="00DE4750" w:rsidP="005340D8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C2506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E4750" w:rsidRPr="00C25065" w:rsidRDefault="00DE4750" w:rsidP="00EF55BE">
      <w:pPr>
        <w:pStyle w:val="NoSpacing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C2207">
        <w:rPr>
          <w:rFonts w:asciiTheme="majorBidi" w:hAnsiTheme="majorBidi" w:cstheme="majorBidi"/>
          <w:b/>
          <w:bCs/>
          <w:sz w:val="24"/>
          <w:szCs w:val="24"/>
        </w:rPr>
        <w:t>It has pharmacological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C2207">
        <w:rPr>
          <w:rFonts w:asciiTheme="majorBidi" w:hAnsiTheme="majorBidi" w:cstheme="majorBidi"/>
          <w:b/>
          <w:bCs/>
          <w:sz w:val="24"/>
          <w:szCs w:val="24"/>
        </w:rPr>
        <w:t>properties similar to those of methacholine. Both are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340D8">
        <w:rPr>
          <w:rFonts w:asciiTheme="majorBidi" w:hAnsiTheme="majorBidi" w:cstheme="majorBidi"/>
          <w:b/>
          <w:bCs/>
          <w:sz w:val="24"/>
          <w:szCs w:val="24"/>
        </w:rPr>
        <w:t xml:space="preserve">esters of </w:t>
      </w:r>
      <w:r w:rsidRPr="00C25065">
        <w:rPr>
          <w:rFonts w:asciiTheme="majorBidi" w:hAnsiTheme="majorBidi" w:cstheme="majorBidi"/>
          <w:b/>
          <w:bCs/>
          <w:sz w:val="24"/>
          <w:szCs w:val="24"/>
        </w:rPr>
        <w:t xml:space="preserve">β- </w:t>
      </w:r>
      <w:proofErr w:type="spellStart"/>
      <w:r w:rsidRPr="00C25065">
        <w:rPr>
          <w:rFonts w:asciiTheme="majorBidi" w:hAnsiTheme="majorBidi" w:cstheme="majorBidi"/>
          <w:b/>
          <w:bCs/>
          <w:sz w:val="24"/>
          <w:szCs w:val="24"/>
        </w:rPr>
        <w:t>methylcholine</w:t>
      </w:r>
      <w:proofErr w:type="spellEnd"/>
      <w:r w:rsidRPr="00C25065">
        <w:rPr>
          <w:rFonts w:asciiTheme="majorBidi" w:hAnsiTheme="majorBidi" w:cstheme="majorBidi"/>
          <w:b/>
          <w:bCs/>
          <w:sz w:val="24"/>
          <w:szCs w:val="24"/>
        </w:rPr>
        <w:t xml:space="preserve"> and have feeble nicotinic activity.</w:t>
      </w:r>
    </w:p>
    <w:p w:rsidR="00DE4750" w:rsidRPr="0035425F" w:rsidRDefault="00DE4750" w:rsidP="00EF55BE">
      <w:pPr>
        <w:pStyle w:val="NoSpacing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C2207">
        <w:rPr>
          <w:rFonts w:asciiTheme="majorBidi" w:hAnsiTheme="majorBidi" w:cstheme="majorBidi"/>
          <w:b/>
          <w:bCs/>
          <w:sz w:val="24"/>
          <w:szCs w:val="24"/>
        </w:rPr>
        <w:t xml:space="preserve">Bethanechol is inactivated more slowly by </w:t>
      </w:r>
      <w:proofErr w:type="spellStart"/>
      <w:r w:rsidRPr="005C2207"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 w:rsidRPr="005C2207">
        <w:rPr>
          <w:rFonts w:asciiTheme="majorBidi" w:hAnsiTheme="majorBidi" w:cstheme="majorBidi"/>
          <w:b/>
          <w:bCs/>
          <w:sz w:val="24"/>
          <w:szCs w:val="24"/>
        </w:rPr>
        <w:t xml:space="preserve"> in vivo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25065">
        <w:rPr>
          <w:rFonts w:asciiTheme="majorBidi" w:hAnsiTheme="majorBidi" w:cstheme="majorBidi"/>
          <w:b/>
          <w:bCs/>
          <w:sz w:val="24"/>
          <w:szCs w:val="24"/>
        </w:rPr>
        <w:t xml:space="preserve">than is </w:t>
      </w:r>
      <w:proofErr w:type="spellStart"/>
      <w:r w:rsidRPr="00C25065">
        <w:rPr>
          <w:rFonts w:asciiTheme="majorBidi" w:hAnsiTheme="majorBidi" w:cstheme="majorBidi"/>
          <w:b/>
          <w:bCs/>
          <w:sz w:val="24"/>
          <w:szCs w:val="24"/>
        </w:rPr>
        <w:t>methacholinc</w:t>
      </w:r>
      <w:proofErr w:type="spellEnd"/>
      <w:r w:rsidRPr="00C25065">
        <w:rPr>
          <w:rFonts w:asciiTheme="majorBidi" w:hAnsiTheme="majorBidi" w:cstheme="majorBidi"/>
          <w:b/>
          <w:bCs/>
          <w:sz w:val="24"/>
          <w:szCs w:val="24"/>
        </w:rPr>
        <w:t xml:space="preserve">. It is a </w:t>
      </w:r>
      <w:proofErr w:type="spellStart"/>
      <w:r w:rsidRPr="00C25065">
        <w:rPr>
          <w:rFonts w:asciiTheme="majorBidi" w:hAnsiTheme="majorBidi" w:cstheme="majorBidi"/>
          <w:b/>
          <w:bCs/>
          <w:sz w:val="24"/>
          <w:szCs w:val="24"/>
        </w:rPr>
        <w:t>carbamyl</w:t>
      </w:r>
      <w:proofErr w:type="spellEnd"/>
      <w:r w:rsidRPr="00C25065">
        <w:rPr>
          <w:rFonts w:asciiTheme="majorBidi" w:hAnsiTheme="majorBidi" w:cstheme="majorBidi"/>
          <w:b/>
          <w:bCs/>
          <w:sz w:val="24"/>
          <w:szCs w:val="24"/>
        </w:rPr>
        <w:t xml:space="preserve"> ester and is expected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5425F">
        <w:rPr>
          <w:rFonts w:asciiTheme="majorBidi" w:hAnsiTheme="majorBidi" w:cstheme="majorBidi"/>
          <w:b/>
          <w:bCs/>
          <w:sz w:val="24"/>
          <w:szCs w:val="24"/>
        </w:rPr>
        <w:t>to have stability in aqueous solutions similar to that of carbachol.</w:t>
      </w:r>
    </w:p>
    <w:p w:rsidR="00DE4750" w:rsidRDefault="00B56ECA" w:rsidP="00EF55BE">
      <w:pPr>
        <w:pStyle w:val="NoSpacing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The main use of bet</w:t>
      </w:r>
      <w:r w:rsidR="00DE4750" w:rsidRPr="005C2207">
        <w:rPr>
          <w:rFonts w:asciiTheme="majorBidi" w:hAnsiTheme="majorBidi" w:cstheme="majorBidi"/>
          <w:b/>
          <w:bCs/>
          <w:sz w:val="24"/>
          <w:szCs w:val="24"/>
        </w:rPr>
        <w:t>hanechol chloride is in the relief of</w:t>
      </w:r>
      <w:r w:rsidR="00DE475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E4750" w:rsidRPr="0035425F">
        <w:rPr>
          <w:rFonts w:asciiTheme="majorBidi" w:hAnsiTheme="majorBidi" w:cstheme="majorBidi"/>
          <w:b/>
          <w:bCs/>
          <w:sz w:val="24"/>
          <w:szCs w:val="24"/>
        </w:rPr>
        <w:t>urinary retention and abdomin</w:t>
      </w:r>
      <w:r w:rsidR="00DE4750">
        <w:rPr>
          <w:rFonts w:asciiTheme="majorBidi" w:hAnsiTheme="majorBidi" w:cstheme="majorBidi"/>
          <w:b/>
          <w:bCs/>
          <w:sz w:val="24"/>
          <w:szCs w:val="24"/>
        </w:rPr>
        <w:t xml:space="preserve">al distention after surgery. </w:t>
      </w:r>
    </w:p>
    <w:p w:rsidR="00DE4750" w:rsidRDefault="00DE4750" w:rsidP="00EF55BE">
      <w:pPr>
        <w:pStyle w:val="NoSpacing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5425F">
        <w:rPr>
          <w:rFonts w:asciiTheme="majorBidi" w:hAnsiTheme="majorBidi" w:cstheme="majorBidi"/>
          <w:b/>
          <w:bCs/>
          <w:sz w:val="24"/>
          <w:szCs w:val="24"/>
        </w:rPr>
        <w:t>Bethancchol</w:t>
      </w:r>
      <w:proofErr w:type="spellEnd"/>
      <w:r w:rsidRPr="0035425F">
        <w:rPr>
          <w:rFonts w:asciiTheme="majorBidi" w:hAnsiTheme="majorBidi" w:cstheme="majorBidi"/>
          <w:b/>
          <w:bCs/>
          <w:sz w:val="24"/>
          <w:szCs w:val="24"/>
        </w:rPr>
        <w:t xml:space="preserve"> chloride should be used with caution in asthmatic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5425F">
        <w:rPr>
          <w:rFonts w:asciiTheme="majorBidi" w:hAnsiTheme="majorBidi" w:cstheme="majorBidi"/>
          <w:b/>
          <w:bCs/>
          <w:sz w:val="24"/>
          <w:szCs w:val="24"/>
        </w:rPr>
        <w:t>patients; when used for glaucoma, it produces frontal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5425F">
        <w:rPr>
          <w:rFonts w:asciiTheme="majorBidi" w:hAnsiTheme="majorBidi" w:cstheme="majorBidi"/>
          <w:b/>
          <w:bCs/>
          <w:sz w:val="24"/>
          <w:szCs w:val="24"/>
        </w:rPr>
        <w:t>headaches from the constriction of the sphincter muscle in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5425F">
        <w:rPr>
          <w:rFonts w:asciiTheme="majorBidi" w:hAnsiTheme="majorBidi" w:cstheme="majorBidi"/>
          <w:b/>
          <w:bCs/>
          <w:sz w:val="24"/>
          <w:szCs w:val="24"/>
        </w:rPr>
        <w:t xml:space="preserve">the eye and from ciliary muscle spasms. </w:t>
      </w:r>
    </w:p>
    <w:p w:rsidR="00DE4750" w:rsidRDefault="00DE4750" w:rsidP="00DE4750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87291C">
      <w:pPr>
        <w:pStyle w:val="NoSpacing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C2207">
        <w:rPr>
          <w:rFonts w:asciiTheme="majorBidi" w:hAnsiTheme="majorBidi" w:cstheme="majorBidi"/>
          <w:b/>
          <w:bCs/>
          <w:sz w:val="24"/>
          <w:szCs w:val="24"/>
        </w:rPr>
        <w:t xml:space="preserve">Pilocarpine Hydrochloride. </w:t>
      </w:r>
    </w:p>
    <w:p w:rsidR="00DE4750" w:rsidRDefault="00DE4750" w:rsidP="00DE4750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DE4750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DE4750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2705100" cy="1219200"/>
            <wp:effectExtent l="19050" t="0" r="0" b="0"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D9A" w:rsidRDefault="00A44D9A" w:rsidP="00DE4750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A44D9A" w:rsidRDefault="00A44D9A" w:rsidP="00A44D9A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A44D9A">
        <w:rPr>
          <w:rFonts w:asciiTheme="majorBidi" w:hAnsiTheme="majorBidi" w:cstheme="majorBidi"/>
          <w:b/>
          <w:bCs/>
          <w:sz w:val="24"/>
          <w:szCs w:val="24"/>
        </w:rPr>
        <w:t>Pilocarpine is a nonsel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ective agonist on the muscarinic receptors. Despite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it </w:t>
      </w:r>
      <w:r w:rsidRPr="00A44D9A">
        <w:rPr>
          <w:rFonts w:asciiTheme="majorBidi" w:hAnsiTheme="majorBidi" w:cstheme="majorBidi"/>
          <w:b/>
          <w:bCs/>
          <w:sz w:val="24"/>
          <w:szCs w:val="24"/>
        </w:rPr>
        <w:t xml:space="preserve"> acts</w:t>
      </w:r>
      <w:proofErr w:type="gramEnd"/>
      <w:r w:rsidRPr="00A44D9A">
        <w:rPr>
          <w:rFonts w:asciiTheme="majorBidi" w:hAnsiTheme="majorBidi" w:cstheme="majorBidi"/>
          <w:b/>
          <w:bCs/>
          <w:sz w:val="24"/>
          <w:szCs w:val="24"/>
        </w:rPr>
        <w:t xml:space="preserve"> on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M3 receptors in </w:t>
      </w:r>
      <w:r w:rsidRPr="00A44D9A">
        <w:rPr>
          <w:rFonts w:asciiTheme="majorBidi" w:hAnsiTheme="majorBidi" w:cstheme="majorBidi"/>
          <w:b/>
          <w:bCs/>
          <w:sz w:val="24"/>
          <w:szCs w:val="24"/>
        </w:rPr>
        <w:t>smooth muscle t</w:t>
      </w:r>
      <w:r>
        <w:rPr>
          <w:rFonts w:asciiTheme="majorBidi" w:hAnsiTheme="majorBidi" w:cstheme="majorBidi"/>
          <w:b/>
          <w:bCs/>
          <w:sz w:val="24"/>
          <w:szCs w:val="24"/>
        </w:rPr>
        <w:t>o cause contractions in the gut, trachea and eye.</w:t>
      </w:r>
    </w:p>
    <w:p w:rsidR="00A44D9A" w:rsidRPr="00A44D9A" w:rsidRDefault="00A44D9A" w:rsidP="00A44D9A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A44D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In the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eye, </w:t>
      </w:r>
      <w:r w:rsidRPr="00A44D9A">
        <w:rPr>
          <w:rFonts w:asciiTheme="majorBidi" w:hAnsiTheme="majorBidi" w:cstheme="majorBidi"/>
          <w:b/>
          <w:bCs/>
          <w:sz w:val="24"/>
          <w:szCs w:val="24"/>
        </w:rPr>
        <w:t xml:space="preserve"> it</w:t>
      </w:r>
      <w:proofErr w:type="gramEnd"/>
      <w:r w:rsidRPr="00A44D9A">
        <w:rPr>
          <w:rFonts w:asciiTheme="majorBidi" w:hAnsiTheme="majorBidi" w:cstheme="majorBidi"/>
          <w:b/>
          <w:bCs/>
          <w:sz w:val="24"/>
          <w:szCs w:val="24"/>
        </w:rPr>
        <w:t xml:space="preserve"> produces pupillary constriction</w:t>
      </w:r>
      <w:r>
        <w:rPr>
          <w:rFonts w:asciiTheme="majorBidi" w:hAnsiTheme="majorBidi" w:cstheme="majorBidi"/>
          <w:b/>
          <w:bCs/>
          <w:sz w:val="24"/>
          <w:szCs w:val="24"/>
        </w:rPr>
        <w:t>(miosis) and a spasm</w:t>
      </w:r>
      <w:r w:rsidRPr="00A44D9A">
        <w:rPr>
          <w:rFonts w:asciiTheme="majorBidi" w:hAnsiTheme="majorBidi" w:cstheme="majorBidi"/>
          <w:b/>
          <w:bCs/>
          <w:sz w:val="24"/>
          <w:szCs w:val="24"/>
        </w:rPr>
        <w:t xml:space="preserve"> of accommodation. These effects </w:t>
      </w:r>
      <w:proofErr w:type="gramStart"/>
      <w:r w:rsidRPr="00A44D9A">
        <w:rPr>
          <w:rFonts w:asciiTheme="majorBidi" w:hAnsiTheme="majorBidi" w:cstheme="majorBidi"/>
          <w:b/>
          <w:bCs/>
          <w:sz w:val="24"/>
          <w:szCs w:val="24"/>
        </w:rPr>
        <w:t xml:space="preserve">are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valuable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4D9A">
        <w:rPr>
          <w:rFonts w:asciiTheme="majorBidi" w:hAnsiTheme="majorBidi" w:cstheme="majorBidi"/>
          <w:b/>
          <w:bCs/>
          <w:sz w:val="24"/>
          <w:szCs w:val="24"/>
        </w:rPr>
        <w:t xml:space="preserve"> in the treatment of gla</w:t>
      </w:r>
      <w:r>
        <w:rPr>
          <w:rFonts w:asciiTheme="majorBidi" w:hAnsiTheme="majorBidi" w:cstheme="majorBidi"/>
          <w:b/>
          <w:bCs/>
          <w:sz w:val="24"/>
          <w:szCs w:val="24"/>
        </w:rPr>
        <w:t>uc</w:t>
      </w:r>
      <w:r w:rsidR="00C94882">
        <w:rPr>
          <w:rFonts w:asciiTheme="majorBidi" w:hAnsiTheme="majorBidi" w:cstheme="majorBidi"/>
          <w:b/>
          <w:bCs/>
          <w:sz w:val="24"/>
          <w:szCs w:val="24"/>
        </w:rPr>
        <w:t xml:space="preserve">oma. Systemic effects include copious </w:t>
      </w:r>
      <w:r w:rsidRPr="00A44D9A">
        <w:rPr>
          <w:rFonts w:asciiTheme="majorBidi" w:hAnsiTheme="majorBidi" w:cstheme="majorBidi"/>
          <w:b/>
          <w:bCs/>
          <w:sz w:val="24"/>
          <w:szCs w:val="24"/>
        </w:rPr>
        <w:t>sweating, salivation, and gastric secretion</w:t>
      </w:r>
    </w:p>
    <w:p w:rsidR="00A44D9A" w:rsidRPr="00A44D9A" w:rsidRDefault="00A44D9A" w:rsidP="00A44D9A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A44D9A" w:rsidRPr="00A44D9A" w:rsidRDefault="00A44D9A" w:rsidP="00A44D9A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451209" w:rsidRDefault="00451209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51209" w:rsidRDefault="00451209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51209" w:rsidRDefault="00451209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51209" w:rsidRDefault="00451209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51209" w:rsidRDefault="00451209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51209" w:rsidRDefault="00451209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51209" w:rsidRDefault="00451209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51209" w:rsidRDefault="00451209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51209" w:rsidRDefault="00451209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51209" w:rsidRDefault="00451209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B185C" w:rsidRDefault="004B185C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B185C" w:rsidRDefault="004B185C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51209" w:rsidRDefault="00451209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51209" w:rsidRDefault="00451209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51209" w:rsidRDefault="00451209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51209" w:rsidRDefault="00451209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51209" w:rsidRDefault="00451209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B185C" w:rsidRDefault="004B185C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4B185C" w:rsidRDefault="004B185C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620F3D" w:rsidRPr="00E97507" w:rsidRDefault="00620F3D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E97507">
        <w:rPr>
          <w:rFonts w:asciiTheme="majorBidi" w:hAnsiTheme="majorBidi" w:cstheme="majorBidi"/>
          <w:b/>
          <w:bCs/>
          <w:color w:val="C00000"/>
          <w:sz w:val="28"/>
          <w:szCs w:val="28"/>
        </w:rPr>
        <w:lastRenderedPageBreak/>
        <w:t>Indirect acting cholinergic agents (agonists)</w:t>
      </w:r>
    </w:p>
    <w:p w:rsidR="00620F3D" w:rsidRPr="00E97507" w:rsidRDefault="00620F3D" w:rsidP="00620F3D">
      <w:pPr>
        <w:pStyle w:val="NoSpacing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620F3D" w:rsidRPr="00D9148D" w:rsidRDefault="00620F3D" w:rsidP="00620F3D">
      <w:pPr>
        <w:pStyle w:val="NoSpacing"/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8"/>
          <w:szCs w:val="28"/>
        </w:rPr>
      </w:pPr>
      <w:r w:rsidRPr="00D9148D">
        <w:rPr>
          <w:rFonts w:asciiTheme="majorBidi" w:hAnsiTheme="majorBidi" w:cstheme="majorBidi"/>
          <w:b/>
          <w:bCs/>
          <w:i/>
          <w:iCs/>
          <w:color w:val="4F6228" w:themeColor="accent3" w:themeShade="80"/>
          <w:sz w:val="28"/>
          <w:szCs w:val="28"/>
        </w:rPr>
        <w:t>Cholinesterase inhibitors</w:t>
      </w:r>
    </w:p>
    <w:p w:rsidR="00620F3D" w:rsidRDefault="00620F3D" w:rsidP="00620F3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object w:dxaOrig="11649" w:dyaOrig="10444">
          <v:shape id="_x0000_i1036" type="#_x0000_t75" style="width:472.5pt;height:423.75pt" o:ole="">
            <v:imagedata r:id="rId33" o:title=""/>
          </v:shape>
          <o:OLEObject Type="Embed" ProgID="ChemDraw.Document.6.0" ShapeID="_x0000_i1036" DrawAspect="Content" ObjectID="_1757935104" r:id="rId34"/>
        </w:object>
      </w:r>
    </w:p>
    <w:p w:rsidR="00620F3D" w:rsidRDefault="00620F3D" w:rsidP="00620F3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20F3D" w:rsidRDefault="00620F3D" w:rsidP="00620F3D">
      <w:pPr>
        <w:pStyle w:val="NoSpacing"/>
        <w:tabs>
          <w:tab w:val="left" w:pos="8310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</w:t>
      </w: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The active center of </w:t>
      </w:r>
      <w:proofErr w:type="spellStart"/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>AChE</w:t>
      </w:r>
      <w:proofErr w:type="spellEnd"/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 consists of several major domains:-</w:t>
      </w:r>
    </w:p>
    <w:p w:rsidR="00620F3D" w:rsidRPr="00D9148D" w:rsidRDefault="00620F3D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</w:p>
    <w:p w:rsidR="00620F3D" w:rsidRPr="004334AC" w:rsidRDefault="00620F3D" w:rsidP="00620F3D">
      <w:pPr>
        <w:pStyle w:val="NoSpacing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334AC">
        <w:rPr>
          <w:rFonts w:asciiTheme="majorBidi" w:hAnsiTheme="majorBidi" w:cstheme="majorBidi"/>
          <w:b/>
          <w:bCs/>
          <w:sz w:val="24"/>
          <w:szCs w:val="24"/>
        </w:rPr>
        <w:t xml:space="preserve"> an anionic site, to which the trimethylammonium</w:t>
      </w: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  <w:r w:rsidRPr="004334AC">
        <w:rPr>
          <w:rFonts w:asciiTheme="majorBidi" w:hAnsiTheme="majorBidi" w:cstheme="majorBidi"/>
          <w:b/>
          <w:bCs/>
          <w:sz w:val="24"/>
          <w:szCs w:val="24"/>
        </w:rPr>
        <w:t>group binds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An anionic site </w:t>
      </w:r>
      <w:r w:rsidRPr="004334AC">
        <w:rPr>
          <w:rFonts w:asciiTheme="majorBidi" w:hAnsiTheme="majorBidi" w:cstheme="majorBidi"/>
          <w:b/>
          <w:bCs/>
          <w:sz w:val="24"/>
          <w:szCs w:val="24"/>
        </w:rPr>
        <w:t>was believed to have been formed by the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334AC">
        <w:rPr>
          <w:rFonts w:asciiTheme="majorBidi" w:hAnsiTheme="majorBidi" w:cstheme="majorBidi"/>
          <w:b/>
          <w:bCs/>
          <w:sz w:val="24"/>
          <w:szCs w:val="24"/>
        </w:rPr>
        <w:t>γ-carbo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xylate </w:t>
      </w: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group of a glutamic acid.</w:t>
      </w: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620F3D" w:rsidRDefault="00620F3D" w:rsidP="00620F3D">
      <w:pPr>
        <w:pStyle w:val="NoSpacing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4334AC">
        <w:rPr>
          <w:rFonts w:asciiTheme="majorBidi" w:hAnsiTheme="majorBidi" w:cstheme="majorBidi"/>
          <w:b/>
          <w:bCs/>
          <w:sz w:val="24"/>
          <w:szCs w:val="24"/>
        </w:rPr>
        <w:t xml:space="preserve">n </w:t>
      </w:r>
      <w:proofErr w:type="spellStart"/>
      <w:r w:rsidRPr="004334AC">
        <w:rPr>
          <w:rFonts w:asciiTheme="majorBidi" w:hAnsiTheme="majorBidi" w:cstheme="majorBidi"/>
          <w:b/>
          <w:bCs/>
          <w:sz w:val="24"/>
          <w:szCs w:val="24"/>
        </w:rPr>
        <w:t>esteratic</w:t>
      </w:r>
      <w:proofErr w:type="spellEnd"/>
      <w:r w:rsidRPr="004334AC">
        <w:rPr>
          <w:rFonts w:asciiTheme="majorBidi" w:hAnsiTheme="majorBidi" w:cstheme="majorBidi"/>
          <w:b/>
          <w:bCs/>
          <w:sz w:val="24"/>
          <w:szCs w:val="24"/>
        </w:rPr>
        <w:t xml:space="preserve"> Site, which causes hydrolysis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of the ester portion of Ach.</w:t>
      </w:r>
    </w:p>
    <w:p w:rsidR="00620F3D" w:rsidRDefault="00620F3D" w:rsidP="00620F3D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:rsidR="00620F3D" w:rsidRDefault="00620F3D" w:rsidP="00620F3D">
      <w:pPr>
        <w:pStyle w:val="NoSpacing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H</w:t>
      </w:r>
      <w:r w:rsidRPr="00D94EE6">
        <w:rPr>
          <w:rFonts w:asciiTheme="majorBidi" w:hAnsiTheme="majorBidi" w:cstheme="majorBidi"/>
          <w:b/>
          <w:bCs/>
          <w:sz w:val="24"/>
          <w:szCs w:val="24"/>
        </w:rPr>
        <w:t>ydrophobic sites, which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94EE6">
        <w:rPr>
          <w:rFonts w:asciiTheme="majorBidi" w:hAnsiTheme="majorBidi" w:cstheme="majorBidi"/>
          <w:b/>
          <w:bCs/>
          <w:sz w:val="24"/>
          <w:szCs w:val="24"/>
        </w:rPr>
        <w:t>bind aryl substrates, other uncharged ligands, and the alkyl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94EE6">
        <w:rPr>
          <w:rFonts w:asciiTheme="majorBidi" w:hAnsiTheme="majorBidi" w:cstheme="majorBidi"/>
          <w:b/>
          <w:bCs/>
          <w:sz w:val="24"/>
          <w:szCs w:val="24"/>
        </w:rPr>
        <w:t xml:space="preserve">portion of the acyl moiety of </w:t>
      </w:r>
      <w:proofErr w:type="spellStart"/>
      <w:r w:rsidRPr="00D94EE6">
        <w:rPr>
          <w:rFonts w:asciiTheme="majorBidi" w:hAnsiTheme="majorBidi" w:cstheme="majorBidi"/>
          <w:b/>
          <w:bCs/>
          <w:sz w:val="24"/>
          <w:szCs w:val="24"/>
        </w:rPr>
        <w:t>ACh</w:t>
      </w:r>
      <w:proofErr w:type="spellEnd"/>
      <w:r w:rsidRPr="00D94EE6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920726" w:rsidRDefault="00920726" w:rsidP="00920726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620F3D" w:rsidRPr="00D9148D" w:rsidRDefault="00620F3D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Three different chemical groupings may react with the </w:t>
      </w:r>
      <w:proofErr w:type="spellStart"/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>esteratic</w:t>
      </w:r>
      <w:proofErr w:type="spellEnd"/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 site of </w:t>
      </w:r>
      <w:proofErr w:type="spellStart"/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>AChE</w:t>
      </w:r>
      <w:proofErr w:type="spellEnd"/>
      <w:r w:rsidRPr="00D9148D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 which includes:-</w:t>
      </w: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96574</wp:posOffset>
            </wp:positionV>
            <wp:extent cx="609600" cy="499056"/>
            <wp:effectExtent l="1905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620F3D" w:rsidRDefault="00620F3D" w:rsidP="00620F3D">
      <w:pPr>
        <w:pStyle w:val="NoSpacing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cetyl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group (                   ), reversible inhibitor.</w:t>
      </w: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620F3D" w:rsidRDefault="00620F3D" w:rsidP="00620F3D">
      <w:pPr>
        <w:pStyle w:val="NoSpacing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1735580</wp:posOffset>
            </wp:positionH>
            <wp:positionV relativeFrom="paragraph">
              <wp:posOffset>-266700</wp:posOffset>
            </wp:positionV>
            <wp:extent cx="619125" cy="495300"/>
            <wp:effectExtent l="19050" t="0" r="0" b="0"/>
            <wp:wrapNone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Carb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amyl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group (                  ),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semireversible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inhibitor.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111760</wp:posOffset>
            </wp:positionV>
            <wp:extent cx="647700" cy="575310"/>
            <wp:effectExtent l="0" t="0" r="0" b="0"/>
            <wp:wrapNone/>
            <wp:docPr id="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620F3D" w:rsidRDefault="00620F3D" w:rsidP="00620F3D">
      <w:pPr>
        <w:pStyle w:val="NoSpacing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Phos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phoryl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group (                ), irreversible inhibitor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:rsidR="00620F3D" w:rsidRDefault="00620F3D" w:rsidP="00620F3D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:rsidR="00620F3D" w:rsidRPr="006533EF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NOTE:-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 xml:space="preserve">chemical reactions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of these groups are similar, the kinetic parameter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for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each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type of substrate differ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97507">
        <w:rPr>
          <w:rFonts w:asciiTheme="majorBidi" w:hAnsiTheme="majorBidi" w:cstheme="majorBidi"/>
          <w:b/>
          <w:bCs/>
          <w:sz w:val="24"/>
          <w:szCs w:val="24"/>
        </w:rPr>
        <w:t>and result in diffe</w:t>
      </w:r>
      <w:r>
        <w:rPr>
          <w:rFonts w:asciiTheme="majorBidi" w:hAnsiTheme="majorBidi" w:cstheme="majorBidi"/>
          <w:b/>
          <w:bCs/>
          <w:sz w:val="24"/>
          <w:szCs w:val="24"/>
        </w:rPr>
        <w:t>rences between toxicity and usefulness.</w:t>
      </w: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620F3D" w:rsidRPr="00B46DB4" w:rsidRDefault="00620F3D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B46DB4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The hydrolysis of Ach by </w:t>
      </w:r>
      <w:proofErr w:type="spellStart"/>
      <w:r w:rsidRPr="00B46DB4">
        <w:rPr>
          <w:rFonts w:asciiTheme="majorBidi" w:hAnsiTheme="majorBidi" w:cstheme="majorBidi"/>
          <w:b/>
          <w:bCs/>
          <w:color w:val="00B050"/>
          <w:sz w:val="28"/>
          <w:szCs w:val="28"/>
        </w:rPr>
        <w:t>AChE</w:t>
      </w:r>
      <w:proofErr w:type="spellEnd"/>
      <w:r w:rsidRPr="00B46DB4">
        <w:rPr>
          <w:rFonts w:asciiTheme="majorBidi" w:hAnsiTheme="majorBidi" w:cstheme="majorBidi"/>
          <w:b/>
          <w:bCs/>
          <w:color w:val="00B050"/>
          <w:sz w:val="28"/>
          <w:szCs w:val="28"/>
        </w:rPr>
        <w:t xml:space="preserve"> </w:t>
      </w:r>
    </w:p>
    <w:p w:rsidR="00620F3D" w:rsidRPr="00B46DB4" w:rsidRDefault="00620F3D" w:rsidP="00620F3D">
      <w:pPr>
        <w:pStyle w:val="NoSpacing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</w:p>
    <w:p w:rsidR="00620F3D" w:rsidRDefault="00620F3D" w:rsidP="00620F3D">
      <w:pPr>
        <w:pStyle w:val="NoSpacing"/>
        <w:numPr>
          <w:ilvl w:val="0"/>
          <w:numId w:val="2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B46DB4">
        <w:rPr>
          <w:rFonts w:asciiTheme="majorBidi" w:hAnsiTheme="majorBidi" w:cstheme="majorBidi"/>
          <w:b/>
          <w:bCs/>
          <w:sz w:val="24"/>
          <w:szCs w:val="24"/>
        </w:rPr>
        <w:t xml:space="preserve">The initial step in the hydrolysis of </w:t>
      </w:r>
      <w:proofErr w:type="spellStart"/>
      <w:r w:rsidRPr="00B46DB4">
        <w:rPr>
          <w:rFonts w:asciiTheme="majorBidi" w:hAnsiTheme="majorBidi" w:cstheme="majorBidi"/>
          <w:b/>
          <w:bCs/>
          <w:sz w:val="24"/>
          <w:szCs w:val="24"/>
        </w:rPr>
        <w:t>ACh</w:t>
      </w:r>
      <w:proofErr w:type="spellEnd"/>
      <w:r w:rsidRPr="00B46DB4">
        <w:rPr>
          <w:rFonts w:asciiTheme="majorBidi" w:hAnsiTheme="majorBidi" w:cstheme="majorBidi"/>
          <w:b/>
          <w:bCs/>
          <w:sz w:val="24"/>
          <w:szCs w:val="24"/>
        </w:rPr>
        <w:t xml:space="preserve"> by </w:t>
      </w:r>
      <w:proofErr w:type="spellStart"/>
      <w:r w:rsidRPr="00B46DB4"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 w:rsidRPr="00B46DB4">
        <w:rPr>
          <w:rFonts w:asciiTheme="majorBidi" w:hAnsiTheme="majorBidi" w:cstheme="majorBidi"/>
          <w:b/>
          <w:bCs/>
          <w:sz w:val="24"/>
          <w:szCs w:val="24"/>
        </w:rPr>
        <w:t xml:space="preserve"> is 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>reversible enzyme—substrate complex formation. The association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rate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 xml:space="preserve"> (k </w:t>
      </w:r>
      <w:r w:rsidRPr="00B46DB4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+ 1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>) and dissociation rate (k</w:t>
      </w:r>
      <w:r w:rsidRPr="00B46DB4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-</w:t>
      </w:r>
      <w:proofErr w:type="gramStart"/>
      <w:r w:rsidRPr="00B46DB4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)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are 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>relatively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 xml:space="preserve">large. </w:t>
      </w:r>
    </w:p>
    <w:p w:rsidR="00620F3D" w:rsidRDefault="00620F3D" w:rsidP="00620F3D">
      <w:pPr>
        <w:pStyle w:val="NoSpacing"/>
        <w:numPr>
          <w:ilvl w:val="0"/>
          <w:numId w:val="2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 enzyme—substrate complex, E</w:t>
      </w:r>
      <w:r w:rsidRPr="00D9148D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>—Ach,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 xml:space="preserve"> may also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>form an acetyl-enzyme intermediate at a rate (k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>) that is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75059">
        <w:rPr>
          <w:rFonts w:asciiTheme="majorBidi" w:hAnsiTheme="majorBidi" w:cstheme="majorBidi"/>
          <w:b/>
          <w:bCs/>
          <w:sz w:val="24"/>
          <w:szCs w:val="24"/>
        </w:rPr>
        <w:t xml:space="preserve">slower than either the association or dissociation rates. </w:t>
      </w:r>
    </w:p>
    <w:p w:rsidR="00620F3D" w:rsidRDefault="00620F3D" w:rsidP="00620F3D">
      <w:pPr>
        <w:pStyle w:val="NoSpacing"/>
        <w:numPr>
          <w:ilvl w:val="0"/>
          <w:numId w:val="2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75059">
        <w:rPr>
          <w:rFonts w:asciiTheme="majorBidi" w:hAnsiTheme="majorBidi" w:cstheme="majorBidi"/>
          <w:b/>
          <w:bCs/>
          <w:sz w:val="24"/>
          <w:szCs w:val="24"/>
        </w:rPr>
        <w:t>Choline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75059">
        <w:rPr>
          <w:rFonts w:asciiTheme="majorBidi" w:hAnsiTheme="majorBidi" w:cstheme="majorBidi"/>
          <w:b/>
          <w:bCs/>
          <w:sz w:val="24"/>
          <w:szCs w:val="24"/>
        </w:rPr>
        <w:t>is released from this complex with the formation of the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acetyl-enzyme intermediate,</w:t>
      </w:r>
      <w:r w:rsidRPr="00E75059">
        <w:rPr>
          <w:rFonts w:asciiTheme="majorBidi" w:hAnsiTheme="majorBidi" w:cstheme="majorBidi"/>
          <w:b/>
          <w:bCs/>
          <w:sz w:val="24"/>
          <w:szCs w:val="24"/>
        </w:rPr>
        <w:t xml:space="preserve"> EA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:rsidR="00620F3D" w:rsidRDefault="00620F3D" w:rsidP="00620F3D">
      <w:pPr>
        <w:pStyle w:val="NoSpacing"/>
        <w:numPr>
          <w:ilvl w:val="0"/>
          <w:numId w:val="2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75059">
        <w:rPr>
          <w:rFonts w:asciiTheme="majorBidi" w:hAnsiTheme="majorBidi" w:cstheme="majorBidi"/>
          <w:b/>
          <w:bCs/>
          <w:sz w:val="24"/>
          <w:szCs w:val="24"/>
        </w:rPr>
        <w:t>This intermediate is then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75059">
        <w:rPr>
          <w:rFonts w:asciiTheme="majorBidi" w:hAnsiTheme="majorBidi" w:cstheme="majorBidi"/>
          <w:b/>
          <w:bCs/>
          <w:sz w:val="24"/>
          <w:szCs w:val="24"/>
        </w:rPr>
        <w:t xml:space="preserve">hydrolyzed to regenerate the free enzyme and acetic acid </w:t>
      </w:r>
      <w:r>
        <w:rPr>
          <w:rFonts w:asciiTheme="majorBidi" w:hAnsiTheme="majorBidi" w:cstheme="majorBidi"/>
          <w:b/>
          <w:bCs/>
          <w:sz w:val="24"/>
          <w:szCs w:val="24"/>
        </w:rPr>
        <w:t>at a rate (K</w:t>
      </w:r>
      <w:r w:rsidRPr="00E75059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E7505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620F3D" w:rsidRPr="00E75059" w:rsidRDefault="00620F3D" w:rsidP="00620F3D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Note:-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The acetylation rate, K</w:t>
      </w:r>
      <w:r w:rsidRPr="00E75059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>is the slowest step in this sequence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>and is rate</w:t>
      </w:r>
      <w:r>
        <w:rPr>
          <w:rFonts w:asciiTheme="majorBidi" w:hAnsiTheme="majorBidi" w:cstheme="majorBidi"/>
          <w:b/>
          <w:bCs/>
          <w:sz w:val="24"/>
          <w:szCs w:val="24"/>
        </w:rPr>
        <w:t>-limiting step</w:t>
      </w:r>
      <w:r w:rsidRPr="00B46DB4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620F3D" w:rsidRDefault="00920726" w:rsidP="00620F3D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object w:dxaOrig="10224" w:dyaOrig="1646">
          <v:shape id="_x0000_i1037" type="#_x0000_t75" style="width:468pt;height:75pt" o:ole="">
            <v:imagedata r:id="rId38" o:title=""/>
          </v:shape>
          <o:OLEObject Type="Embed" ProgID="ChemDraw.Document.6.0" ShapeID="_x0000_i1037" DrawAspect="Content" ObjectID="_1757935105" r:id="rId39"/>
        </w:object>
      </w:r>
    </w:p>
    <w:p w:rsidR="00620F3D" w:rsidRPr="004328D6" w:rsidRDefault="00620F3D" w:rsidP="00620F3D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620F3D" w:rsidRDefault="00620F3D" w:rsidP="00620F3D">
      <w:pPr>
        <w:tabs>
          <w:tab w:val="left" w:pos="990"/>
        </w:tabs>
      </w:pPr>
    </w:p>
    <w:p w:rsidR="00620F3D" w:rsidRDefault="00620F3D" w:rsidP="00620F3D">
      <w:pPr>
        <w:tabs>
          <w:tab w:val="left" w:pos="990"/>
        </w:tabs>
      </w:pPr>
    </w:p>
    <w:p w:rsidR="00620F3D" w:rsidRDefault="00620F3D" w:rsidP="00620F3D">
      <w:pPr>
        <w:tabs>
          <w:tab w:val="left" w:pos="990"/>
        </w:tabs>
      </w:pPr>
    </w:p>
    <w:p w:rsidR="00620F3D" w:rsidRDefault="00620F3D" w:rsidP="00620F3D">
      <w:pPr>
        <w:tabs>
          <w:tab w:val="left" w:pos="990"/>
        </w:tabs>
      </w:pPr>
    </w:p>
    <w:p w:rsidR="00620F3D" w:rsidRDefault="00620F3D" w:rsidP="00620F3D">
      <w:pPr>
        <w:tabs>
          <w:tab w:val="left" w:pos="990"/>
        </w:tabs>
      </w:pPr>
      <w:r>
        <w:rPr>
          <w:noProof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19050</wp:posOffset>
            </wp:positionV>
            <wp:extent cx="4577080" cy="4276725"/>
            <wp:effectExtent l="19050" t="0" r="0" b="0"/>
            <wp:wrapNone/>
            <wp:docPr id="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08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0F3D" w:rsidRDefault="00620F3D" w:rsidP="00620F3D">
      <w:pPr>
        <w:tabs>
          <w:tab w:val="left" w:pos="990"/>
        </w:tabs>
      </w:pPr>
    </w:p>
    <w:p w:rsidR="00620F3D" w:rsidRDefault="00620F3D" w:rsidP="00620F3D">
      <w:pPr>
        <w:tabs>
          <w:tab w:val="left" w:pos="990"/>
        </w:tabs>
      </w:pPr>
    </w:p>
    <w:p w:rsidR="00620F3D" w:rsidRDefault="00620F3D" w:rsidP="00620F3D">
      <w:pPr>
        <w:tabs>
          <w:tab w:val="left" w:pos="990"/>
        </w:tabs>
      </w:pPr>
    </w:p>
    <w:p w:rsidR="00620F3D" w:rsidRDefault="00620F3D" w:rsidP="00620F3D">
      <w:pPr>
        <w:tabs>
          <w:tab w:val="left" w:pos="990"/>
        </w:tabs>
      </w:pPr>
    </w:p>
    <w:p w:rsidR="00620F3D" w:rsidRDefault="00620F3D" w:rsidP="00620F3D">
      <w:pPr>
        <w:tabs>
          <w:tab w:val="left" w:pos="990"/>
        </w:tabs>
      </w:pPr>
    </w:p>
    <w:p w:rsidR="00620F3D" w:rsidRPr="00017E54" w:rsidRDefault="00620F3D" w:rsidP="00620F3D"/>
    <w:p w:rsidR="00620F3D" w:rsidRPr="00017E54" w:rsidRDefault="00620F3D" w:rsidP="00620F3D"/>
    <w:p w:rsidR="00620F3D" w:rsidRPr="00017E54" w:rsidRDefault="00620F3D" w:rsidP="00620F3D"/>
    <w:p w:rsidR="00620F3D" w:rsidRDefault="00620F3D" w:rsidP="00620F3D"/>
    <w:p w:rsidR="00620F3D" w:rsidRDefault="00620F3D" w:rsidP="00620F3D"/>
    <w:p w:rsidR="00620F3D" w:rsidRDefault="00620F3D" w:rsidP="00620F3D"/>
    <w:p w:rsidR="00620F3D" w:rsidRDefault="00620F3D" w:rsidP="00620F3D"/>
    <w:p w:rsidR="00620F3D" w:rsidRDefault="00620F3D" w:rsidP="00620F3D"/>
    <w:p w:rsidR="00620F3D" w:rsidRDefault="00620F3D" w:rsidP="00620F3D"/>
    <w:p w:rsidR="00620F3D" w:rsidRPr="00017E54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17E54">
        <w:rPr>
          <w:rFonts w:asciiTheme="majorBidi" w:hAnsiTheme="majorBidi" w:cstheme="majorBidi"/>
          <w:b/>
          <w:bCs/>
          <w:sz w:val="24"/>
          <w:szCs w:val="24"/>
        </w:rPr>
        <w:t>AChE</w:t>
      </w:r>
      <w:proofErr w:type="spellEnd"/>
      <w:r w:rsidRPr="00017E54">
        <w:rPr>
          <w:rFonts w:asciiTheme="majorBidi" w:hAnsiTheme="majorBidi" w:cstheme="majorBidi"/>
          <w:b/>
          <w:bCs/>
          <w:sz w:val="24"/>
          <w:szCs w:val="24"/>
        </w:rPr>
        <w:t xml:space="preserve"> attacks the ester substrate through a serine hydroxyl.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>forming a covalent acyl—enzyme complex. The serine is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>activated as a nucleophile by the glutamic acid and histidine</w:t>
      </w: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017E54">
        <w:rPr>
          <w:rFonts w:asciiTheme="majorBidi" w:hAnsiTheme="majorBidi" w:cstheme="majorBidi"/>
          <w:b/>
          <w:bCs/>
          <w:sz w:val="24"/>
          <w:szCs w:val="24"/>
        </w:rPr>
        <w:t>residues that serve as the proton sink to attack the carbonyl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 xml:space="preserve">carbon of </w:t>
      </w:r>
      <w:proofErr w:type="spellStart"/>
      <w:r w:rsidRPr="00017E54">
        <w:rPr>
          <w:rFonts w:asciiTheme="majorBidi" w:hAnsiTheme="majorBidi" w:cstheme="majorBidi"/>
          <w:b/>
          <w:bCs/>
          <w:sz w:val="24"/>
          <w:szCs w:val="24"/>
        </w:rPr>
        <w:t>ACh</w:t>
      </w:r>
      <w:proofErr w:type="spellEnd"/>
      <w:r w:rsidRPr="00017E54">
        <w:rPr>
          <w:rFonts w:asciiTheme="majorBidi" w:hAnsiTheme="majorBidi" w:cstheme="majorBidi"/>
          <w:b/>
          <w:bCs/>
          <w:sz w:val="24"/>
          <w:szCs w:val="24"/>
        </w:rPr>
        <w:t>. Choline is released, leaving the acetylated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>serine residue on the enzyme. The acetyl-enzyme intermediate is cleaved by a gen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eral base catalysis mechanism to </w:t>
      </w:r>
      <w:r w:rsidRPr="00017E54">
        <w:rPr>
          <w:rFonts w:asciiTheme="majorBidi" w:hAnsiTheme="majorBidi" w:cstheme="majorBidi"/>
          <w:b/>
          <w:bCs/>
          <w:sz w:val="24"/>
          <w:szCs w:val="24"/>
        </w:rPr>
        <w:t>generate the free enzym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e. </w:t>
      </w:r>
    </w:p>
    <w:p w:rsidR="00620F3D" w:rsidRDefault="00620F3D" w:rsidP="00620F3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DE4750" w:rsidRDefault="00DE4750" w:rsidP="00DE4750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750EF5" w:rsidRDefault="00750EF5" w:rsidP="00DE4750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750EF5" w:rsidRDefault="00750EF5" w:rsidP="00DE4750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750EF5" w:rsidRDefault="00750EF5" w:rsidP="00DE4750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D9148D" w:rsidRDefault="00D9148D" w:rsidP="00DE4750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D9148D" w:rsidRDefault="00D9148D" w:rsidP="00DE4750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750EF5" w:rsidRPr="007A20C8" w:rsidRDefault="00750EF5" w:rsidP="00DE4750">
      <w:pPr>
        <w:pStyle w:val="NoSpacing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sectPr w:rsidR="00750EF5" w:rsidRPr="007A20C8" w:rsidSect="00F942FA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E58" w:rsidRDefault="003B7E58" w:rsidP="005D54A3">
      <w:pPr>
        <w:spacing w:after="0" w:line="240" w:lineRule="auto"/>
      </w:pPr>
      <w:r>
        <w:separator/>
      </w:r>
    </w:p>
  </w:endnote>
  <w:endnote w:type="continuationSeparator" w:id="0">
    <w:p w:rsidR="003B7E58" w:rsidRDefault="003B7E58" w:rsidP="005D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61E" w:rsidRDefault="00F04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E56879">
      <w:tc>
        <w:tcPr>
          <w:tcW w:w="918" w:type="dxa"/>
        </w:tcPr>
        <w:p w:rsidR="00E56879" w:rsidRDefault="003B7E58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rPr>
              <w:b/>
              <w:noProof/>
              <w:color w:val="4F81BD" w:themeColor="accent1"/>
              <w:sz w:val="32"/>
              <w:szCs w:val="32"/>
            </w:rPr>
            <w:fldChar w:fldCharType="begin"/>
          </w:r>
          <w:r>
            <w:rPr>
              <w:b/>
              <w:noProof/>
              <w:color w:val="4F81BD" w:themeColor="accent1"/>
              <w:sz w:val="32"/>
              <w:szCs w:val="32"/>
            </w:rPr>
            <w:instrText xml:space="preserve"> PAGE   \* MERGEFORMAT </w:instrTex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separate"/>
          </w:r>
          <w:r w:rsidR="003537EE" w:rsidRPr="003537EE">
            <w:rPr>
              <w:b/>
              <w:noProof/>
              <w:color w:val="4F81BD" w:themeColor="accent1"/>
              <w:sz w:val="32"/>
              <w:szCs w:val="32"/>
            </w:rPr>
            <w:t>7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E56879" w:rsidRDefault="00E56879">
          <w:pPr>
            <w:pStyle w:val="Footer"/>
          </w:pPr>
        </w:p>
      </w:tc>
    </w:tr>
  </w:tbl>
  <w:p w:rsidR="00E56879" w:rsidRDefault="00E568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61E" w:rsidRDefault="00F04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E58" w:rsidRDefault="003B7E58" w:rsidP="005D54A3">
      <w:pPr>
        <w:spacing w:after="0" w:line="240" w:lineRule="auto"/>
      </w:pPr>
      <w:r>
        <w:separator/>
      </w:r>
    </w:p>
  </w:footnote>
  <w:footnote w:type="continuationSeparator" w:id="0">
    <w:p w:rsidR="003B7E58" w:rsidRDefault="003B7E58" w:rsidP="005D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61E" w:rsidRDefault="00F04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879" w:rsidRDefault="00E56879" w:rsidP="00521459">
    <w:pPr>
      <w:pStyle w:val="NoSpacing"/>
      <w:rPr>
        <w:rFonts w:asciiTheme="majorBidi" w:hAnsiTheme="majorBidi" w:cstheme="majorBidi"/>
        <w:color w:val="C00000"/>
        <w:sz w:val="28"/>
        <w:szCs w:val="28"/>
        <w:u w:val="single"/>
      </w:rPr>
    </w:pPr>
    <w:r>
      <w:rPr>
        <w:rFonts w:asciiTheme="majorBidi" w:hAnsiTheme="majorBidi" w:cstheme="majorBidi"/>
        <w:color w:val="002060"/>
        <w:sz w:val="28"/>
        <w:szCs w:val="28"/>
      </w:rPr>
      <w:t xml:space="preserve">                               </w:t>
    </w:r>
    <w:r w:rsidR="00F0461E">
      <w:rPr>
        <w:rFonts w:asciiTheme="majorBidi" w:hAnsiTheme="majorBidi" w:cstheme="majorBidi"/>
        <w:color w:val="002060"/>
        <w:sz w:val="28"/>
        <w:szCs w:val="28"/>
      </w:rPr>
      <w:t xml:space="preserve">    </w:t>
    </w:r>
    <w:bookmarkStart w:id="0" w:name="_GoBack"/>
    <w:bookmarkEnd w:id="0"/>
    <w:r>
      <w:rPr>
        <w:rFonts w:asciiTheme="majorBidi" w:hAnsiTheme="majorBidi" w:cstheme="majorBidi"/>
        <w:color w:val="002060"/>
        <w:sz w:val="28"/>
        <w:szCs w:val="28"/>
      </w:rPr>
      <w:t xml:space="preserve"> </w:t>
    </w:r>
    <w:r w:rsidR="00F0461E">
      <w:rPr>
        <w:rFonts w:asciiTheme="majorBidi" w:hAnsiTheme="majorBidi" w:cstheme="majorBidi"/>
        <w:color w:val="002060"/>
        <w:sz w:val="28"/>
        <w:szCs w:val="28"/>
      </w:rPr>
      <w:t>P</w:t>
    </w:r>
    <w:r w:rsidRPr="003F5E42">
      <w:rPr>
        <w:rFonts w:asciiTheme="majorBidi" w:hAnsiTheme="majorBidi" w:cstheme="majorBidi"/>
        <w:color w:val="002060"/>
        <w:sz w:val="28"/>
        <w:szCs w:val="28"/>
      </w:rPr>
      <w:t>rof. D</w:t>
    </w:r>
    <w:r w:rsidR="00F0461E">
      <w:rPr>
        <w:rFonts w:asciiTheme="majorBidi" w:hAnsiTheme="majorBidi" w:cstheme="majorBidi"/>
        <w:color w:val="002060"/>
        <w:sz w:val="28"/>
        <w:szCs w:val="28"/>
      </w:rPr>
      <w:t>r</w:t>
    </w:r>
    <w:r w:rsidRPr="003F5E42">
      <w:rPr>
        <w:rFonts w:asciiTheme="majorBidi" w:hAnsiTheme="majorBidi" w:cstheme="majorBidi"/>
        <w:color w:val="002060"/>
        <w:sz w:val="28"/>
        <w:szCs w:val="28"/>
      </w:rPr>
      <w:t>.</w:t>
    </w:r>
    <w:r w:rsidR="00F0461E">
      <w:rPr>
        <w:rFonts w:asciiTheme="majorBidi" w:hAnsiTheme="majorBidi" w:cstheme="majorBidi"/>
        <w:color w:val="002060"/>
        <w:sz w:val="28"/>
        <w:szCs w:val="28"/>
      </w:rPr>
      <w:t xml:space="preserve"> </w:t>
    </w:r>
    <w:r w:rsidRPr="003F5E42">
      <w:rPr>
        <w:rFonts w:asciiTheme="majorBidi" w:hAnsiTheme="majorBidi" w:cstheme="majorBidi"/>
        <w:color w:val="002060"/>
        <w:sz w:val="28"/>
        <w:szCs w:val="28"/>
      </w:rPr>
      <w:t xml:space="preserve">Rita Sabah Elias   </w:t>
    </w:r>
  </w:p>
  <w:p w:rsidR="00E56879" w:rsidRPr="00744899" w:rsidRDefault="00E56879" w:rsidP="00620F3D">
    <w:pPr>
      <w:pStyle w:val="NoSpacing"/>
      <w:rPr>
        <w:rFonts w:asciiTheme="majorBidi" w:hAnsiTheme="majorBidi" w:cstheme="majorBidi"/>
        <w:i/>
        <w:iCs/>
        <w:color w:val="C00000"/>
        <w:sz w:val="28"/>
        <w:szCs w:val="28"/>
        <w:u w:val="single"/>
      </w:rPr>
    </w:pPr>
    <w:proofErr w:type="spellStart"/>
    <w:r w:rsidRPr="00744899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>Lec</w:t>
    </w:r>
    <w:proofErr w:type="spellEnd"/>
    <w:r w:rsidRPr="00744899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</w:t>
    </w:r>
    <w:r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3              </w:t>
    </w:r>
    <w:r w:rsidRPr="00744899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 </w:t>
    </w:r>
    <w:r w:rsidR="00F0461E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    </w:t>
    </w:r>
    <w:r w:rsidRPr="00744899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Organic pharmaceutical chemistry II      </w:t>
    </w:r>
    <w:r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  </w:t>
    </w:r>
    <w:r w:rsidR="00F0461E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>Monday</w:t>
    </w:r>
    <w:r w:rsidRPr="00744899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  </w:t>
    </w:r>
    <w:r w:rsidR="00F0461E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>8</w:t>
    </w:r>
    <w:r w:rsidRPr="00744899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>/</w:t>
    </w:r>
    <w:r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>10/20</w:t>
    </w:r>
    <w:r w:rsidR="00F0461E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>23</w:t>
    </w:r>
    <w:r w:rsidRPr="00744899">
      <w:rPr>
        <w:rFonts w:asciiTheme="majorBidi" w:hAnsiTheme="majorBidi" w:cstheme="majorBidi"/>
        <w:i/>
        <w:iCs/>
        <w:color w:val="C00000"/>
        <w:sz w:val="28"/>
        <w:szCs w:val="28"/>
        <w:u w:val="single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61E" w:rsidRDefault="00F04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E1F"/>
    <w:multiLevelType w:val="hybridMultilevel"/>
    <w:tmpl w:val="3A94BD1A"/>
    <w:lvl w:ilvl="0" w:tplc="0F84C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26D3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42C6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4641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921F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CA90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1418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EEF2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3428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32455A"/>
    <w:multiLevelType w:val="hybridMultilevel"/>
    <w:tmpl w:val="C76650CE"/>
    <w:lvl w:ilvl="0" w:tplc="BECADE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3145"/>
    <w:multiLevelType w:val="hybridMultilevel"/>
    <w:tmpl w:val="1E0618B4"/>
    <w:lvl w:ilvl="0" w:tplc="397CB1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132"/>
    <w:multiLevelType w:val="hybridMultilevel"/>
    <w:tmpl w:val="9A2AB254"/>
    <w:lvl w:ilvl="0" w:tplc="FEF22B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464E"/>
    <w:multiLevelType w:val="hybridMultilevel"/>
    <w:tmpl w:val="4CFCB926"/>
    <w:lvl w:ilvl="0" w:tplc="2AA8D0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80A0D"/>
    <w:multiLevelType w:val="hybridMultilevel"/>
    <w:tmpl w:val="6BBEF6BA"/>
    <w:lvl w:ilvl="0" w:tplc="02105A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6C88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4CBA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7296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B22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ED1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40EB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069D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34CC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436C24"/>
    <w:multiLevelType w:val="hybridMultilevel"/>
    <w:tmpl w:val="5F1873A2"/>
    <w:lvl w:ilvl="0" w:tplc="6136C3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167C0"/>
    <w:multiLevelType w:val="hybridMultilevel"/>
    <w:tmpl w:val="4C76C746"/>
    <w:lvl w:ilvl="0" w:tplc="D716DD8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214D2"/>
    <w:multiLevelType w:val="hybridMultilevel"/>
    <w:tmpl w:val="F4AAC730"/>
    <w:lvl w:ilvl="0" w:tplc="DCE0113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00447F"/>
    <w:multiLevelType w:val="hybridMultilevel"/>
    <w:tmpl w:val="B38A3084"/>
    <w:lvl w:ilvl="0" w:tplc="73F61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21649"/>
    <w:multiLevelType w:val="hybridMultilevel"/>
    <w:tmpl w:val="DC3EF4F0"/>
    <w:lvl w:ilvl="0" w:tplc="87DA58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87B95"/>
    <w:multiLevelType w:val="hybridMultilevel"/>
    <w:tmpl w:val="CFBE3A88"/>
    <w:lvl w:ilvl="0" w:tplc="EF8A4ADE">
      <w:start w:val="1"/>
      <w:numFmt w:val="decimal"/>
      <w:lvlText w:val="%1-"/>
      <w:lvlJc w:val="left"/>
      <w:pPr>
        <w:ind w:left="720" w:hanging="360"/>
      </w:pPr>
      <w:rPr>
        <w:rFonts w:hint="default"/>
        <w:color w:val="0F243E" w:themeColor="tex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E16C5"/>
    <w:multiLevelType w:val="hybridMultilevel"/>
    <w:tmpl w:val="1E0618B4"/>
    <w:lvl w:ilvl="0" w:tplc="397CB130">
      <w:start w:val="1"/>
      <w:numFmt w:val="low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51458"/>
    <w:multiLevelType w:val="hybridMultilevel"/>
    <w:tmpl w:val="FA649B56"/>
    <w:lvl w:ilvl="0" w:tplc="A57E6B96">
      <w:start w:val="1"/>
      <w:numFmt w:val="lowerLetter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E0E71"/>
    <w:multiLevelType w:val="hybridMultilevel"/>
    <w:tmpl w:val="F7121C3C"/>
    <w:lvl w:ilvl="0" w:tplc="A5AE8D22">
      <w:start w:val="1"/>
      <w:numFmt w:val="decimal"/>
      <w:lvlText w:val="%1-"/>
      <w:lvlJc w:val="left"/>
      <w:pPr>
        <w:ind w:left="360" w:hanging="360"/>
      </w:pPr>
      <w:rPr>
        <w:rFonts w:hint="default"/>
        <w:color w:val="C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282624"/>
    <w:multiLevelType w:val="hybridMultilevel"/>
    <w:tmpl w:val="1A601ABC"/>
    <w:lvl w:ilvl="0" w:tplc="DA880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9401D"/>
    <w:multiLevelType w:val="hybridMultilevel"/>
    <w:tmpl w:val="1FFC8C42"/>
    <w:lvl w:ilvl="0" w:tplc="BA503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E77BF"/>
    <w:multiLevelType w:val="hybridMultilevel"/>
    <w:tmpl w:val="0DA6141A"/>
    <w:lvl w:ilvl="0" w:tplc="A75C1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A4436"/>
    <w:multiLevelType w:val="hybridMultilevel"/>
    <w:tmpl w:val="E192277A"/>
    <w:lvl w:ilvl="0" w:tplc="0292193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E35B78"/>
    <w:multiLevelType w:val="hybridMultilevel"/>
    <w:tmpl w:val="A7EA2D76"/>
    <w:lvl w:ilvl="0" w:tplc="4566B8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B17F9"/>
    <w:multiLevelType w:val="hybridMultilevel"/>
    <w:tmpl w:val="B76C283C"/>
    <w:lvl w:ilvl="0" w:tplc="4EBA84B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6B6424"/>
    <w:multiLevelType w:val="hybridMultilevel"/>
    <w:tmpl w:val="F322DF6E"/>
    <w:lvl w:ilvl="0" w:tplc="3D5EAC1A">
      <w:start w:val="2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1A4835"/>
    <w:multiLevelType w:val="hybridMultilevel"/>
    <w:tmpl w:val="1D9C43B2"/>
    <w:lvl w:ilvl="0" w:tplc="57AE0F8A">
      <w:start w:val="1"/>
      <w:numFmt w:val="lowerLetter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A042C9"/>
    <w:multiLevelType w:val="hybridMultilevel"/>
    <w:tmpl w:val="10888CC8"/>
    <w:lvl w:ilvl="0" w:tplc="FB549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6"/>
  </w:num>
  <w:num w:numId="4">
    <w:abstractNumId w:val="22"/>
  </w:num>
  <w:num w:numId="5">
    <w:abstractNumId w:val="11"/>
  </w:num>
  <w:num w:numId="6">
    <w:abstractNumId w:val="7"/>
  </w:num>
  <w:num w:numId="7">
    <w:abstractNumId w:val="16"/>
  </w:num>
  <w:num w:numId="8">
    <w:abstractNumId w:val="12"/>
  </w:num>
  <w:num w:numId="9">
    <w:abstractNumId w:val="13"/>
  </w:num>
  <w:num w:numId="10">
    <w:abstractNumId w:val="3"/>
  </w:num>
  <w:num w:numId="11">
    <w:abstractNumId w:val="10"/>
  </w:num>
  <w:num w:numId="12">
    <w:abstractNumId w:val="14"/>
  </w:num>
  <w:num w:numId="13">
    <w:abstractNumId w:val="18"/>
  </w:num>
  <w:num w:numId="14">
    <w:abstractNumId w:val="2"/>
  </w:num>
  <w:num w:numId="15">
    <w:abstractNumId w:val="8"/>
  </w:num>
  <w:num w:numId="16">
    <w:abstractNumId w:val="19"/>
  </w:num>
  <w:num w:numId="17">
    <w:abstractNumId w:val="0"/>
  </w:num>
  <w:num w:numId="18">
    <w:abstractNumId w:val="5"/>
  </w:num>
  <w:num w:numId="19">
    <w:abstractNumId w:val="17"/>
  </w:num>
  <w:num w:numId="20">
    <w:abstractNumId w:val="4"/>
  </w:num>
  <w:num w:numId="21">
    <w:abstractNumId w:val="9"/>
  </w:num>
  <w:num w:numId="22">
    <w:abstractNumId w:val="20"/>
  </w:num>
  <w:num w:numId="23">
    <w:abstractNumId w:val="21"/>
  </w:num>
  <w:num w:numId="2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4A3"/>
    <w:rsid w:val="000032EF"/>
    <w:rsid w:val="00020A63"/>
    <w:rsid w:val="000232AE"/>
    <w:rsid w:val="00025BF9"/>
    <w:rsid w:val="00042D4C"/>
    <w:rsid w:val="00060C05"/>
    <w:rsid w:val="00067018"/>
    <w:rsid w:val="00067990"/>
    <w:rsid w:val="000734C1"/>
    <w:rsid w:val="000759E2"/>
    <w:rsid w:val="00080E7A"/>
    <w:rsid w:val="00081F10"/>
    <w:rsid w:val="000941CF"/>
    <w:rsid w:val="00096063"/>
    <w:rsid w:val="000A5A87"/>
    <w:rsid w:val="000A5D9A"/>
    <w:rsid w:val="000A6A72"/>
    <w:rsid w:val="000B41E4"/>
    <w:rsid w:val="000C18B8"/>
    <w:rsid w:val="000C5205"/>
    <w:rsid w:val="000D0709"/>
    <w:rsid w:val="000D5C8E"/>
    <w:rsid w:val="000E3BAF"/>
    <w:rsid w:val="000F67F4"/>
    <w:rsid w:val="00104A64"/>
    <w:rsid w:val="00111129"/>
    <w:rsid w:val="00112DA7"/>
    <w:rsid w:val="00113D0B"/>
    <w:rsid w:val="00120481"/>
    <w:rsid w:val="001237E4"/>
    <w:rsid w:val="00124CE4"/>
    <w:rsid w:val="001274DA"/>
    <w:rsid w:val="0012797D"/>
    <w:rsid w:val="001307D5"/>
    <w:rsid w:val="001359F3"/>
    <w:rsid w:val="00136EF8"/>
    <w:rsid w:val="0014568D"/>
    <w:rsid w:val="001528A4"/>
    <w:rsid w:val="00152C55"/>
    <w:rsid w:val="00154540"/>
    <w:rsid w:val="00154905"/>
    <w:rsid w:val="001602E6"/>
    <w:rsid w:val="00164260"/>
    <w:rsid w:val="00164E13"/>
    <w:rsid w:val="001714CB"/>
    <w:rsid w:val="00175DE9"/>
    <w:rsid w:val="001819F6"/>
    <w:rsid w:val="00182BF6"/>
    <w:rsid w:val="00184234"/>
    <w:rsid w:val="00191DE5"/>
    <w:rsid w:val="00195780"/>
    <w:rsid w:val="00197CAE"/>
    <w:rsid w:val="001A0233"/>
    <w:rsid w:val="001A47C3"/>
    <w:rsid w:val="001B2CA3"/>
    <w:rsid w:val="001B4CF3"/>
    <w:rsid w:val="001B615A"/>
    <w:rsid w:val="001B795A"/>
    <w:rsid w:val="001D1907"/>
    <w:rsid w:val="001D2CF6"/>
    <w:rsid w:val="001E123F"/>
    <w:rsid w:val="001E691D"/>
    <w:rsid w:val="001F22F8"/>
    <w:rsid w:val="001F750A"/>
    <w:rsid w:val="0020167F"/>
    <w:rsid w:val="00204B3F"/>
    <w:rsid w:val="00215C7E"/>
    <w:rsid w:val="00215D60"/>
    <w:rsid w:val="002261A9"/>
    <w:rsid w:val="00226E16"/>
    <w:rsid w:val="0023315A"/>
    <w:rsid w:val="00241E95"/>
    <w:rsid w:val="0024369C"/>
    <w:rsid w:val="002527AE"/>
    <w:rsid w:val="00263B1E"/>
    <w:rsid w:val="00266559"/>
    <w:rsid w:val="00267025"/>
    <w:rsid w:val="00270A33"/>
    <w:rsid w:val="00271B44"/>
    <w:rsid w:val="00274F0A"/>
    <w:rsid w:val="00275BF2"/>
    <w:rsid w:val="00276BF3"/>
    <w:rsid w:val="00276F1B"/>
    <w:rsid w:val="00280446"/>
    <w:rsid w:val="0028640A"/>
    <w:rsid w:val="002A554D"/>
    <w:rsid w:val="002A5EEF"/>
    <w:rsid w:val="002B1B13"/>
    <w:rsid w:val="002C2826"/>
    <w:rsid w:val="002C2C96"/>
    <w:rsid w:val="002C45CF"/>
    <w:rsid w:val="002C4C2D"/>
    <w:rsid w:val="002D3D00"/>
    <w:rsid w:val="002D4EDB"/>
    <w:rsid w:val="002E10A2"/>
    <w:rsid w:val="002F5E58"/>
    <w:rsid w:val="00322CFD"/>
    <w:rsid w:val="003302A2"/>
    <w:rsid w:val="00333256"/>
    <w:rsid w:val="0034073B"/>
    <w:rsid w:val="00342BEE"/>
    <w:rsid w:val="003476C8"/>
    <w:rsid w:val="00351533"/>
    <w:rsid w:val="003537EE"/>
    <w:rsid w:val="003579E9"/>
    <w:rsid w:val="00364572"/>
    <w:rsid w:val="00364B74"/>
    <w:rsid w:val="00366F1E"/>
    <w:rsid w:val="003809F1"/>
    <w:rsid w:val="0039533A"/>
    <w:rsid w:val="00395CD9"/>
    <w:rsid w:val="003963B3"/>
    <w:rsid w:val="003B7E58"/>
    <w:rsid w:val="003C333C"/>
    <w:rsid w:val="003C48D0"/>
    <w:rsid w:val="003E642B"/>
    <w:rsid w:val="003E6707"/>
    <w:rsid w:val="003F33A3"/>
    <w:rsid w:val="00411740"/>
    <w:rsid w:val="0041609B"/>
    <w:rsid w:val="004251B0"/>
    <w:rsid w:val="00426BFA"/>
    <w:rsid w:val="00426CF1"/>
    <w:rsid w:val="00432F0A"/>
    <w:rsid w:val="00432FD8"/>
    <w:rsid w:val="004363E1"/>
    <w:rsid w:val="0044337B"/>
    <w:rsid w:val="00451209"/>
    <w:rsid w:val="00451593"/>
    <w:rsid w:val="00454C9D"/>
    <w:rsid w:val="00462A73"/>
    <w:rsid w:val="00462B7D"/>
    <w:rsid w:val="004639B6"/>
    <w:rsid w:val="004730C1"/>
    <w:rsid w:val="0047513F"/>
    <w:rsid w:val="00481E3C"/>
    <w:rsid w:val="00482EDD"/>
    <w:rsid w:val="004830F0"/>
    <w:rsid w:val="004837B3"/>
    <w:rsid w:val="004A2419"/>
    <w:rsid w:val="004A4D16"/>
    <w:rsid w:val="004A5927"/>
    <w:rsid w:val="004B185C"/>
    <w:rsid w:val="004B66AD"/>
    <w:rsid w:val="004B7711"/>
    <w:rsid w:val="004E24BE"/>
    <w:rsid w:val="004F003D"/>
    <w:rsid w:val="004F035E"/>
    <w:rsid w:val="004F2193"/>
    <w:rsid w:val="004F3263"/>
    <w:rsid w:val="004F3F62"/>
    <w:rsid w:val="004F58C7"/>
    <w:rsid w:val="005049A4"/>
    <w:rsid w:val="00521459"/>
    <w:rsid w:val="00521965"/>
    <w:rsid w:val="005220BA"/>
    <w:rsid w:val="005236C9"/>
    <w:rsid w:val="00523DDD"/>
    <w:rsid w:val="00532BA3"/>
    <w:rsid w:val="005340D8"/>
    <w:rsid w:val="00536634"/>
    <w:rsid w:val="00544D57"/>
    <w:rsid w:val="0054629B"/>
    <w:rsid w:val="00554B48"/>
    <w:rsid w:val="00565E4F"/>
    <w:rsid w:val="0057036B"/>
    <w:rsid w:val="00572778"/>
    <w:rsid w:val="005824A6"/>
    <w:rsid w:val="00592D9D"/>
    <w:rsid w:val="005A6242"/>
    <w:rsid w:val="005B139C"/>
    <w:rsid w:val="005C29FC"/>
    <w:rsid w:val="005C502B"/>
    <w:rsid w:val="005C5D3D"/>
    <w:rsid w:val="005D54A3"/>
    <w:rsid w:val="005D7E2D"/>
    <w:rsid w:val="005E516E"/>
    <w:rsid w:val="005E713B"/>
    <w:rsid w:val="005F471E"/>
    <w:rsid w:val="005F5601"/>
    <w:rsid w:val="005F6BF8"/>
    <w:rsid w:val="0060064C"/>
    <w:rsid w:val="00600F52"/>
    <w:rsid w:val="00613AC4"/>
    <w:rsid w:val="00616087"/>
    <w:rsid w:val="00620C6F"/>
    <w:rsid w:val="00620F3D"/>
    <w:rsid w:val="006243F6"/>
    <w:rsid w:val="00631FE9"/>
    <w:rsid w:val="00634BF4"/>
    <w:rsid w:val="00636446"/>
    <w:rsid w:val="006366C1"/>
    <w:rsid w:val="00643E9B"/>
    <w:rsid w:val="0065046F"/>
    <w:rsid w:val="006560FE"/>
    <w:rsid w:val="006920E7"/>
    <w:rsid w:val="00695FEC"/>
    <w:rsid w:val="006A2FF4"/>
    <w:rsid w:val="006A5925"/>
    <w:rsid w:val="006A6798"/>
    <w:rsid w:val="006A7860"/>
    <w:rsid w:val="006B2960"/>
    <w:rsid w:val="006B678A"/>
    <w:rsid w:val="006C2B4E"/>
    <w:rsid w:val="006C3833"/>
    <w:rsid w:val="006C5EE9"/>
    <w:rsid w:val="006D1783"/>
    <w:rsid w:val="006D5D57"/>
    <w:rsid w:val="006E55CE"/>
    <w:rsid w:val="006F1273"/>
    <w:rsid w:val="006F3EFE"/>
    <w:rsid w:val="006F418C"/>
    <w:rsid w:val="006F524D"/>
    <w:rsid w:val="006F578A"/>
    <w:rsid w:val="007102ED"/>
    <w:rsid w:val="0071177B"/>
    <w:rsid w:val="00716CC4"/>
    <w:rsid w:val="00716D25"/>
    <w:rsid w:val="007213AC"/>
    <w:rsid w:val="00734486"/>
    <w:rsid w:val="0073654E"/>
    <w:rsid w:val="007372BB"/>
    <w:rsid w:val="00744899"/>
    <w:rsid w:val="00750EF5"/>
    <w:rsid w:val="00754A5C"/>
    <w:rsid w:val="00755499"/>
    <w:rsid w:val="0075681F"/>
    <w:rsid w:val="00765CAF"/>
    <w:rsid w:val="00771382"/>
    <w:rsid w:val="00774DAD"/>
    <w:rsid w:val="00776642"/>
    <w:rsid w:val="00776F71"/>
    <w:rsid w:val="007774ED"/>
    <w:rsid w:val="007812A6"/>
    <w:rsid w:val="00787490"/>
    <w:rsid w:val="0079200E"/>
    <w:rsid w:val="007A4874"/>
    <w:rsid w:val="007A6A3C"/>
    <w:rsid w:val="007A7E66"/>
    <w:rsid w:val="007B1F05"/>
    <w:rsid w:val="007B33B0"/>
    <w:rsid w:val="007B3DAD"/>
    <w:rsid w:val="007B5F19"/>
    <w:rsid w:val="007B77FA"/>
    <w:rsid w:val="007C19A9"/>
    <w:rsid w:val="007C1FA1"/>
    <w:rsid w:val="007E18C7"/>
    <w:rsid w:val="007F05F3"/>
    <w:rsid w:val="007F09DA"/>
    <w:rsid w:val="007F31DA"/>
    <w:rsid w:val="007F4969"/>
    <w:rsid w:val="008037A5"/>
    <w:rsid w:val="00810A66"/>
    <w:rsid w:val="00811FE1"/>
    <w:rsid w:val="008254AE"/>
    <w:rsid w:val="00830432"/>
    <w:rsid w:val="008336DD"/>
    <w:rsid w:val="00842A82"/>
    <w:rsid w:val="0084659C"/>
    <w:rsid w:val="00854830"/>
    <w:rsid w:val="008570E0"/>
    <w:rsid w:val="00860871"/>
    <w:rsid w:val="0087291C"/>
    <w:rsid w:val="00873D5C"/>
    <w:rsid w:val="008902C8"/>
    <w:rsid w:val="00890BDF"/>
    <w:rsid w:val="00896AC1"/>
    <w:rsid w:val="008B2622"/>
    <w:rsid w:val="008B7015"/>
    <w:rsid w:val="008C0EC4"/>
    <w:rsid w:val="008C255E"/>
    <w:rsid w:val="008C42E4"/>
    <w:rsid w:val="008D22D3"/>
    <w:rsid w:val="008D79EE"/>
    <w:rsid w:val="008E1FC5"/>
    <w:rsid w:val="008E2BA9"/>
    <w:rsid w:val="008F2976"/>
    <w:rsid w:val="008F76F9"/>
    <w:rsid w:val="008F78A0"/>
    <w:rsid w:val="009011F8"/>
    <w:rsid w:val="00906D10"/>
    <w:rsid w:val="00913CE5"/>
    <w:rsid w:val="0091540C"/>
    <w:rsid w:val="00917542"/>
    <w:rsid w:val="00920726"/>
    <w:rsid w:val="009338D3"/>
    <w:rsid w:val="0093394E"/>
    <w:rsid w:val="00933BE0"/>
    <w:rsid w:val="00971B16"/>
    <w:rsid w:val="009732E0"/>
    <w:rsid w:val="009803A9"/>
    <w:rsid w:val="00990903"/>
    <w:rsid w:val="00995458"/>
    <w:rsid w:val="009A30CF"/>
    <w:rsid w:val="009A4763"/>
    <w:rsid w:val="009A60A6"/>
    <w:rsid w:val="009B31B9"/>
    <w:rsid w:val="009C2D4C"/>
    <w:rsid w:val="009D2A28"/>
    <w:rsid w:val="009D3DF2"/>
    <w:rsid w:val="009D651D"/>
    <w:rsid w:val="009E1F70"/>
    <w:rsid w:val="009F498F"/>
    <w:rsid w:val="00A065B8"/>
    <w:rsid w:val="00A234C7"/>
    <w:rsid w:val="00A24C06"/>
    <w:rsid w:val="00A3114F"/>
    <w:rsid w:val="00A3561A"/>
    <w:rsid w:val="00A36B02"/>
    <w:rsid w:val="00A425E1"/>
    <w:rsid w:val="00A44D9A"/>
    <w:rsid w:val="00A5112A"/>
    <w:rsid w:val="00A54660"/>
    <w:rsid w:val="00A65BDC"/>
    <w:rsid w:val="00A73468"/>
    <w:rsid w:val="00A80B2B"/>
    <w:rsid w:val="00A84622"/>
    <w:rsid w:val="00A86A8D"/>
    <w:rsid w:val="00A90C4B"/>
    <w:rsid w:val="00A95499"/>
    <w:rsid w:val="00A969A7"/>
    <w:rsid w:val="00A97756"/>
    <w:rsid w:val="00AA15E3"/>
    <w:rsid w:val="00AD141A"/>
    <w:rsid w:val="00AD49C9"/>
    <w:rsid w:val="00AE172B"/>
    <w:rsid w:val="00AE47C1"/>
    <w:rsid w:val="00AE5192"/>
    <w:rsid w:val="00AF0EFB"/>
    <w:rsid w:val="00AF7356"/>
    <w:rsid w:val="00B0574F"/>
    <w:rsid w:val="00B05CDF"/>
    <w:rsid w:val="00B17421"/>
    <w:rsid w:val="00B34470"/>
    <w:rsid w:val="00B4166F"/>
    <w:rsid w:val="00B4675B"/>
    <w:rsid w:val="00B52EBC"/>
    <w:rsid w:val="00B56ECA"/>
    <w:rsid w:val="00B671FA"/>
    <w:rsid w:val="00B71410"/>
    <w:rsid w:val="00B76066"/>
    <w:rsid w:val="00B848E5"/>
    <w:rsid w:val="00BA12FA"/>
    <w:rsid w:val="00BA5796"/>
    <w:rsid w:val="00BB6BA2"/>
    <w:rsid w:val="00BB6BB3"/>
    <w:rsid w:val="00BD3171"/>
    <w:rsid w:val="00BE074C"/>
    <w:rsid w:val="00BE2E8C"/>
    <w:rsid w:val="00BE2F49"/>
    <w:rsid w:val="00BF3859"/>
    <w:rsid w:val="00C05E38"/>
    <w:rsid w:val="00C10F4B"/>
    <w:rsid w:val="00C1193B"/>
    <w:rsid w:val="00C15A0B"/>
    <w:rsid w:val="00C27862"/>
    <w:rsid w:val="00C354E8"/>
    <w:rsid w:val="00C4019B"/>
    <w:rsid w:val="00C51862"/>
    <w:rsid w:val="00C61941"/>
    <w:rsid w:val="00C62B81"/>
    <w:rsid w:val="00C65CD4"/>
    <w:rsid w:val="00C81672"/>
    <w:rsid w:val="00C90D88"/>
    <w:rsid w:val="00C93EAA"/>
    <w:rsid w:val="00C94882"/>
    <w:rsid w:val="00CA2425"/>
    <w:rsid w:val="00CA625D"/>
    <w:rsid w:val="00CB2D65"/>
    <w:rsid w:val="00CC3510"/>
    <w:rsid w:val="00CC7C5E"/>
    <w:rsid w:val="00CC7D06"/>
    <w:rsid w:val="00CF188B"/>
    <w:rsid w:val="00CF27CF"/>
    <w:rsid w:val="00CF6AF8"/>
    <w:rsid w:val="00D01564"/>
    <w:rsid w:val="00D04E65"/>
    <w:rsid w:val="00D17906"/>
    <w:rsid w:val="00D17ADE"/>
    <w:rsid w:val="00D223F9"/>
    <w:rsid w:val="00D448A7"/>
    <w:rsid w:val="00D470B5"/>
    <w:rsid w:val="00D52C11"/>
    <w:rsid w:val="00D55BD3"/>
    <w:rsid w:val="00D56C49"/>
    <w:rsid w:val="00D64177"/>
    <w:rsid w:val="00D66AFD"/>
    <w:rsid w:val="00D676BC"/>
    <w:rsid w:val="00D727E8"/>
    <w:rsid w:val="00D854EF"/>
    <w:rsid w:val="00D900B3"/>
    <w:rsid w:val="00D9148D"/>
    <w:rsid w:val="00D95023"/>
    <w:rsid w:val="00D97233"/>
    <w:rsid w:val="00DA0AE7"/>
    <w:rsid w:val="00DA6722"/>
    <w:rsid w:val="00DA7D1B"/>
    <w:rsid w:val="00DB2442"/>
    <w:rsid w:val="00DB3E48"/>
    <w:rsid w:val="00DC0AB1"/>
    <w:rsid w:val="00DC1E82"/>
    <w:rsid w:val="00DD1B4B"/>
    <w:rsid w:val="00DD50F8"/>
    <w:rsid w:val="00DE4750"/>
    <w:rsid w:val="00DE56AF"/>
    <w:rsid w:val="00DE62E7"/>
    <w:rsid w:val="00DF1E79"/>
    <w:rsid w:val="00DF4422"/>
    <w:rsid w:val="00DF499F"/>
    <w:rsid w:val="00E01D1C"/>
    <w:rsid w:val="00E20344"/>
    <w:rsid w:val="00E2060D"/>
    <w:rsid w:val="00E25496"/>
    <w:rsid w:val="00E41D94"/>
    <w:rsid w:val="00E4347C"/>
    <w:rsid w:val="00E56879"/>
    <w:rsid w:val="00E679A1"/>
    <w:rsid w:val="00E832DA"/>
    <w:rsid w:val="00E837D6"/>
    <w:rsid w:val="00E83A89"/>
    <w:rsid w:val="00E85DFE"/>
    <w:rsid w:val="00E865FD"/>
    <w:rsid w:val="00E92356"/>
    <w:rsid w:val="00EA60AD"/>
    <w:rsid w:val="00EB19FB"/>
    <w:rsid w:val="00EB39AF"/>
    <w:rsid w:val="00EB3E90"/>
    <w:rsid w:val="00EB6B9E"/>
    <w:rsid w:val="00EB6EF2"/>
    <w:rsid w:val="00EC2923"/>
    <w:rsid w:val="00ED03C5"/>
    <w:rsid w:val="00ED4F96"/>
    <w:rsid w:val="00ED635E"/>
    <w:rsid w:val="00EE283E"/>
    <w:rsid w:val="00EE38EB"/>
    <w:rsid w:val="00EE73C3"/>
    <w:rsid w:val="00EF55BE"/>
    <w:rsid w:val="00F032D9"/>
    <w:rsid w:val="00F0461E"/>
    <w:rsid w:val="00F13ADB"/>
    <w:rsid w:val="00F266E7"/>
    <w:rsid w:val="00F34795"/>
    <w:rsid w:val="00F529A1"/>
    <w:rsid w:val="00F65902"/>
    <w:rsid w:val="00F942FA"/>
    <w:rsid w:val="00F97BC4"/>
    <w:rsid w:val="00F97E87"/>
    <w:rsid w:val="00FA04CD"/>
    <w:rsid w:val="00FA336F"/>
    <w:rsid w:val="00FB48F2"/>
    <w:rsid w:val="00FB6157"/>
    <w:rsid w:val="00FB61EA"/>
    <w:rsid w:val="00FC671F"/>
    <w:rsid w:val="00FD13F8"/>
    <w:rsid w:val="00FD4F3D"/>
    <w:rsid w:val="00FE186E"/>
    <w:rsid w:val="00FE1AEF"/>
    <w:rsid w:val="00FE7879"/>
    <w:rsid w:val="00FF27A0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E3979D"/>
  <w15:docId w15:val="{D0FBB308-D058-4DA8-9852-FD2E9063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4A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54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4A3"/>
  </w:style>
  <w:style w:type="paragraph" w:styleId="Footer">
    <w:name w:val="footer"/>
    <w:basedOn w:val="Normal"/>
    <w:link w:val="FooterChar"/>
    <w:uiPriority w:val="99"/>
    <w:unhideWhenUsed/>
    <w:rsid w:val="005D54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4A3"/>
  </w:style>
  <w:style w:type="paragraph" w:styleId="BalloonText">
    <w:name w:val="Balloon Text"/>
    <w:basedOn w:val="Normal"/>
    <w:link w:val="BalloonTextChar"/>
    <w:uiPriority w:val="99"/>
    <w:semiHidden/>
    <w:unhideWhenUsed/>
    <w:rsid w:val="007B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F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03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016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3.bin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oleObject" Target="embeddings/oleObject12.bin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5.emf"/><Relationship Id="rId38" Type="http://schemas.openxmlformats.org/officeDocument/2006/relationships/image" Target="media/image19.emf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8.bin"/><Relationship Id="rId32" Type="http://schemas.openxmlformats.org/officeDocument/2006/relationships/image" Target="media/image14.emf"/><Relationship Id="rId37" Type="http://schemas.openxmlformats.org/officeDocument/2006/relationships/image" Target="media/image18.emf"/><Relationship Id="rId40" Type="http://schemas.openxmlformats.org/officeDocument/2006/relationships/image" Target="media/image20.emf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image" Target="media/image12.emf"/><Relationship Id="rId36" Type="http://schemas.openxmlformats.org/officeDocument/2006/relationships/image" Target="media/image17.emf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31" Type="http://schemas.openxmlformats.org/officeDocument/2006/relationships/oleObject" Target="embeddings/oleObject11.bin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emf"/><Relationship Id="rId30" Type="http://schemas.openxmlformats.org/officeDocument/2006/relationships/image" Target="media/image13.emf"/><Relationship Id="rId35" Type="http://schemas.openxmlformats.org/officeDocument/2006/relationships/image" Target="media/image16.emf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B296-4D03-4D1E-B487-613D0049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11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Basrah University</Company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Rita</dc:creator>
  <cp:keywords/>
  <dc:description/>
  <cp:lastModifiedBy>0</cp:lastModifiedBy>
  <cp:revision>167</cp:revision>
  <cp:lastPrinted>2017-10-15T14:21:00Z</cp:lastPrinted>
  <dcterms:created xsi:type="dcterms:W3CDTF">2011-02-26T12:48:00Z</dcterms:created>
  <dcterms:modified xsi:type="dcterms:W3CDTF">2023-10-04T11:31:00Z</dcterms:modified>
</cp:coreProperties>
</file>