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A1D6F4" w14:textId="7CBF7B4A" w:rsidR="005049A4" w:rsidRPr="003F020F" w:rsidRDefault="005049A4" w:rsidP="005049A4">
      <w:pPr>
        <w:pStyle w:val="NoSpacing"/>
        <w:rPr>
          <w:rFonts w:asciiTheme="majorBidi" w:hAnsiTheme="majorBidi" w:cstheme="majorBidi"/>
          <w:b/>
          <w:bCs/>
          <w:sz w:val="24"/>
          <w:szCs w:val="24"/>
        </w:rPr>
      </w:pPr>
    </w:p>
    <w:p w14:paraId="54D80DC6" w14:textId="77777777" w:rsidR="00620F3D" w:rsidRPr="00E97507" w:rsidRDefault="00620F3D" w:rsidP="00620F3D">
      <w:pPr>
        <w:pStyle w:val="NoSpacing"/>
        <w:rPr>
          <w:rFonts w:asciiTheme="majorBidi" w:hAnsiTheme="majorBidi" w:cstheme="majorBidi"/>
          <w:b/>
          <w:bCs/>
          <w:color w:val="C00000"/>
          <w:sz w:val="28"/>
          <w:szCs w:val="28"/>
        </w:rPr>
      </w:pPr>
      <w:r w:rsidRPr="00E97507">
        <w:rPr>
          <w:rFonts w:asciiTheme="majorBidi" w:hAnsiTheme="majorBidi" w:cstheme="majorBidi"/>
          <w:b/>
          <w:bCs/>
          <w:color w:val="C00000"/>
          <w:sz w:val="28"/>
          <w:szCs w:val="28"/>
        </w:rPr>
        <w:t>Indirect acting cholinergic agents (agonists)</w:t>
      </w:r>
    </w:p>
    <w:p w14:paraId="7F95419D" w14:textId="77777777" w:rsidR="00620F3D" w:rsidRPr="00E97507" w:rsidRDefault="00620F3D" w:rsidP="00620F3D">
      <w:pPr>
        <w:pStyle w:val="NoSpacing"/>
        <w:rPr>
          <w:rFonts w:asciiTheme="majorBidi" w:hAnsiTheme="majorBidi" w:cstheme="majorBidi"/>
          <w:b/>
          <w:bCs/>
          <w:color w:val="C00000"/>
          <w:sz w:val="28"/>
          <w:szCs w:val="28"/>
        </w:rPr>
      </w:pPr>
    </w:p>
    <w:p w14:paraId="1C031854" w14:textId="77777777" w:rsidR="00620F3D" w:rsidRPr="00D9148D" w:rsidRDefault="00620F3D" w:rsidP="00620F3D">
      <w:pPr>
        <w:pStyle w:val="NoSpacing"/>
        <w:rPr>
          <w:rFonts w:asciiTheme="majorBidi" w:hAnsiTheme="majorBidi" w:cstheme="majorBidi"/>
          <w:b/>
          <w:bCs/>
          <w:i/>
          <w:iCs/>
          <w:color w:val="4F6228" w:themeColor="accent3" w:themeShade="80"/>
          <w:sz w:val="28"/>
          <w:szCs w:val="28"/>
        </w:rPr>
      </w:pPr>
      <w:r w:rsidRPr="00D9148D">
        <w:rPr>
          <w:rFonts w:asciiTheme="majorBidi" w:hAnsiTheme="majorBidi" w:cstheme="majorBidi"/>
          <w:b/>
          <w:bCs/>
          <w:i/>
          <w:iCs/>
          <w:color w:val="4F6228" w:themeColor="accent3" w:themeShade="80"/>
          <w:sz w:val="28"/>
          <w:szCs w:val="28"/>
        </w:rPr>
        <w:t>Cholinesterase inhibitors</w:t>
      </w:r>
    </w:p>
    <w:p w14:paraId="3DC8FE65" w14:textId="20F57796" w:rsidR="00620F3D" w:rsidRDefault="00E37815" w:rsidP="00620F3D">
      <w:pPr>
        <w:pStyle w:val="NoSpacing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object w:dxaOrig="11649" w:dyaOrig="10444" w14:anchorId="58A4BE2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6.75pt;height:329.25pt" o:ole="">
            <v:imagedata r:id="rId8" o:title=""/>
          </v:shape>
          <o:OLEObject Type="Embed" ProgID="ChemDraw.Document.6.0" ShapeID="_x0000_i1025" DrawAspect="Content" ObjectID="_1759860976" r:id="rId9"/>
        </w:object>
      </w:r>
    </w:p>
    <w:p w14:paraId="62D44527" w14:textId="77777777" w:rsidR="00620F3D" w:rsidRDefault="00620F3D" w:rsidP="00620F3D">
      <w:pPr>
        <w:pStyle w:val="NoSpacing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14:paraId="046DC88E" w14:textId="77777777" w:rsidR="00620F3D" w:rsidRDefault="00620F3D" w:rsidP="00620F3D">
      <w:pPr>
        <w:pStyle w:val="NoSpacing"/>
        <w:tabs>
          <w:tab w:val="left" w:pos="8310"/>
        </w:tabs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                                                     </w:t>
      </w:r>
    </w:p>
    <w:p w14:paraId="02B3ABD5" w14:textId="77777777" w:rsidR="00620F3D" w:rsidRDefault="00620F3D" w:rsidP="00620F3D">
      <w:pPr>
        <w:pStyle w:val="NoSpacing"/>
        <w:rPr>
          <w:rFonts w:asciiTheme="majorBidi" w:hAnsiTheme="majorBidi" w:cstheme="majorBidi"/>
          <w:b/>
          <w:bCs/>
          <w:color w:val="00B050"/>
          <w:sz w:val="28"/>
          <w:szCs w:val="28"/>
        </w:rPr>
      </w:pPr>
      <w:r w:rsidRPr="00D9148D">
        <w:rPr>
          <w:rFonts w:asciiTheme="majorBidi" w:hAnsiTheme="majorBidi" w:cstheme="majorBidi"/>
          <w:b/>
          <w:bCs/>
          <w:color w:val="00B050"/>
          <w:sz w:val="28"/>
          <w:szCs w:val="28"/>
        </w:rPr>
        <w:t xml:space="preserve">The active center of </w:t>
      </w:r>
      <w:proofErr w:type="spellStart"/>
      <w:r w:rsidRPr="00D9148D">
        <w:rPr>
          <w:rFonts w:asciiTheme="majorBidi" w:hAnsiTheme="majorBidi" w:cstheme="majorBidi"/>
          <w:b/>
          <w:bCs/>
          <w:color w:val="00B050"/>
          <w:sz w:val="28"/>
          <w:szCs w:val="28"/>
        </w:rPr>
        <w:t>AChE</w:t>
      </w:r>
      <w:proofErr w:type="spellEnd"/>
      <w:r w:rsidRPr="00D9148D">
        <w:rPr>
          <w:rFonts w:asciiTheme="majorBidi" w:hAnsiTheme="majorBidi" w:cstheme="majorBidi"/>
          <w:b/>
          <w:bCs/>
          <w:color w:val="00B050"/>
          <w:sz w:val="28"/>
          <w:szCs w:val="28"/>
        </w:rPr>
        <w:t xml:space="preserve"> consists of several major </w:t>
      </w:r>
      <w:proofErr w:type="gramStart"/>
      <w:r w:rsidRPr="00D9148D">
        <w:rPr>
          <w:rFonts w:asciiTheme="majorBidi" w:hAnsiTheme="majorBidi" w:cstheme="majorBidi"/>
          <w:b/>
          <w:bCs/>
          <w:color w:val="00B050"/>
          <w:sz w:val="28"/>
          <w:szCs w:val="28"/>
        </w:rPr>
        <w:t>domains:-</w:t>
      </w:r>
      <w:proofErr w:type="gramEnd"/>
    </w:p>
    <w:p w14:paraId="41D3BF5A" w14:textId="77777777" w:rsidR="00620F3D" w:rsidRPr="00D9148D" w:rsidRDefault="00620F3D" w:rsidP="00620F3D">
      <w:pPr>
        <w:pStyle w:val="NoSpacing"/>
        <w:rPr>
          <w:rFonts w:asciiTheme="majorBidi" w:hAnsiTheme="majorBidi" w:cstheme="majorBidi"/>
          <w:b/>
          <w:bCs/>
          <w:color w:val="00B050"/>
          <w:sz w:val="28"/>
          <w:szCs w:val="28"/>
        </w:rPr>
      </w:pPr>
    </w:p>
    <w:p w14:paraId="03773B4F" w14:textId="4C660653" w:rsidR="00620F3D" w:rsidRPr="004B1B45" w:rsidRDefault="00620F3D" w:rsidP="00204E64">
      <w:pPr>
        <w:pStyle w:val="NoSpacing"/>
        <w:numPr>
          <w:ilvl w:val="0"/>
          <w:numId w:val="19"/>
        </w:numPr>
        <w:rPr>
          <w:rFonts w:asciiTheme="majorBidi" w:hAnsiTheme="majorBidi" w:cstheme="majorBidi"/>
          <w:b/>
          <w:bCs/>
          <w:sz w:val="24"/>
          <w:szCs w:val="24"/>
        </w:rPr>
      </w:pPr>
      <w:r w:rsidRPr="004B1B45">
        <w:rPr>
          <w:rFonts w:asciiTheme="majorBidi" w:hAnsiTheme="majorBidi" w:cstheme="majorBidi"/>
          <w:b/>
          <w:bCs/>
          <w:sz w:val="24"/>
          <w:szCs w:val="24"/>
        </w:rPr>
        <w:t xml:space="preserve"> an anionic site, to which the trimethylammonium group binds. </w:t>
      </w:r>
    </w:p>
    <w:p w14:paraId="102AF522" w14:textId="77777777" w:rsidR="00620F3D" w:rsidRDefault="00620F3D" w:rsidP="00620F3D">
      <w:pPr>
        <w:pStyle w:val="NoSpacing"/>
        <w:numPr>
          <w:ilvl w:val="0"/>
          <w:numId w:val="19"/>
        </w:num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A</w:t>
      </w:r>
      <w:r w:rsidRPr="004334AC">
        <w:rPr>
          <w:rFonts w:asciiTheme="majorBidi" w:hAnsiTheme="majorBidi" w:cstheme="majorBidi"/>
          <w:b/>
          <w:bCs/>
          <w:sz w:val="24"/>
          <w:szCs w:val="24"/>
        </w:rPr>
        <w:t xml:space="preserve">n </w:t>
      </w:r>
      <w:proofErr w:type="spellStart"/>
      <w:r w:rsidRPr="004334AC">
        <w:rPr>
          <w:rFonts w:asciiTheme="majorBidi" w:hAnsiTheme="majorBidi" w:cstheme="majorBidi"/>
          <w:b/>
          <w:bCs/>
          <w:sz w:val="24"/>
          <w:szCs w:val="24"/>
        </w:rPr>
        <w:t>esteratic</w:t>
      </w:r>
      <w:proofErr w:type="spellEnd"/>
      <w:r w:rsidRPr="004334AC">
        <w:rPr>
          <w:rFonts w:asciiTheme="majorBidi" w:hAnsiTheme="majorBidi" w:cstheme="majorBidi"/>
          <w:b/>
          <w:bCs/>
          <w:sz w:val="24"/>
          <w:szCs w:val="24"/>
        </w:rPr>
        <w:t xml:space="preserve"> Site, which causes hydrolysis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of the ester portion of Ach.</w:t>
      </w:r>
    </w:p>
    <w:p w14:paraId="5B0ACC00" w14:textId="77777777" w:rsidR="00620F3D" w:rsidRDefault="00620F3D" w:rsidP="00620F3D">
      <w:pPr>
        <w:pStyle w:val="NoSpacing"/>
        <w:ind w:left="720"/>
        <w:rPr>
          <w:rFonts w:asciiTheme="majorBidi" w:hAnsiTheme="majorBidi" w:cstheme="majorBidi"/>
          <w:b/>
          <w:bCs/>
          <w:sz w:val="24"/>
          <w:szCs w:val="24"/>
        </w:rPr>
      </w:pPr>
    </w:p>
    <w:p w14:paraId="4841141C" w14:textId="77777777" w:rsidR="00620F3D" w:rsidRDefault="00620F3D" w:rsidP="00620F3D">
      <w:pPr>
        <w:pStyle w:val="NoSpacing"/>
        <w:numPr>
          <w:ilvl w:val="0"/>
          <w:numId w:val="19"/>
        </w:num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 H</w:t>
      </w:r>
      <w:r w:rsidRPr="00D94EE6">
        <w:rPr>
          <w:rFonts w:asciiTheme="majorBidi" w:hAnsiTheme="majorBidi" w:cstheme="majorBidi"/>
          <w:b/>
          <w:bCs/>
          <w:sz w:val="24"/>
          <w:szCs w:val="24"/>
        </w:rPr>
        <w:t>ydrophobic sites, which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D94EE6">
        <w:rPr>
          <w:rFonts w:asciiTheme="majorBidi" w:hAnsiTheme="majorBidi" w:cstheme="majorBidi"/>
          <w:b/>
          <w:bCs/>
          <w:sz w:val="24"/>
          <w:szCs w:val="24"/>
        </w:rPr>
        <w:t>bind aryl substrates, other uncharged ligands, and the alkyl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D94EE6">
        <w:rPr>
          <w:rFonts w:asciiTheme="majorBidi" w:hAnsiTheme="majorBidi" w:cstheme="majorBidi"/>
          <w:b/>
          <w:bCs/>
          <w:sz w:val="24"/>
          <w:szCs w:val="24"/>
        </w:rPr>
        <w:t xml:space="preserve">portion of the acyl moiety of </w:t>
      </w:r>
      <w:proofErr w:type="spellStart"/>
      <w:r w:rsidRPr="00D94EE6">
        <w:rPr>
          <w:rFonts w:asciiTheme="majorBidi" w:hAnsiTheme="majorBidi" w:cstheme="majorBidi"/>
          <w:b/>
          <w:bCs/>
          <w:sz w:val="24"/>
          <w:szCs w:val="24"/>
        </w:rPr>
        <w:t>ACh</w:t>
      </w:r>
      <w:proofErr w:type="spellEnd"/>
      <w:r w:rsidRPr="00D94EE6">
        <w:rPr>
          <w:rFonts w:asciiTheme="majorBidi" w:hAnsiTheme="majorBidi" w:cstheme="majorBidi"/>
          <w:b/>
          <w:bCs/>
          <w:sz w:val="24"/>
          <w:szCs w:val="24"/>
        </w:rPr>
        <w:t>.</w:t>
      </w:r>
    </w:p>
    <w:p w14:paraId="03AD5689" w14:textId="77777777" w:rsidR="00920726" w:rsidRDefault="00920726" w:rsidP="00920726">
      <w:pPr>
        <w:pStyle w:val="NoSpacing"/>
        <w:rPr>
          <w:rFonts w:asciiTheme="majorBidi" w:hAnsiTheme="majorBidi" w:cstheme="majorBidi"/>
          <w:b/>
          <w:bCs/>
          <w:sz w:val="24"/>
          <w:szCs w:val="24"/>
        </w:rPr>
      </w:pPr>
    </w:p>
    <w:p w14:paraId="2BDD6983" w14:textId="13057054" w:rsidR="00620F3D" w:rsidRDefault="00620F3D" w:rsidP="00620F3D">
      <w:pPr>
        <w:pStyle w:val="NoSpacing"/>
        <w:rPr>
          <w:rFonts w:asciiTheme="majorBidi" w:hAnsiTheme="majorBidi" w:cstheme="majorBidi"/>
          <w:b/>
          <w:bCs/>
          <w:color w:val="00B050"/>
          <w:sz w:val="28"/>
          <w:szCs w:val="28"/>
        </w:rPr>
      </w:pPr>
      <w:r w:rsidRPr="00D9148D">
        <w:rPr>
          <w:rFonts w:asciiTheme="majorBidi" w:hAnsiTheme="majorBidi" w:cstheme="majorBidi"/>
          <w:b/>
          <w:bCs/>
          <w:color w:val="00B050"/>
          <w:sz w:val="28"/>
          <w:szCs w:val="28"/>
        </w:rPr>
        <w:t xml:space="preserve">Three different chemical groupings may react with the </w:t>
      </w:r>
      <w:proofErr w:type="spellStart"/>
      <w:r w:rsidRPr="00D9148D">
        <w:rPr>
          <w:rFonts w:asciiTheme="majorBidi" w:hAnsiTheme="majorBidi" w:cstheme="majorBidi"/>
          <w:b/>
          <w:bCs/>
          <w:color w:val="00B050"/>
          <w:sz w:val="28"/>
          <w:szCs w:val="28"/>
        </w:rPr>
        <w:t>esteratic</w:t>
      </w:r>
      <w:proofErr w:type="spellEnd"/>
      <w:r w:rsidRPr="00D9148D">
        <w:rPr>
          <w:rFonts w:asciiTheme="majorBidi" w:hAnsiTheme="majorBidi" w:cstheme="majorBidi"/>
          <w:b/>
          <w:bCs/>
          <w:color w:val="00B050"/>
          <w:sz w:val="28"/>
          <w:szCs w:val="28"/>
        </w:rPr>
        <w:t xml:space="preserve"> site of </w:t>
      </w:r>
      <w:proofErr w:type="spellStart"/>
      <w:r w:rsidRPr="00D9148D">
        <w:rPr>
          <w:rFonts w:asciiTheme="majorBidi" w:hAnsiTheme="majorBidi" w:cstheme="majorBidi"/>
          <w:b/>
          <w:bCs/>
          <w:color w:val="00B050"/>
          <w:sz w:val="28"/>
          <w:szCs w:val="28"/>
        </w:rPr>
        <w:t>AChE</w:t>
      </w:r>
      <w:proofErr w:type="spellEnd"/>
      <w:r w:rsidRPr="00D9148D">
        <w:rPr>
          <w:rFonts w:asciiTheme="majorBidi" w:hAnsiTheme="majorBidi" w:cstheme="majorBidi"/>
          <w:b/>
          <w:bCs/>
          <w:color w:val="00B050"/>
          <w:sz w:val="28"/>
          <w:szCs w:val="28"/>
        </w:rPr>
        <w:t xml:space="preserve"> which </w:t>
      </w:r>
      <w:proofErr w:type="gramStart"/>
      <w:r w:rsidRPr="00D9148D">
        <w:rPr>
          <w:rFonts w:asciiTheme="majorBidi" w:hAnsiTheme="majorBidi" w:cstheme="majorBidi"/>
          <w:b/>
          <w:bCs/>
          <w:color w:val="00B050"/>
          <w:sz w:val="28"/>
          <w:szCs w:val="28"/>
        </w:rPr>
        <w:t>includes:-</w:t>
      </w:r>
      <w:proofErr w:type="gramEnd"/>
    </w:p>
    <w:p w14:paraId="52B30EE5" w14:textId="3A4F52DD" w:rsidR="00172086" w:rsidRDefault="00172086" w:rsidP="00620F3D">
      <w:pPr>
        <w:pStyle w:val="NoSpacing"/>
        <w:rPr>
          <w:rFonts w:asciiTheme="majorBidi" w:hAnsiTheme="majorBidi" w:cstheme="majorBidi"/>
          <w:b/>
          <w:bCs/>
          <w:color w:val="00B050"/>
          <w:sz w:val="28"/>
          <w:szCs w:val="28"/>
        </w:rPr>
      </w:pPr>
    </w:p>
    <w:p w14:paraId="102AC2CD" w14:textId="537FF622" w:rsidR="00172086" w:rsidRDefault="00172086" w:rsidP="00620F3D">
      <w:pPr>
        <w:pStyle w:val="NoSpacing"/>
        <w:rPr>
          <w:rFonts w:asciiTheme="majorBidi" w:hAnsiTheme="majorBidi" w:cstheme="majorBidi"/>
          <w:b/>
          <w:bCs/>
          <w:color w:val="00B050"/>
          <w:sz w:val="28"/>
          <w:szCs w:val="28"/>
        </w:rPr>
      </w:pPr>
    </w:p>
    <w:p w14:paraId="6F125103" w14:textId="2CBAD80D" w:rsidR="00172086" w:rsidRDefault="00172086" w:rsidP="00620F3D">
      <w:pPr>
        <w:pStyle w:val="NoSpacing"/>
        <w:rPr>
          <w:rFonts w:asciiTheme="majorBidi" w:hAnsiTheme="majorBidi" w:cstheme="majorBidi"/>
          <w:b/>
          <w:bCs/>
          <w:color w:val="00B050"/>
          <w:sz w:val="28"/>
          <w:szCs w:val="28"/>
        </w:rPr>
      </w:pPr>
    </w:p>
    <w:p w14:paraId="16FF3D39" w14:textId="010D7AEB" w:rsidR="00172086" w:rsidRDefault="00172086" w:rsidP="00620F3D">
      <w:pPr>
        <w:pStyle w:val="NoSpacing"/>
        <w:rPr>
          <w:rFonts w:asciiTheme="majorBidi" w:hAnsiTheme="majorBidi" w:cstheme="majorBidi"/>
          <w:b/>
          <w:bCs/>
          <w:color w:val="00B050"/>
          <w:sz w:val="28"/>
          <w:szCs w:val="28"/>
        </w:rPr>
      </w:pPr>
    </w:p>
    <w:p w14:paraId="7D3137E6" w14:textId="643A6B0A" w:rsidR="004B1B45" w:rsidRDefault="004B1B45" w:rsidP="00620F3D">
      <w:pPr>
        <w:pStyle w:val="NoSpacing"/>
        <w:rPr>
          <w:rFonts w:asciiTheme="majorBidi" w:hAnsiTheme="majorBidi" w:cstheme="majorBidi"/>
          <w:b/>
          <w:bCs/>
          <w:color w:val="00B050"/>
          <w:sz w:val="28"/>
          <w:szCs w:val="28"/>
        </w:rPr>
      </w:pPr>
    </w:p>
    <w:p w14:paraId="30294702" w14:textId="77777777" w:rsidR="004B1B45" w:rsidRPr="00D9148D" w:rsidRDefault="004B1B45" w:rsidP="00620F3D">
      <w:pPr>
        <w:pStyle w:val="NoSpacing"/>
        <w:rPr>
          <w:rFonts w:asciiTheme="majorBidi" w:hAnsiTheme="majorBidi" w:cstheme="majorBidi"/>
          <w:b/>
          <w:bCs/>
          <w:color w:val="00B050"/>
          <w:sz w:val="28"/>
          <w:szCs w:val="28"/>
        </w:rPr>
      </w:pPr>
    </w:p>
    <w:p w14:paraId="682592B7" w14:textId="77777777" w:rsidR="00620F3D" w:rsidRDefault="00620F3D" w:rsidP="00620F3D">
      <w:pPr>
        <w:pStyle w:val="NoSpacing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</w:rPr>
        <w:drawing>
          <wp:anchor distT="0" distB="0" distL="114300" distR="114300" simplePos="0" relativeHeight="251693568" behindDoc="0" locked="0" layoutInCell="1" allowOverlap="1" wp14:anchorId="4320CB4B" wp14:editId="5C23DB41">
            <wp:simplePos x="0" y="0"/>
            <wp:positionH relativeFrom="column">
              <wp:posOffset>1409700</wp:posOffset>
            </wp:positionH>
            <wp:positionV relativeFrom="paragraph">
              <wp:posOffset>96574</wp:posOffset>
            </wp:positionV>
            <wp:extent cx="609600" cy="499056"/>
            <wp:effectExtent l="19050" t="0" r="0" b="0"/>
            <wp:wrapNone/>
            <wp:docPr id="1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4990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47A654E" w14:textId="77777777" w:rsidR="00620F3D" w:rsidRDefault="00620F3D" w:rsidP="00620F3D">
      <w:pPr>
        <w:pStyle w:val="NoSpacing"/>
        <w:rPr>
          <w:rFonts w:asciiTheme="majorBidi" w:hAnsiTheme="majorBidi" w:cstheme="majorBidi"/>
          <w:b/>
          <w:bCs/>
          <w:sz w:val="24"/>
          <w:szCs w:val="24"/>
        </w:rPr>
      </w:pPr>
    </w:p>
    <w:p w14:paraId="668D073F" w14:textId="77777777" w:rsidR="00620F3D" w:rsidRDefault="00620F3D" w:rsidP="00620F3D">
      <w:pPr>
        <w:pStyle w:val="NoSpacing"/>
        <w:numPr>
          <w:ilvl w:val="0"/>
          <w:numId w:val="20"/>
        </w:num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A</w:t>
      </w:r>
      <w:r w:rsidRPr="00E97507">
        <w:rPr>
          <w:rFonts w:asciiTheme="majorBidi" w:hAnsiTheme="majorBidi" w:cstheme="majorBidi"/>
          <w:b/>
          <w:bCs/>
          <w:sz w:val="24"/>
          <w:szCs w:val="24"/>
        </w:rPr>
        <w:t>cetyl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group </w:t>
      </w:r>
      <w:proofErr w:type="gramStart"/>
      <w:r>
        <w:rPr>
          <w:rFonts w:asciiTheme="majorBidi" w:hAnsiTheme="majorBidi" w:cstheme="majorBidi"/>
          <w:b/>
          <w:bCs/>
          <w:sz w:val="24"/>
          <w:szCs w:val="24"/>
        </w:rPr>
        <w:t xml:space="preserve">(  </w:t>
      </w:r>
      <w:proofErr w:type="gramEnd"/>
      <w:r>
        <w:rPr>
          <w:rFonts w:asciiTheme="majorBidi" w:hAnsiTheme="majorBidi" w:cstheme="majorBidi"/>
          <w:b/>
          <w:bCs/>
          <w:sz w:val="24"/>
          <w:szCs w:val="24"/>
        </w:rPr>
        <w:t xml:space="preserve">                 ), reversible inhibitor.</w:t>
      </w:r>
    </w:p>
    <w:p w14:paraId="4B5BF8A4" w14:textId="77777777" w:rsidR="00620F3D" w:rsidRDefault="00620F3D" w:rsidP="00620F3D">
      <w:pPr>
        <w:pStyle w:val="NoSpacing"/>
        <w:rPr>
          <w:rFonts w:asciiTheme="majorBidi" w:hAnsiTheme="majorBidi" w:cstheme="majorBidi"/>
          <w:b/>
          <w:bCs/>
          <w:sz w:val="24"/>
          <w:szCs w:val="24"/>
        </w:rPr>
      </w:pPr>
    </w:p>
    <w:p w14:paraId="225E95FA" w14:textId="77777777" w:rsidR="00620F3D" w:rsidRDefault="00620F3D" w:rsidP="00620F3D">
      <w:pPr>
        <w:pStyle w:val="NoSpacing"/>
        <w:rPr>
          <w:rFonts w:asciiTheme="majorBidi" w:hAnsiTheme="majorBidi" w:cstheme="majorBidi"/>
          <w:b/>
          <w:bCs/>
          <w:sz w:val="24"/>
          <w:szCs w:val="24"/>
        </w:rPr>
      </w:pPr>
    </w:p>
    <w:p w14:paraId="21AC6EF7" w14:textId="77777777" w:rsidR="00620F3D" w:rsidRDefault="00620F3D" w:rsidP="00620F3D">
      <w:pPr>
        <w:pStyle w:val="NoSpacing"/>
        <w:numPr>
          <w:ilvl w:val="0"/>
          <w:numId w:val="20"/>
        </w:num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</w:rPr>
        <w:drawing>
          <wp:anchor distT="0" distB="0" distL="114300" distR="114300" simplePos="0" relativeHeight="251694592" behindDoc="0" locked="0" layoutInCell="1" allowOverlap="1" wp14:anchorId="669F32BD" wp14:editId="046A6C9B">
            <wp:simplePos x="0" y="0"/>
            <wp:positionH relativeFrom="column">
              <wp:posOffset>1735580</wp:posOffset>
            </wp:positionH>
            <wp:positionV relativeFrom="paragraph">
              <wp:posOffset>-266700</wp:posOffset>
            </wp:positionV>
            <wp:extent cx="619125" cy="495300"/>
            <wp:effectExtent l="19050" t="0" r="0" b="0"/>
            <wp:wrapNone/>
            <wp:docPr id="2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</w:rPr>
        <w:t>Carb</w:t>
      </w:r>
      <w:r w:rsidRPr="00E97507">
        <w:rPr>
          <w:rFonts w:asciiTheme="majorBidi" w:hAnsiTheme="majorBidi" w:cstheme="majorBidi"/>
          <w:b/>
          <w:bCs/>
          <w:sz w:val="24"/>
          <w:szCs w:val="24"/>
        </w:rPr>
        <w:t>amyl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</w:rPr>
        <w:t xml:space="preserve"> group </w:t>
      </w:r>
      <w:proofErr w:type="gramStart"/>
      <w:r>
        <w:rPr>
          <w:rFonts w:asciiTheme="majorBidi" w:hAnsiTheme="majorBidi" w:cstheme="majorBidi"/>
          <w:b/>
          <w:bCs/>
          <w:sz w:val="24"/>
          <w:szCs w:val="24"/>
        </w:rPr>
        <w:t xml:space="preserve">(  </w:t>
      </w:r>
      <w:proofErr w:type="gramEnd"/>
      <w:r>
        <w:rPr>
          <w:rFonts w:asciiTheme="majorBidi" w:hAnsiTheme="majorBidi" w:cstheme="majorBidi"/>
          <w:b/>
          <w:bCs/>
          <w:sz w:val="24"/>
          <w:szCs w:val="24"/>
        </w:rPr>
        <w:t xml:space="preserve">                ), 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</w:rPr>
        <w:t>semireversible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</w:rPr>
        <w:t xml:space="preserve"> inhibitor.</w:t>
      </w:r>
      <w:r w:rsidRPr="00E97507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p w14:paraId="6F29B6B8" w14:textId="77777777" w:rsidR="00620F3D" w:rsidRDefault="00620F3D" w:rsidP="00620F3D">
      <w:pPr>
        <w:pStyle w:val="NoSpacing"/>
        <w:rPr>
          <w:rFonts w:asciiTheme="majorBidi" w:hAnsiTheme="majorBidi" w:cstheme="majorBidi"/>
          <w:b/>
          <w:bCs/>
          <w:sz w:val="24"/>
          <w:szCs w:val="24"/>
        </w:rPr>
      </w:pPr>
    </w:p>
    <w:p w14:paraId="2E53AB81" w14:textId="77777777" w:rsidR="00620F3D" w:rsidRDefault="00620F3D" w:rsidP="00620F3D">
      <w:pPr>
        <w:pStyle w:val="NoSpacing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</w:rPr>
        <w:drawing>
          <wp:anchor distT="0" distB="0" distL="114300" distR="114300" simplePos="0" relativeHeight="251695616" behindDoc="0" locked="0" layoutInCell="1" allowOverlap="1" wp14:anchorId="01D53806" wp14:editId="6BD2FD1E">
            <wp:simplePos x="0" y="0"/>
            <wp:positionH relativeFrom="column">
              <wp:posOffset>1704975</wp:posOffset>
            </wp:positionH>
            <wp:positionV relativeFrom="paragraph">
              <wp:posOffset>111760</wp:posOffset>
            </wp:positionV>
            <wp:extent cx="647700" cy="575310"/>
            <wp:effectExtent l="0" t="0" r="0" b="0"/>
            <wp:wrapNone/>
            <wp:docPr id="2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575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AE734AD" w14:textId="77777777" w:rsidR="00620F3D" w:rsidRDefault="00620F3D" w:rsidP="00620F3D">
      <w:pPr>
        <w:pStyle w:val="NoSpacing"/>
        <w:rPr>
          <w:rFonts w:asciiTheme="majorBidi" w:hAnsiTheme="majorBidi" w:cstheme="majorBidi"/>
          <w:b/>
          <w:bCs/>
          <w:sz w:val="24"/>
          <w:szCs w:val="24"/>
        </w:rPr>
      </w:pPr>
    </w:p>
    <w:p w14:paraId="72DCAF41" w14:textId="77777777" w:rsidR="00620F3D" w:rsidRDefault="00620F3D" w:rsidP="00620F3D">
      <w:pPr>
        <w:pStyle w:val="NoSpacing"/>
        <w:numPr>
          <w:ilvl w:val="0"/>
          <w:numId w:val="20"/>
        </w:num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Phos</w:t>
      </w:r>
      <w:r w:rsidRPr="00E97507">
        <w:rPr>
          <w:rFonts w:asciiTheme="majorBidi" w:hAnsiTheme="majorBidi" w:cstheme="majorBidi"/>
          <w:b/>
          <w:bCs/>
          <w:sz w:val="24"/>
          <w:szCs w:val="24"/>
        </w:rPr>
        <w:t>phoryl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group </w:t>
      </w:r>
      <w:proofErr w:type="gramStart"/>
      <w:r>
        <w:rPr>
          <w:rFonts w:asciiTheme="majorBidi" w:hAnsiTheme="majorBidi" w:cstheme="majorBidi"/>
          <w:b/>
          <w:bCs/>
          <w:sz w:val="24"/>
          <w:szCs w:val="24"/>
        </w:rPr>
        <w:t xml:space="preserve">(  </w:t>
      </w:r>
      <w:proofErr w:type="gramEnd"/>
      <w:r>
        <w:rPr>
          <w:rFonts w:asciiTheme="majorBidi" w:hAnsiTheme="majorBidi" w:cstheme="majorBidi"/>
          <w:b/>
          <w:bCs/>
          <w:sz w:val="24"/>
          <w:szCs w:val="24"/>
        </w:rPr>
        <w:t xml:space="preserve">              ), irreversible inhibitor</w:t>
      </w:r>
      <w:r w:rsidRPr="00E97507">
        <w:rPr>
          <w:rFonts w:asciiTheme="majorBidi" w:hAnsiTheme="majorBidi" w:cstheme="majorBidi"/>
          <w:b/>
          <w:bCs/>
          <w:sz w:val="24"/>
          <w:szCs w:val="24"/>
        </w:rPr>
        <w:t xml:space="preserve">. </w:t>
      </w:r>
    </w:p>
    <w:p w14:paraId="173C4BB9" w14:textId="77777777" w:rsidR="00620F3D" w:rsidRDefault="00620F3D" w:rsidP="00620F3D">
      <w:pPr>
        <w:pStyle w:val="NoSpacing"/>
        <w:ind w:left="720"/>
        <w:rPr>
          <w:rFonts w:asciiTheme="majorBidi" w:hAnsiTheme="majorBidi" w:cstheme="majorBidi"/>
          <w:b/>
          <w:bCs/>
          <w:sz w:val="24"/>
          <w:szCs w:val="24"/>
        </w:rPr>
      </w:pPr>
    </w:p>
    <w:p w14:paraId="7F31BC77" w14:textId="77777777" w:rsidR="00620F3D" w:rsidRPr="006533EF" w:rsidRDefault="00620F3D" w:rsidP="00620F3D">
      <w:pPr>
        <w:pStyle w:val="NoSpacing"/>
        <w:rPr>
          <w:rFonts w:asciiTheme="majorBidi" w:hAnsiTheme="majorBidi" w:cstheme="majorBidi"/>
          <w:b/>
          <w:bCs/>
          <w:sz w:val="24"/>
          <w:szCs w:val="24"/>
        </w:rPr>
      </w:pPr>
    </w:p>
    <w:p w14:paraId="32180D47" w14:textId="77777777" w:rsidR="00620F3D" w:rsidRDefault="00620F3D" w:rsidP="00620F3D">
      <w:pPr>
        <w:pStyle w:val="NoSpacing"/>
        <w:rPr>
          <w:rFonts w:asciiTheme="majorBidi" w:hAnsiTheme="majorBidi" w:cstheme="majorBidi"/>
          <w:b/>
          <w:bCs/>
          <w:sz w:val="24"/>
          <w:szCs w:val="24"/>
        </w:rPr>
      </w:pPr>
      <w:proofErr w:type="gramStart"/>
      <w:r>
        <w:rPr>
          <w:rFonts w:asciiTheme="majorBidi" w:hAnsiTheme="majorBidi" w:cstheme="majorBidi"/>
          <w:b/>
          <w:bCs/>
          <w:sz w:val="24"/>
          <w:szCs w:val="24"/>
        </w:rPr>
        <w:t>NOTE:-</w:t>
      </w:r>
      <w:proofErr w:type="gramEnd"/>
      <w:r>
        <w:rPr>
          <w:rFonts w:asciiTheme="majorBidi" w:hAnsiTheme="majorBidi" w:cstheme="majorBidi"/>
          <w:b/>
          <w:bCs/>
          <w:sz w:val="24"/>
          <w:szCs w:val="24"/>
        </w:rPr>
        <w:t xml:space="preserve"> The </w:t>
      </w:r>
      <w:r w:rsidRPr="00E97507">
        <w:rPr>
          <w:rFonts w:asciiTheme="majorBidi" w:hAnsiTheme="majorBidi" w:cstheme="majorBidi"/>
          <w:b/>
          <w:bCs/>
          <w:sz w:val="24"/>
          <w:szCs w:val="24"/>
        </w:rPr>
        <w:t xml:space="preserve">chemical reactions 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of these groups are similar, the kinetic parameter</w:t>
      </w:r>
      <w:r w:rsidRPr="00E97507">
        <w:rPr>
          <w:rFonts w:asciiTheme="majorBidi" w:hAnsiTheme="majorBidi" w:cstheme="majorBidi"/>
          <w:b/>
          <w:bCs/>
          <w:sz w:val="24"/>
          <w:szCs w:val="24"/>
        </w:rPr>
        <w:t>s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E97507">
        <w:rPr>
          <w:rFonts w:asciiTheme="majorBidi" w:hAnsiTheme="majorBidi" w:cstheme="majorBidi"/>
          <w:b/>
          <w:bCs/>
          <w:sz w:val="24"/>
          <w:szCs w:val="24"/>
        </w:rPr>
        <w:t>for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E97507">
        <w:rPr>
          <w:rFonts w:asciiTheme="majorBidi" w:hAnsiTheme="majorBidi" w:cstheme="majorBidi"/>
          <w:b/>
          <w:bCs/>
          <w:sz w:val="24"/>
          <w:szCs w:val="24"/>
        </w:rPr>
        <w:t>each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E97507">
        <w:rPr>
          <w:rFonts w:asciiTheme="majorBidi" w:hAnsiTheme="majorBidi" w:cstheme="majorBidi"/>
          <w:b/>
          <w:bCs/>
          <w:sz w:val="24"/>
          <w:szCs w:val="24"/>
        </w:rPr>
        <w:t>type of substrate differ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E97507">
        <w:rPr>
          <w:rFonts w:asciiTheme="majorBidi" w:hAnsiTheme="majorBidi" w:cstheme="majorBidi"/>
          <w:b/>
          <w:bCs/>
          <w:sz w:val="24"/>
          <w:szCs w:val="24"/>
        </w:rPr>
        <w:t>and result in diffe</w:t>
      </w:r>
      <w:r>
        <w:rPr>
          <w:rFonts w:asciiTheme="majorBidi" w:hAnsiTheme="majorBidi" w:cstheme="majorBidi"/>
          <w:b/>
          <w:bCs/>
          <w:sz w:val="24"/>
          <w:szCs w:val="24"/>
        </w:rPr>
        <w:t>rences between toxicity and usefulness.</w:t>
      </w:r>
    </w:p>
    <w:p w14:paraId="5FC233EF" w14:textId="77777777" w:rsidR="00620F3D" w:rsidRDefault="00620F3D" w:rsidP="00620F3D">
      <w:pPr>
        <w:pStyle w:val="NoSpacing"/>
        <w:rPr>
          <w:rFonts w:asciiTheme="majorBidi" w:hAnsiTheme="majorBidi" w:cstheme="majorBidi"/>
          <w:b/>
          <w:bCs/>
          <w:sz w:val="24"/>
          <w:szCs w:val="24"/>
        </w:rPr>
      </w:pPr>
    </w:p>
    <w:p w14:paraId="384F3B2E" w14:textId="1A4075C7" w:rsidR="00620F3D" w:rsidRDefault="00620F3D" w:rsidP="00620F3D">
      <w:pPr>
        <w:pStyle w:val="NoSpacing"/>
        <w:rPr>
          <w:rFonts w:asciiTheme="majorBidi" w:hAnsiTheme="majorBidi" w:cstheme="majorBidi"/>
          <w:b/>
          <w:bCs/>
          <w:color w:val="00B050"/>
          <w:sz w:val="28"/>
          <w:szCs w:val="28"/>
        </w:rPr>
      </w:pPr>
      <w:r w:rsidRPr="00B46DB4">
        <w:rPr>
          <w:rFonts w:asciiTheme="majorBidi" w:hAnsiTheme="majorBidi" w:cstheme="majorBidi"/>
          <w:b/>
          <w:bCs/>
          <w:color w:val="00B050"/>
          <w:sz w:val="28"/>
          <w:szCs w:val="28"/>
        </w:rPr>
        <w:t xml:space="preserve">The hydrolysis of Ach by </w:t>
      </w:r>
      <w:proofErr w:type="spellStart"/>
      <w:r w:rsidRPr="00B46DB4">
        <w:rPr>
          <w:rFonts w:asciiTheme="majorBidi" w:hAnsiTheme="majorBidi" w:cstheme="majorBidi"/>
          <w:b/>
          <w:bCs/>
          <w:color w:val="00B050"/>
          <w:sz w:val="28"/>
          <w:szCs w:val="28"/>
        </w:rPr>
        <w:t>AChE</w:t>
      </w:r>
      <w:proofErr w:type="spellEnd"/>
      <w:r w:rsidRPr="00B46DB4">
        <w:rPr>
          <w:rFonts w:asciiTheme="majorBidi" w:hAnsiTheme="majorBidi" w:cstheme="majorBidi"/>
          <w:b/>
          <w:bCs/>
          <w:color w:val="00B050"/>
          <w:sz w:val="28"/>
          <w:szCs w:val="28"/>
        </w:rPr>
        <w:t xml:space="preserve"> </w:t>
      </w:r>
    </w:p>
    <w:p w14:paraId="35F310E3" w14:textId="0B1F5B76" w:rsidR="00873CBA" w:rsidRPr="00873CBA" w:rsidRDefault="00873CBA" w:rsidP="00620F3D">
      <w:pPr>
        <w:pStyle w:val="NoSpacing"/>
        <w:rPr>
          <w:rFonts w:ascii="Times New Roman" w:hAnsi="Times New Roman" w:cs="Times New Roman"/>
          <w:b/>
          <w:bCs/>
          <w:color w:val="00B050"/>
          <w:sz w:val="28"/>
          <w:szCs w:val="28"/>
          <w:u w:val="single"/>
        </w:rPr>
      </w:pPr>
      <w:r w:rsidRPr="00873CBA">
        <w:rPr>
          <w:rFonts w:eastAsia="+mj-ea"/>
          <w:color w:val="0F6FC6"/>
          <w:kern w:val="24"/>
          <w:sz w:val="56"/>
          <w:szCs w:val="56"/>
        </w:rPr>
        <w:t xml:space="preserve">   </w:t>
      </w:r>
      <w:r w:rsidRPr="00873CBA">
        <w:rPr>
          <w:rFonts w:ascii="Times New Roman" w:eastAsia="+mj-ea" w:hAnsi="Times New Roman" w:cs="Times New Roman"/>
          <w:b/>
          <w:color w:val="0F6FC6"/>
          <w:kern w:val="24"/>
          <w:sz w:val="28"/>
          <w:szCs w:val="28"/>
          <w:u w:val="single"/>
        </w:rPr>
        <w:t xml:space="preserve">Theory of </w:t>
      </w:r>
      <w:proofErr w:type="spellStart"/>
      <w:r w:rsidRPr="00873CBA">
        <w:rPr>
          <w:rFonts w:ascii="Times New Roman" w:eastAsia="+mj-ea" w:hAnsi="Times New Roman" w:cs="Times New Roman"/>
          <w:b/>
          <w:color w:val="0F6FC6"/>
          <w:kern w:val="24"/>
          <w:sz w:val="28"/>
          <w:szCs w:val="28"/>
          <w:u w:val="single"/>
        </w:rPr>
        <w:t>AchE</w:t>
      </w:r>
      <w:proofErr w:type="spellEnd"/>
      <w:r w:rsidRPr="00873CBA">
        <w:rPr>
          <w:rFonts w:ascii="Times New Roman" w:eastAsia="+mj-ea" w:hAnsi="Times New Roman" w:cs="Times New Roman"/>
          <w:b/>
          <w:color w:val="0F6FC6"/>
          <w:kern w:val="24"/>
          <w:sz w:val="28"/>
          <w:szCs w:val="28"/>
          <w:u w:val="single"/>
        </w:rPr>
        <w:t xml:space="preserve"> inhibitors</w:t>
      </w:r>
    </w:p>
    <w:p w14:paraId="3435B98C" w14:textId="77777777" w:rsidR="00873CBA" w:rsidRPr="00873CBA" w:rsidRDefault="00873CBA" w:rsidP="00873CBA">
      <w:pPr>
        <w:spacing w:before="134"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873CBA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en-GB"/>
        </w:rPr>
        <w:t xml:space="preserve">During hydrolysis of Ach, the </w:t>
      </w:r>
      <w:proofErr w:type="spellStart"/>
      <w:r w:rsidRPr="00873CBA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en-GB"/>
        </w:rPr>
        <w:t>AchE</w:t>
      </w:r>
      <w:proofErr w:type="spellEnd"/>
      <w:r w:rsidRPr="00873CBA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en-GB"/>
        </w:rPr>
        <w:t xml:space="preserve"> gets acylated. </w:t>
      </w:r>
    </w:p>
    <w:p w14:paraId="0C1BEE94" w14:textId="2554BC89" w:rsidR="00873CBA" w:rsidRPr="00873CBA" w:rsidRDefault="00873CBA" w:rsidP="00873CBA">
      <w:pPr>
        <w:spacing w:before="134"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873CBA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en-GB"/>
        </w:rPr>
        <w:t xml:space="preserve">It needs to be hydrolyzed by water to be regenerated in free </w:t>
      </w:r>
      <w:r w:rsidR="004954F4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en-GB"/>
        </w:rPr>
        <w:t>form</w:t>
      </w:r>
      <w:r w:rsidRPr="00873CBA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en-GB"/>
        </w:rPr>
        <w:t xml:space="preserve"> or else it can’t function again.</w:t>
      </w:r>
    </w:p>
    <w:p w14:paraId="2AC125CA" w14:textId="77777777" w:rsidR="00873CBA" w:rsidRPr="00873CBA" w:rsidRDefault="00873CBA" w:rsidP="00620F3D">
      <w:pPr>
        <w:pStyle w:val="NoSpacing"/>
        <w:rPr>
          <w:rFonts w:asciiTheme="majorBidi" w:hAnsiTheme="majorBidi" w:cstheme="majorBidi"/>
          <w:b/>
          <w:bCs/>
          <w:color w:val="00B050"/>
          <w:sz w:val="24"/>
          <w:szCs w:val="24"/>
          <w:lang w:val="en-GB"/>
        </w:rPr>
      </w:pPr>
    </w:p>
    <w:p w14:paraId="529E2801" w14:textId="29413925" w:rsidR="00620F3D" w:rsidRPr="00B46DB4" w:rsidRDefault="00620F3D" w:rsidP="00620F3D">
      <w:pPr>
        <w:pStyle w:val="NoSpacing"/>
        <w:rPr>
          <w:rFonts w:asciiTheme="majorBidi" w:hAnsiTheme="majorBidi" w:cstheme="majorBidi"/>
          <w:b/>
          <w:bCs/>
          <w:color w:val="00B050"/>
          <w:sz w:val="28"/>
          <w:szCs w:val="28"/>
        </w:rPr>
      </w:pPr>
    </w:p>
    <w:p w14:paraId="16AC2F59" w14:textId="156BE3BA" w:rsidR="00C30A2A" w:rsidRDefault="007C595B" w:rsidP="007C595B">
      <w:pPr>
        <w:pStyle w:val="NoSpacing"/>
        <w:jc w:val="center"/>
      </w:pPr>
      <w:r>
        <w:object w:dxaOrig="8345" w:dyaOrig="6638" w14:anchorId="662A5E74">
          <v:shape id="_x0000_i1026" type="#_x0000_t75" style="width:203.25pt;height:162pt" o:ole="">
            <v:imagedata r:id="rId13" o:title=""/>
          </v:shape>
          <o:OLEObject Type="Embed" ProgID="ChemDraw.Document.6.0" ShapeID="_x0000_i1026" DrawAspect="Content" ObjectID="_1759860977" r:id="rId14"/>
        </w:object>
      </w:r>
    </w:p>
    <w:p w14:paraId="6D42C4DA" w14:textId="3586D895" w:rsidR="00AB70EA" w:rsidRDefault="00AB70EA" w:rsidP="00620F3D">
      <w:pPr>
        <w:pStyle w:val="NoSpacing"/>
      </w:pPr>
    </w:p>
    <w:p w14:paraId="0931D8F6" w14:textId="77777777" w:rsidR="007C595B" w:rsidRDefault="007C595B" w:rsidP="007C595B">
      <w:pPr>
        <w:pStyle w:val="NoSpacing"/>
        <w:numPr>
          <w:ilvl w:val="0"/>
          <w:numId w:val="21"/>
        </w:numPr>
        <w:rPr>
          <w:rFonts w:asciiTheme="majorBidi" w:hAnsiTheme="majorBidi" w:cstheme="majorBidi"/>
          <w:b/>
          <w:bCs/>
          <w:sz w:val="24"/>
          <w:szCs w:val="24"/>
        </w:rPr>
      </w:pPr>
      <w:r w:rsidRPr="00B46DB4">
        <w:rPr>
          <w:rFonts w:asciiTheme="majorBidi" w:hAnsiTheme="majorBidi" w:cstheme="majorBidi"/>
          <w:b/>
          <w:bCs/>
          <w:sz w:val="24"/>
          <w:szCs w:val="24"/>
        </w:rPr>
        <w:t xml:space="preserve">The initial step in the hydrolysis of </w:t>
      </w:r>
      <w:proofErr w:type="spellStart"/>
      <w:r w:rsidRPr="00B46DB4">
        <w:rPr>
          <w:rFonts w:asciiTheme="majorBidi" w:hAnsiTheme="majorBidi" w:cstheme="majorBidi"/>
          <w:b/>
          <w:bCs/>
          <w:sz w:val="24"/>
          <w:szCs w:val="24"/>
        </w:rPr>
        <w:t>ACh</w:t>
      </w:r>
      <w:proofErr w:type="spellEnd"/>
      <w:r w:rsidRPr="00B46DB4">
        <w:rPr>
          <w:rFonts w:asciiTheme="majorBidi" w:hAnsiTheme="majorBidi" w:cstheme="majorBidi"/>
          <w:b/>
          <w:bCs/>
          <w:sz w:val="24"/>
          <w:szCs w:val="24"/>
        </w:rPr>
        <w:t xml:space="preserve"> by </w:t>
      </w:r>
      <w:proofErr w:type="spellStart"/>
      <w:r w:rsidRPr="00B46DB4">
        <w:rPr>
          <w:rFonts w:asciiTheme="majorBidi" w:hAnsiTheme="majorBidi" w:cstheme="majorBidi"/>
          <w:b/>
          <w:bCs/>
          <w:sz w:val="24"/>
          <w:szCs w:val="24"/>
        </w:rPr>
        <w:t>AChE</w:t>
      </w:r>
      <w:proofErr w:type="spellEnd"/>
      <w:r w:rsidRPr="00B46DB4">
        <w:rPr>
          <w:rFonts w:asciiTheme="majorBidi" w:hAnsiTheme="majorBidi" w:cstheme="majorBidi"/>
          <w:b/>
          <w:bCs/>
          <w:sz w:val="24"/>
          <w:szCs w:val="24"/>
        </w:rPr>
        <w:t xml:space="preserve"> is a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B46DB4">
        <w:rPr>
          <w:rFonts w:asciiTheme="majorBidi" w:hAnsiTheme="majorBidi" w:cstheme="majorBidi"/>
          <w:b/>
          <w:bCs/>
          <w:sz w:val="24"/>
          <w:szCs w:val="24"/>
        </w:rPr>
        <w:t>reversible enzyme—substrate complex formation. The association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rate</w:t>
      </w:r>
      <w:r w:rsidRPr="00B46DB4">
        <w:rPr>
          <w:rFonts w:asciiTheme="majorBidi" w:hAnsiTheme="majorBidi" w:cstheme="majorBidi"/>
          <w:b/>
          <w:bCs/>
          <w:sz w:val="24"/>
          <w:szCs w:val="24"/>
        </w:rPr>
        <w:t xml:space="preserve"> (k </w:t>
      </w:r>
      <w:r w:rsidRPr="00B46DB4">
        <w:rPr>
          <w:rFonts w:asciiTheme="majorBidi" w:hAnsiTheme="majorBidi" w:cstheme="majorBidi"/>
          <w:b/>
          <w:bCs/>
          <w:sz w:val="24"/>
          <w:szCs w:val="24"/>
          <w:vertAlign w:val="subscript"/>
        </w:rPr>
        <w:t>+ 1</w:t>
      </w:r>
      <w:r w:rsidRPr="00B46DB4">
        <w:rPr>
          <w:rFonts w:asciiTheme="majorBidi" w:hAnsiTheme="majorBidi" w:cstheme="majorBidi"/>
          <w:b/>
          <w:bCs/>
          <w:sz w:val="24"/>
          <w:szCs w:val="24"/>
        </w:rPr>
        <w:t>) and dissociation rate (k</w:t>
      </w:r>
      <w:r w:rsidRPr="00B46DB4">
        <w:rPr>
          <w:rFonts w:asciiTheme="majorBidi" w:hAnsiTheme="majorBidi" w:cstheme="majorBidi"/>
          <w:b/>
          <w:bCs/>
          <w:sz w:val="24"/>
          <w:szCs w:val="24"/>
          <w:vertAlign w:val="subscript"/>
        </w:rPr>
        <w:t>-</w:t>
      </w:r>
      <w:proofErr w:type="gramStart"/>
      <w:r w:rsidRPr="00B46DB4">
        <w:rPr>
          <w:rFonts w:asciiTheme="majorBidi" w:hAnsiTheme="majorBidi" w:cstheme="majorBidi"/>
          <w:b/>
          <w:bCs/>
          <w:sz w:val="24"/>
          <w:szCs w:val="24"/>
          <w:vertAlign w:val="subscript"/>
        </w:rPr>
        <w:t>1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)</w:t>
      </w:r>
      <w:proofErr w:type="gramEnd"/>
      <w:r>
        <w:rPr>
          <w:rFonts w:asciiTheme="majorBidi" w:hAnsiTheme="majorBidi" w:cstheme="majorBidi"/>
          <w:b/>
          <w:bCs/>
          <w:sz w:val="24"/>
          <w:szCs w:val="24"/>
        </w:rPr>
        <w:t xml:space="preserve"> are </w:t>
      </w:r>
      <w:r w:rsidRPr="00B46DB4">
        <w:rPr>
          <w:rFonts w:asciiTheme="majorBidi" w:hAnsiTheme="majorBidi" w:cstheme="majorBidi"/>
          <w:b/>
          <w:bCs/>
          <w:sz w:val="24"/>
          <w:szCs w:val="24"/>
        </w:rPr>
        <w:t>relatively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B46DB4">
        <w:rPr>
          <w:rFonts w:asciiTheme="majorBidi" w:hAnsiTheme="majorBidi" w:cstheme="majorBidi"/>
          <w:b/>
          <w:bCs/>
          <w:sz w:val="24"/>
          <w:szCs w:val="24"/>
        </w:rPr>
        <w:t xml:space="preserve">large. </w:t>
      </w:r>
    </w:p>
    <w:p w14:paraId="585D1B20" w14:textId="77777777" w:rsidR="007C595B" w:rsidRDefault="007C595B" w:rsidP="007C595B">
      <w:pPr>
        <w:pStyle w:val="NoSpacing"/>
        <w:numPr>
          <w:ilvl w:val="0"/>
          <w:numId w:val="21"/>
        </w:num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The enzyme—substrate complex, E</w:t>
      </w:r>
      <w:r w:rsidRPr="00D9148D">
        <w:rPr>
          <w:rFonts w:asciiTheme="majorBidi" w:hAnsiTheme="majorBidi" w:cstheme="majorBidi"/>
          <w:b/>
          <w:bCs/>
          <w:sz w:val="24"/>
          <w:szCs w:val="24"/>
          <w:vertAlign w:val="subscript"/>
        </w:rPr>
        <w:t>A</w:t>
      </w:r>
      <w:r>
        <w:rPr>
          <w:rFonts w:asciiTheme="majorBidi" w:hAnsiTheme="majorBidi" w:cstheme="majorBidi"/>
          <w:b/>
          <w:bCs/>
          <w:sz w:val="24"/>
          <w:szCs w:val="24"/>
        </w:rPr>
        <w:t>—Ach,</w:t>
      </w:r>
      <w:r w:rsidRPr="00B46DB4">
        <w:rPr>
          <w:rFonts w:asciiTheme="majorBidi" w:hAnsiTheme="majorBidi" w:cstheme="majorBidi"/>
          <w:b/>
          <w:bCs/>
          <w:sz w:val="24"/>
          <w:szCs w:val="24"/>
        </w:rPr>
        <w:t xml:space="preserve"> may also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B46DB4">
        <w:rPr>
          <w:rFonts w:asciiTheme="majorBidi" w:hAnsiTheme="majorBidi" w:cstheme="majorBidi"/>
          <w:b/>
          <w:bCs/>
          <w:sz w:val="24"/>
          <w:szCs w:val="24"/>
        </w:rPr>
        <w:t>form an acetyl-enzyme intermediate at a rate (k</w:t>
      </w:r>
      <w:r>
        <w:rPr>
          <w:rFonts w:asciiTheme="majorBidi" w:hAnsiTheme="majorBidi" w:cstheme="majorBidi"/>
          <w:b/>
          <w:bCs/>
          <w:sz w:val="24"/>
          <w:szCs w:val="24"/>
          <w:vertAlign w:val="subscript"/>
        </w:rPr>
        <w:t>2</w:t>
      </w:r>
      <w:r w:rsidRPr="00B46DB4">
        <w:rPr>
          <w:rFonts w:asciiTheme="majorBidi" w:hAnsiTheme="majorBidi" w:cstheme="majorBidi"/>
          <w:b/>
          <w:bCs/>
          <w:sz w:val="24"/>
          <w:szCs w:val="24"/>
        </w:rPr>
        <w:t>) that is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E75059">
        <w:rPr>
          <w:rFonts w:asciiTheme="majorBidi" w:hAnsiTheme="majorBidi" w:cstheme="majorBidi"/>
          <w:b/>
          <w:bCs/>
          <w:sz w:val="24"/>
          <w:szCs w:val="24"/>
        </w:rPr>
        <w:t xml:space="preserve">slower than either the association or dissociation rates. </w:t>
      </w:r>
    </w:p>
    <w:p w14:paraId="06E67897" w14:textId="77777777" w:rsidR="007C595B" w:rsidRDefault="007C595B" w:rsidP="007C595B">
      <w:pPr>
        <w:pStyle w:val="NoSpacing"/>
        <w:numPr>
          <w:ilvl w:val="0"/>
          <w:numId w:val="21"/>
        </w:numPr>
        <w:rPr>
          <w:rFonts w:asciiTheme="majorBidi" w:hAnsiTheme="majorBidi" w:cstheme="majorBidi"/>
          <w:b/>
          <w:bCs/>
          <w:sz w:val="24"/>
          <w:szCs w:val="24"/>
        </w:rPr>
      </w:pPr>
      <w:r w:rsidRPr="00E75059">
        <w:rPr>
          <w:rFonts w:asciiTheme="majorBidi" w:hAnsiTheme="majorBidi" w:cstheme="majorBidi"/>
          <w:b/>
          <w:bCs/>
          <w:sz w:val="24"/>
          <w:szCs w:val="24"/>
        </w:rPr>
        <w:t>Choline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E75059">
        <w:rPr>
          <w:rFonts w:asciiTheme="majorBidi" w:hAnsiTheme="majorBidi" w:cstheme="majorBidi"/>
          <w:b/>
          <w:bCs/>
          <w:sz w:val="24"/>
          <w:szCs w:val="24"/>
        </w:rPr>
        <w:t>is released from this complex with the formation of the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acetyl-enzyme intermediate,</w:t>
      </w:r>
      <w:r w:rsidRPr="00E75059">
        <w:rPr>
          <w:rFonts w:asciiTheme="majorBidi" w:hAnsiTheme="majorBidi" w:cstheme="majorBidi"/>
          <w:b/>
          <w:bCs/>
          <w:sz w:val="24"/>
          <w:szCs w:val="24"/>
        </w:rPr>
        <w:t xml:space="preserve"> EA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. </w:t>
      </w:r>
    </w:p>
    <w:p w14:paraId="52ACE3CA" w14:textId="77777777" w:rsidR="007C595B" w:rsidRDefault="007C595B" w:rsidP="007C595B">
      <w:pPr>
        <w:pStyle w:val="NoSpacing"/>
        <w:numPr>
          <w:ilvl w:val="0"/>
          <w:numId w:val="21"/>
        </w:numPr>
        <w:rPr>
          <w:rFonts w:asciiTheme="majorBidi" w:hAnsiTheme="majorBidi" w:cstheme="majorBidi"/>
          <w:b/>
          <w:bCs/>
          <w:sz w:val="24"/>
          <w:szCs w:val="24"/>
        </w:rPr>
      </w:pPr>
      <w:r w:rsidRPr="00E75059">
        <w:rPr>
          <w:rFonts w:asciiTheme="majorBidi" w:hAnsiTheme="majorBidi" w:cstheme="majorBidi"/>
          <w:b/>
          <w:bCs/>
          <w:sz w:val="24"/>
          <w:szCs w:val="24"/>
        </w:rPr>
        <w:t>This intermediate is then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E75059">
        <w:rPr>
          <w:rFonts w:asciiTheme="majorBidi" w:hAnsiTheme="majorBidi" w:cstheme="majorBidi"/>
          <w:b/>
          <w:bCs/>
          <w:sz w:val="24"/>
          <w:szCs w:val="24"/>
        </w:rPr>
        <w:t xml:space="preserve">hydrolyzed to regenerate the free enzyme and acetic acid </w:t>
      </w:r>
      <w:r>
        <w:rPr>
          <w:rFonts w:asciiTheme="majorBidi" w:hAnsiTheme="majorBidi" w:cstheme="majorBidi"/>
          <w:b/>
          <w:bCs/>
          <w:sz w:val="24"/>
          <w:szCs w:val="24"/>
        </w:rPr>
        <w:t>at a rate (K</w:t>
      </w:r>
      <w:r w:rsidRPr="00E75059">
        <w:rPr>
          <w:rFonts w:asciiTheme="majorBidi" w:hAnsiTheme="majorBidi" w:cstheme="majorBidi"/>
          <w:b/>
          <w:bCs/>
          <w:sz w:val="24"/>
          <w:szCs w:val="24"/>
          <w:vertAlign w:val="subscript"/>
        </w:rPr>
        <w:t>3</w:t>
      </w:r>
      <w:r>
        <w:rPr>
          <w:rFonts w:asciiTheme="majorBidi" w:hAnsiTheme="majorBidi" w:cstheme="majorBidi"/>
          <w:b/>
          <w:bCs/>
          <w:sz w:val="24"/>
          <w:szCs w:val="24"/>
        </w:rPr>
        <w:t>)</w:t>
      </w:r>
      <w:r w:rsidRPr="00E75059">
        <w:rPr>
          <w:rFonts w:asciiTheme="majorBidi" w:hAnsiTheme="majorBidi" w:cstheme="majorBidi"/>
          <w:b/>
          <w:bCs/>
          <w:sz w:val="24"/>
          <w:szCs w:val="24"/>
        </w:rPr>
        <w:t>.</w:t>
      </w:r>
    </w:p>
    <w:p w14:paraId="4DAB994B" w14:textId="77777777" w:rsidR="007C595B" w:rsidRPr="00E75059" w:rsidRDefault="007C595B" w:rsidP="007C595B">
      <w:pPr>
        <w:pStyle w:val="NoSpacing"/>
        <w:ind w:left="720"/>
        <w:rPr>
          <w:rFonts w:asciiTheme="majorBidi" w:hAnsiTheme="majorBidi" w:cstheme="majorBidi"/>
          <w:b/>
          <w:bCs/>
          <w:sz w:val="24"/>
          <w:szCs w:val="24"/>
        </w:rPr>
      </w:pPr>
    </w:p>
    <w:p w14:paraId="4B24B513" w14:textId="77777777" w:rsidR="007C595B" w:rsidRPr="00A043E9" w:rsidRDefault="007C595B" w:rsidP="007C595B">
      <w:pPr>
        <w:pStyle w:val="NoSpacing"/>
        <w:rPr>
          <w:rFonts w:asciiTheme="majorBidi" w:hAnsiTheme="majorBidi" w:cstheme="majorBidi"/>
          <w:b/>
          <w:bCs/>
          <w:color w:val="FF0000"/>
          <w:sz w:val="24"/>
          <w:szCs w:val="24"/>
        </w:rPr>
      </w:pPr>
      <w:proofErr w:type="gramStart"/>
      <w:r>
        <w:rPr>
          <w:rFonts w:asciiTheme="majorBidi" w:hAnsiTheme="majorBidi" w:cstheme="majorBidi"/>
          <w:b/>
          <w:bCs/>
          <w:sz w:val="24"/>
          <w:szCs w:val="24"/>
        </w:rPr>
        <w:t>Note:-</w:t>
      </w:r>
      <w:proofErr w:type="gramEnd"/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A043E9">
        <w:rPr>
          <w:rFonts w:asciiTheme="majorBidi" w:hAnsiTheme="majorBidi" w:cstheme="majorBidi"/>
          <w:b/>
          <w:bCs/>
          <w:color w:val="FF0000"/>
          <w:sz w:val="24"/>
          <w:szCs w:val="24"/>
        </w:rPr>
        <w:t>The acetylation rate, K</w:t>
      </w:r>
      <w:r w:rsidRPr="00A043E9">
        <w:rPr>
          <w:rFonts w:asciiTheme="majorBidi" w:hAnsiTheme="majorBidi" w:cstheme="majorBidi"/>
          <w:b/>
          <w:bCs/>
          <w:color w:val="FF0000"/>
          <w:sz w:val="24"/>
          <w:szCs w:val="24"/>
          <w:vertAlign w:val="subscript"/>
        </w:rPr>
        <w:t>2</w:t>
      </w:r>
      <w:r w:rsidRPr="00A043E9">
        <w:rPr>
          <w:rFonts w:asciiTheme="majorBidi" w:hAnsiTheme="majorBidi" w:cstheme="majorBidi"/>
          <w:b/>
          <w:bCs/>
          <w:color w:val="FF0000"/>
          <w:sz w:val="24"/>
          <w:szCs w:val="24"/>
        </w:rPr>
        <w:t>, is the slowest step in this sequence and is rate-limiting step.</w:t>
      </w:r>
    </w:p>
    <w:p w14:paraId="5A438A25" w14:textId="77777777" w:rsidR="007C595B" w:rsidRDefault="007C595B" w:rsidP="007C595B">
      <w:pPr>
        <w:pStyle w:val="NoSpacing"/>
        <w:rPr>
          <w:rFonts w:asciiTheme="majorBidi" w:hAnsiTheme="majorBidi" w:cstheme="majorBidi"/>
          <w:b/>
          <w:bCs/>
          <w:color w:val="FF0000"/>
          <w:sz w:val="24"/>
          <w:szCs w:val="24"/>
        </w:rPr>
      </w:pPr>
    </w:p>
    <w:p w14:paraId="7E7ECB8A" w14:textId="670C19EE" w:rsidR="007C595B" w:rsidRDefault="007C595B" w:rsidP="00620F3D">
      <w:pPr>
        <w:pStyle w:val="NoSpacing"/>
      </w:pPr>
      <w:r>
        <w:object w:dxaOrig="10224" w:dyaOrig="1646" w14:anchorId="49D8473D">
          <v:shape id="_x0000_i1027" type="#_x0000_t75" style="width:468pt;height:75pt" o:ole="">
            <v:imagedata r:id="rId15" o:title=""/>
          </v:shape>
          <o:OLEObject Type="Embed" ProgID="ChemDraw.Document.6.0" ShapeID="_x0000_i1027" DrawAspect="Content" ObjectID="_1759860978" r:id="rId16"/>
        </w:object>
      </w:r>
    </w:p>
    <w:p w14:paraId="5AD889B7" w14:textId="402816B5" w:rsidR="007C595B" w:rsidRDefault="007C595B" w:rsidP="00620F3D">
      <w:pPr>
        <w:pStyle w:val="NoSpacing"/>
      </w:pPr>
    </w:p>
    <w:p w14:paraId="7D48C623" w14:textId="77777777" w:rsidR="00AB70EA" w:rsidRDefault="00AB70EA" w:rsidP="00620F3D">
      <w:pPr>
        <w:pStyle w:val="NoSpacing"/>
      </w:pPr>
    </w:p>
    <w:p w14:paraId="66A11636" w14:textId="1E9850AB" w:rsidR="00C30A2A" w:rsidRDefault="00C30A2A" w:rsidP="00620F3D">
      <w:pPr>
        <w:pStyle w:val="NoSpacing"/>
      </w:pPr>
    </w:p>
    <w:p w14:paraId="4CDE0E40" w14:textId="703FDA62" w:rsidR="00C30A2A" w:rsidRDefault="00C30A2A" w:rsidP="00620F3D">
      <w:pPr>
        <w:pStyle w:val="NoSpacing"/>
        <w:rPr>
          <w:rFonts w:asciiTheme="majorBidi" w:hAnsiTheme="majorBidi" w:cstheme="majorBidi"/>
          <w:b/>
          <w:bCs/>
          <w:color w:val="FF0000"/>
          <w:sz w:val="24"/>
          <w:szCs w:val="24"/>
        </w:rPr>
      </w:pPr>
    </w:p>
    <w:p w14:paraId="7DD59805" w14:textId="77777777" w:rsidR="00620F3D" w:rsidRPr="004328D6" w:rsidRDefault="00620F3D" w:rsidP="00620F3D">
      <w:pPr>
        <w:pStyle w:val="NoSpacing"/>
        <w:rPr>
          <w:rFonts w:asciiTheme="majorBidi" w:hAnsiTheme="majorBidi" w:cstheme="majorBidi"/>
          <w:b/>
          <w:bCs/>
          <w:color w:val="FF0000"/>
          <w:sz w:val="24"/>
          <w:szCs w:val="24"/>
        </w:rPr>
      </w:pPr>
    </w:p>
    <w:p w14:paraId="0635F1CE" w14:textId="3F095407" w:rsidR="00620F3D" w:rsidRDefault="0065388B" w:rsidP="00620F3D">
      <w:pPr>
        <w:tabs>
          <w:tab w:val="left" w:pos="990"/>
        </w:tabs>
      </w:pPr>
      <w:r>
        <w:rPr>
          <w:rFonts w:asciiTheme="majorBidi" w:hAnsiTheme="majorBidi" w:cstheme="majorBidi"/>
          <w:b/>
          <w:bCs/>
          <w:noProof/>
          <w:color w:val="FF0000"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374AB20E" wp14:editId="6CE82730">
            <wp:simplePos x="0" y="0"/>
            <wp:positionH relativeFrom="column">
              <wp:posOffset>600075</wp:posOffset>
            </wp:positionH>
            <wp:positionV relativeFrom="paragraph">
              <wp:posOffset>12700</wp:posOffset>
            </wp:positionV>
            <wp:extent cx="3910957" cy="3647856"/>
            <wp:effectExtent l="0" t="0" r="0" b="0"/>
            <wp:wrapNone/>
            <wp:docPr id="2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0957" cy="36478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E8A1439" w14:textId="59E47937" w:rsidR="00620F3D" w:rsidRDefault="00620F3D" w:rsidP="00620F3D">
      <w:pPr>
        <w:tabs>
          <w:tab w:val="left" w:pos="990"/>
        </w:tabs>
      </w:pPr>
    </w:p>
    <w:p w14:paraId="7236A4DF" w14:textId="1993329C" w:rsidR="00620F3D" w:rsidRDefault="00620F3D" w:rsidP="00620F3D">
      <w:pPr>
        <w:tabs>
          <w:tab w:val="left" w:pos="990"/>
        </w:tabs>
      </w:pPr>
    </w:p>
    <w:p w14:paraId="355FFADF" w14:textId="77777777" w:rsidR="00620F3D" w:rsidRDefault="00620F3D" w:rsidP="00620F3D">
      <w:pPr>
        <w:tabs>
          <w:tab w:val="left" w:pos="990"/>
        </w:tabs>
      </w:pPr>
    </w:p>
    <w:p w14:paraId="3E27FA3B" w14:textId="77777777" w:rsidR="00620F3D" w:rsidRDefault="00620F3D" w:rsidP="00620F3D">
      <w:pPr>
        <w:tabs>
          <w:tab w:val="left" w:pos="990"/>
        </w:tabs>
      </w:pPr>
    </w:p>
    <w:p w14:paraId="1EB76C46" w14:textId="77777777" w:rsidR="00620F3D" w:rsidRDefault="00620F3D" w:rsidP="00620F3D">
      <w:pPr>
        <w:tabs>
          <w:tab w:val="left" w:pos="990"/>
        </w:tabs>
      </w:pPr>
    </w:p>
    <w:p w14:paraId="7DC16DCD" w14:textId="77777777" w:rsidR="00620F3D" w:rsidRDefault="00620F3D" w:rsidP="00620F3D">
      <w:pPr>
        <w:tabs>
          <w:tab w:val="left" w:pos="990"/>
        </w:tabs>
      </w:pPr>
    </w:p>
    <w:p w14:paraId="009E5068" w14:textId="77777777" w:rsidR="00620F3D" w:rsidRDefault="00620F3D" w:rsidP="00620F3D">
      <w:pPr>
        <w:tabs>
          <w:tab w:val="left" w:pos="990"/>
        </w:tabs>
      </w:pPr>
    </w:p>
    <w:p w14:paraId="547F4DDE" w14:textId="77777777" w:rsidR="00620F3D" w:rsidRPr="00017E54" w:rsidRDefault="00620F3D" w:rsidP="00620F3D"/>
    <w:p w14:paraId="32DB1E4F" w14:textId="77777777" w:rsidR="00620F3D" w:rsidRPr="00017E54" w:rsidRDefault="00620F3D" w:rsidP="00620F3D"/>
    <w:p w14:paraId="1B2687C8" w14:textId="77777777" w:rsidR="00620F3D" w:rsidRPr="00017E54" w:rsidRDefault="00620F3D" w:rsidP="00620F3D"/>
    <w:p w14:paraId="3033B748" w14:textId="77777777" w:rsidR="00620F3D" w:rsidRDefault="00620F3D" w:rsidP="00620F3D"/>
    <w:p w14:paraId="49534478" w14:textId="76C308DC" w:rsidR="00FC6C3D" w:rsidRPr="00FC6C3D" w:rsidRDefault="00FC6C3D" w:rsidP="00FC6C3D">
      <w:pPr>
        <w:spacing w:before="115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proofErr w:type="spellStart"/>
      <w:r w:rsidRPr="00FC6C3D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en-GB"/>
        </w:rPr>
        <w:t>AChE</w:t>
      </w:r>
      <w:proofErr w:type="spellEnd"/>
      <w:r w:rsidRPr="00FC6C3D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en-GB"/>
        </w:rPr>
        <w:t xml:space="preserve"> attacks the ester substrate through a serine hydroxyl, forming a covalent acyl-enzyme complex. The serine is activated as a nucleophile by the glutamic acid and histidine residues that serve as the proton sink to attack the carbonyl carbon of </w:t>
      </w:r>
      <w:proofErr w:type="spellStart"/>
      <w:r w:rsidRPr="00FC6C3D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en-GB"/>
        </w:rPr>
        <w:t>ACh</w:t>
      </w:r>
      <w:proofErr w:type="spellEnd"/>
      <w:r w:rsidRPr="00FC6C3D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en-GB"/>
        </w:rPr>
        <w:t>. Choline is released, leaving the acetylated serine residue on the enzyme. The acetyl-enzyme intermediate is cleaved by a general base catalysis mechanism to regenerate the free enzyme.</w:t>
      </w:r>
    </w:p>
    <w:p w14:paraId="1A769BA5" w14:textId="77777777" w:rsidR="00FC6C3D" w:rsidRPr="00FC6C3D" w:rsidRDefault="00FC6C3D" w:rsidP="00FC6C3D">
      <w:pPr>
        <w:spacing w:before="115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FC6C3D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en-GB"/>
        </w:rPr>
        <w:t xml:space="preserve"> If instead of acetyl group there is </w:t>
      </w:r>
      <w:r w:rsidRPr="00FC6C3D">
        <w:rPr>
          <w:rFonts w:ascii="Times New Roman" w:eastAsia="+mn-ea" w:hAnsi="Times New Roman" w:cs="Times New Roman"/>
          <w:color w:val="FF0000"/>
          <w:kern w:val="24"/>
          <w:sz w:val="24"/>
          <w:szCs w:val="24"/>
          <w:lang w:eastAsia="en-GB"/>
        </w:rPr>
        <w:t xml:space="preserve">carbamate group </w:t>
      </w:r>
      <w:r w:rsidRPr="00FC6C3D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en-GB"/>
        </w:rPr>
        <w:t xml:space="preserve">then hydrolysis will be </w:t>
      </w:r>
      <w:r w:rsidRPr="00FC6C3D">
        <w:rPr>
          <w:rFonts w:ascii="Times New Roman" w:eastAsia="+mn-ea" w:hAnsi="Times New Roman" w:cs="Times New Roman"/>
          <w:color w:val="FF0000"/>
          <w:kern w:val="24"/>
          <w:sz w:val="24"/>
          <w:szCs w:val="24"/>
          <w:lang w:eastAsia="en-GB"/>
        </w:rPr>
        <w:t xml:space="preserve">resisted. </w:t>
      </w:r>
    </w:p>
    <w:p w14:paraId="533DB992" w14:textId="2CE8BCB6" w:rsidR="00FC6C3D" w:rsidRPr="00FC6C3D" w:rsidRDefault="00FC6C3D" w:rsidP="00FC6C3D">
      <w:pPr>
        <w:spacing w:before="115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FC6C3D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en-GB"/>
        </w:rPr>
        <w:t xml:space="preserve">The </w:t>
      </w:r>
      <w:proofErr w:type="spellStart"/>
      <w:r w:rsidRPr="00FC6C3D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en-GB"/>
        </w:rPr>
        <w:t>AchE</w:t>
      </w:r>
      <w:proofErr w:type="spellEnd"/>
      <w:r w:rsidRPr="00FC6C3D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en-GB"/>
        </w:rPr>
        <w:t xml:space="preserve"> which is not hydrolyzed cannot be used again. </w:t>
      </w:r>
      <w:r w:rsidR="004D1F15" w:rsidRPr="00FC6C3D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en-GB"/>
        </w:rPr>
        <w:t>Thus,</w:t>
      </w:r>
      <w:r w:rsidRPr="00FC6C3D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en-GB"/>
        </w:rPr>
        <w:t xml:space="preserve"> goal of </w:t>
      </w:r>
      <w:proofErr w:type="spellStart"/>
      <w:r w:rsidRPr="00FC6C3D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en-GB"/>
        </w:rPr>
        <w:t>AchE</w:t>
      </w:r>
      <w:proofErr w:type="spellEnd"/>
      <w:r w:rsidRPr="00FC6C3D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en-GB"/>
        </w:rPr>
        <w:t xml:space="preserve"> inhibitor is to provide such hydrolysis resistant functional group such as carbamates or phosphate ester.</w:t>
      </w:r>
    </w:p>
    <w:p w14:paraId="3DE0FFAC" w14:textId="77777777" w:rsidR="00620F3D" w:rsidRPr="00FC6C3D" w:rsidRDefault="00620F3D" w:rsidP="00620F3D">
      <w:pPr>
        <w:rPr>
          <w:sz w:val="24"/>
          <w:szCs w:val="24"/>
          <w:lang w:val="en-GB"/>
        </w:rPr>
      </w:pPr>
    </w:p>
    <w:p w14:paraId="187F0AE1" w14:textId="77777777" w:rsidR="00C30A2A" w:rsidRDefault="00C30A2A" w:rsidP="00C30A2A">
      <w:pPr>
        <w:pStyle w:val="NoSpacing"/>
        <w:rPr>
          <w:rFonts w:asciiTheme="majorBidi" w:hAnsiTheme="majorBidi" w:cstheme="majorBidi"/>
          <w:b/>
          <w:bCs/>
          <w:sz w:val="24"/>
          <w:szCs w:val="24"/>
        </w:rPr>
      </w:pPr>
    </w:p>
    <w:p w14:paraId="56D83DCF" w14:textId="77777777" w:rsidR="00290975" w:rsidRDefault="00290975" w:rsidP="00290975">
      <w:pPr>
        <w:pStyle w:val="NoSpacing"/>
        <w:rPr>
          <w:rFonts w:asciiTheme="majorBidi" w:hAnsiTheme="majorBidi" w:cstheme="majorBidi"/>
          <w:b/>
          <w:bCs/>
          <w:color w:val="0070C0"/>
          <w:sz w:val="28"/>
          <w:szCs w:val="28"/>
        </w:rPr>
      </w:pPr>
      <w:proofErr w:type="spellStart"/>
      <w:proofErr w:type="gramStart"/>
      <w:r w:rsidRPr="00193EA7">
        <w:rPr>
          <w:rFonts w:asciiTheme="majorBidi" w:hAnsiTheme="majorBidi" w:cstheme="majorBidi"/>
          <w:b/>
          <w:bCs/>
          <w:color w:val="0070C0"/>
          <w:sz w:val="28"/>
          <w:szCs w:val="28"/>
        </w:rPr>
        <w:t>Semireversible</w:t>
      </w:r>
      <w:proofErr w:type="spellEnd"/>
      <w:r w:rsidRPr="00193EA7">
        <w:rPr>
          <w:rFonts w:asciiTheme="majorBidi" w:hAnsiTheme="majorBidi" w:cstheme="majorBidi"/>
          <w:b/>
          <w:bCs/>
          <w:color w:val="0070C0"/>
          <w:sz w:val="28"/>
          <w:szCs w:val="28"/>
        </w:rPr>
        <w:t xml:space="preserve"> </w:t>
      </w:r>
      <w:r>
        <w:rPr>
          <w:rFonts w:asciiTheme="majorBidi" w:hAnsiTheme="majorBidi" w:cstheme="majorBidi"/>
          <w:b/>
          <w:bCs/>
          <w:color w:val="0070C0"/>
          <w:sz w:val="28"/>
          <w:szCs w:val="28"/>
        </w:rPr>
        <w:t xml:space="preserve"> </w:t>
      </w:r>
      <w:r w:rsidRPr="00193EA7">
        <w:rPr>
          <w:rFonts w:asciiTheme="majorBidi" w:hAnsiTheme="majorBidi" w:cstheme="majorBidi"/>
          <w:b/>
          <w:bCs/>
          <w:color w:val="0070C0"/>
          <w:sz w:val="28"/>
          <w:szCs w:val="28"/>
        </w:rPr>
        <w:t>inhibitors</w:t>
      </w:r>
      <w:proofErr w:type="gramEnd"/>
      <w:r>
        <w:rPr>
          <w:rFonts w:asciiTheme="majorBidi" w:hAnsiTheme="majorBidi" w:cstheme="majorBidi"/>
          <w:b/>
          <w:bCs/>
          <w:color w:val="0070C0"/>
          <w:sz w:val="28"/>
          <w:szCs w:val="28"/>
        </w:rPr>
        <w:t xml:space="preserve"> </w:t>
      </w:r>
      <w:r w:rsidRPr="00193EA7">
        <w:rPr>
          <w:rFonts w:asciiTheme="majorBidi" w:hAnsiTheme="majorBidi" w:cstheme="majorBidi"/>
          <w:b/>
          <w:bCs/>
          <w:color w:val="0070C0"/>
          <w:sz w:val="28"/>
          <w:szCs w:val="28"/>
        </w:rPr>
        <w:t xml:space="preserve">of </w:t>
      </w:r>
      <w:proofErr w:type="spellStart"/>
      <w:r w:rsidRPr="00193EA7">
        <w:rPr>
          <w:rFonts w:asciiTheme="majorBidi" w:hAnsiTheme="majorBidi" w:cstheme="majorBidi"/>
          <w:b/>
          <w:bCs/>
          <w:color w:val="0070C0"/>
          <w:sz w:val="28"/>
          <w:szCs w:val="28"/>
        </w:rPr>
        <w:t>AChE</w:t>
      </w:r>
      <w:proofErr w:type="spellEnd"/>
      <w:r w:rsidRPr="00193EA7">
        <w:rPr>
          <w:rFonts w:asciiTheme="majorBidi" w:hAnsiTheme="majorBidi" w:cstheme="majorBidi"/>
          <w:b/>
          <w:bCs/>
          <w:color w:val="0070C0"/>
          <w:sz w:val="28"/>
          <w:szCs w:val="28"/>
        </w:rPr>
        <w:t>.</w:t>
      </w:r>
    </w:p>
    <w:p w14:paraId="40C80EA2" w14:textId="77777777" w:rsidR="00290975" w:rsidRDefault="00290975" w:rsidP="00290975">
      <w:pPr>
        <w:pStyle w:val="NoSpacing"/>
        <w:rPr>
          <w:rFonts w:asciiTheme="majorBidi" w:hAnsiTheme="majorBidi" w:cstheme="majorBidi"/>
          <w:b/>
          <w:bCs/>
          <w:color w:val="0070C0"/>
          <w:sz w:val="28"/>
          <w:szCs w:val="28"/>
        </w:rPr>
      </w:pPr>
    </w:p>
    <w:p w14:paraId="55E62DEC" w14:textId="7DE5B0B8" w:rsidR="00290975" w:rsidRPr="00193EA7" w:rsidRDefault="007C595B" w:rsidP="007C595B">
      <w:pPr>
        <w:pStyle w:val="NoSpacing"/>
        <w:jc w:val="center"/>
        <w:rPr>
          <w:rFonts w:asciiTheme="majorBidi" w:hAnsiTheme="majorBidi" w:cstheme="majorBidi"/>
          <w:b/>
          <w:bCs/>
          <w:color w:val="0070C0"/>
          <w:sz w:val="28"/>
          <w:szCs w:val="28"/>
        </w:rPr>
      </w:pPr>
      <w:r>
        <w:object w:dxaOrig="8279" w:dyaOrig="1766" w14:anchorId="753674E2">
          <v:shape id="_x0000_i1028" type="#_x0000_t75" style="width:329.25pt;height:70.5pt" o:ole="">
            <v:imagedata r:id="rId18" o:title=""/>
          </v:shape>
          <o:OLEObject Type="Embed" ProgID="ChemDraw.Document.6.0" ShapeID="_x0000_i1028" DrawAspect="Content" ObjectID="_1759860979" r:id="rId19"/>
        </w:object>
      </w:r>
    </w:p>
    <w:p w14:paraId="7A7CA51A" w14:textId="77777777" w:rsidR="00290975" w:rsidRPr="00017E54" w:rsidRDefault="00290975" w:rsidP="00290975">
      <w:pPr>
        <w:pStyle w:val="NoSpacing"/>
        <w:rPr>
          <w:rFonts w:asciiTheme="majorBidi" w:hAnsiTheme="majorBidi" w:cstheme="majorBidi"/>
          <w:b/>
          <w:bCs/>
          <w:sz w:val="24"/>
          <w:szCs w:val="24"/>
        </w:rPr>
      </w:pPr>
    </w:p>
    <w:p w14:paraId="1AD6C5A4" w14:textId="77777777" w:rsidR="00290975" w:rsidRPr="00017E54" w:rsidRDefault="00290975" w:rsidP="00290975">
      <w:pPr>
        <w:pStyle w:val="NoSpacing"/>
        <w:rPr>
          <w:rFonts w:asciiTheme="majorBidi" w:hAnsiTheme="majorBidi" w:cstheme="majorBidi"/>
          <w:b/>
          <w:bCs/>
          <w:sz w:val="24"/>
          <w:szCs w:val="24"/>
        </w:rPr>
      </w:pPr>
      <w:r w:rsidRPr="00017E54">
        <w:rPr>
          <w:rFonts w:asciiTheme="majorBidi" w:hAnsiTheme="majorBidi" w:cstheme="majorBidi"/>
          <w:b/>
          <w:bCs/>
          <w:sz w:val="24"/>
          <w:szCs w:val="24"/>
        </w:rPr>
        <w:t xml:space="preserve">Carbamates such as 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carbachol are also able to serve as </w:t>
      </w:r>
      <w:r w:rsidRPr="00017E54">
        <w:rPr>
          <w:rFonts w:asciiTheme="majorBidi" w:hAnsiTheme="majorBidi" w:cstheme="majorBidi"/>
          <w:b/>
          <w:bCs/>
          <w:sz w:val="24"/>
          <w:szCs w:val="24"/>
        </w:rPr>
        <w:t xml:space="preserve">substrates for </w:t>
      </w:r>
      <w:proofErr w:type="spellStart"/>
      <w:r w:rsidRPr="00017E54">
        <w:rPr>
          <w:rFonts w:asciiTheme="majorBidi" w:hAnsiTheme="majorBidi" w:cstheme="majorBidi"/>
          <w:b/>
          <w:bCs/>
          <w:sz w:val="24"/>
          <w:szCs w:val="24"/>
        </w:rPr>
        <w:t>AChE</w:t>
      </w:r>
      <w:proofErr w:type="spellEnd"/>
      <w:r w:rsidRPr="00017E54">
        <w:rPr>
          <w:rFonts w:asciiTheme="majorBidi" w:hAnsiTheme="majorBidi" w:cstheme="majorBidi"/>
          <w:b/>
          <w:bCs/>
          <w:sz w:val="24"/>
          <w:szCs w:val="24"/>
        </w:rPr>
        <w:t>, forming a carbamylated enzyme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inter</w:t>
      </w:r>
      <w:r w:rsidRPr="00017E54">
        <w:rPr>
          <w:rFonts w:asciiTheme="majorBidi" w:hAnsiTheme="majorBidi" w:cstheme="majorBidi"/>
          <w:b/>
          <w:bCs/>
          <w:sz w:val="24"/>
          <w:szCs w:val="24"/>
        </w:rPr>
        <w:t xml:space="preserve">mediate (E—C). The rate of </w:t>
      </w:r>
      <w:proofErr w:type="spellStart"/>
      <w:r w:rsidRPr="00017E54">
        <w:rPr>
          <w:rFonts w:asciiTheme="majorBidi" w:hAnsiTheme="majorBidi" w:cstheme="majorBidi"/>
          <w:b/>
          <w:bCs/>
          <w:sz w:val="24"/>
          <w:szCs w:val="24"/>
        </w:rPr>
        <w:t>carbamylation</w:t>
      </w:r>
      <w:proofErr w:type="spellEnd"/>
      <w:r w:rsidRPr="00017E54">
        <w:rPr>
          <w:rFonts w:asciiTheme="majorBidi" w:hAnsiTheme="majorBidi" w:cstheme="majorBidi"/>
          <w:b/>
          <w:bCs/>
          <w:sz w:val="24"/>
          <w:szCs w:val="24"/>
        </w:rPr>
        <w:t xml:space="preserve"> (k</w:t>
      </w:r>
      <w:r w:rsidRPr="00017E54">
        <w:rPr>
          <w:rFonts w:asciiTheme="majorBidi" w:hAnsiTheme="majorBidi" w:cstheme="majorBidi"/>
          <w:b/>
          <w:bCs/>
          <w:sz w:val="24"/>
          <w:szCs w:val="24"/>
          <w:vertAlign w:val="subscript"/>
        </w:rPr>
        <w:t>2</w:t>
      </w:r>
      <w:r w:rsidRPr="00017E54">
        <w:rPr>
          <w:rFonts w:asciiTheme="majorBidi" w:hAnsiTheme="majorBidi" w:cstheme="majorBidi"/>
          <w:b/>
          <w:bCs/>
          <w:sz w:val="24"/>
          <w:szCs w:val="24"/>
        </w:rPr>
        <w:t xml:space="preserve">) is 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slower than </w:t>
      </w:r>
    </w:p>
    <w:p w14:paraId="3C68ED56" w14:textId="77777777" w:rsidR="00290975" w:rsidRDefault="00290975" w:rsidP="00290975">
      <w:pPr>
        <w:pStyle w:val="NoSpacing"/>
        <w:rPr>
          <w:rFonts w:asciiTheme="majorBidi" w:hAnsiTheme="majorBidi" w:cstheme="majorBidi"/>
          <w:b/>
          <w:bCs/>
          <w:sz w:val="24"/>
          <w:szCs w:val="24"/>
        </w:rPr>
      </w:pPr>
      <w:r w:rsidRPr="00017E54">
        <w:rPr>
          <w:rFonts w:asciiTheme="majorBidi" w:hAnsiTheme="majorBidi" w:cstheme="majorBidi"/>
          <w:b/>
          <w:bCs/>
          <w:sz w:val="24"/>
          <w:szCs w:val="24"/>
        </w:rPr>
        <w:t xml:space="preserve">the rate of acetylation. Hydrolysis </w:t>
      </w:r>
      <w:r>
        <w:rPr>
          <w:rFonts w:asciiTheme="majorBidi" w:hAnsiTheme="majorBidi" w:cstheme="majorBidi"/>
          <w:b/>
          <w:bCs/>
          <w:sz w:val="24"/>
          <w:szCs w:val="24"/>
        </w:rPr>
        <w:t>(K</w:t>
      </w:r>
      <w:r w:rsidRPr="00017E54">
        <w:rPr>
          <w:rFonts w:asciiTheme="majorBidi" w:hAnsiTheme="majorBidi" w:cstheme="majorBidi"/>
          <w:b/>
          <w:bCs/>
          <w:sz w:val="24"/>
          <w:szCs w:val="24"/>
          <w:vertAlign w:val="subscript"/>
        </w:rPr>
        <w:t>3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</w:rPr>
        <w:t>decarbamylation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</w:rPr>
        <w:t xml:space="preserve"> of the 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</w:rPr>
        <w:t>carbamyl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</w:rPr>
        <w:t>-e</w:t>
      </w:r>
      <w:r w:rsidRPr="00017E54">
        <w:rPr>
          <w:rFonts w:asciiTheme="majorBidi" w:hAnsiTheme="majorBidi" w:cstheme="majorBidi"/>
          <w:b/>
          <w:bCs/>
          <w:sz w:val="24"/>
          <w:szCs w:val="24"/>
        </w:rPr>
        <w:t>nzyme intermediate is</w:t>
      </w:r>
      <w:r>
        <w:rPr>
          <w:rFonts w:asciiTheme="majorBidi" w:hAnsiTheme="majorBidi" w:cstheme="majorBidi"/>
          <w:b/>
          <w:bCs/>
          <w:sz w:val="24"/>
          <w:szCs w:val="24"/>
        </w:rPr>
        <w:t>10</w:t>
      </w:r>
      <w:r w:rsidRPr="00017E54">
        <w:rPr>
          <w:rFonts w:asciiTheme="majorBidi" w:hAnsiTheme="majorBidi" w:cstheme="majorBidi"/>
          <w:b/>
          <w:bCs/>
          <w:sz w:val="24"/>
          <w:szCs w:val="24"/>
          <w:vertAlign w:val="superscript"/>
        </w:rPr>
        <w:t>7</w:t>
      </w:r>
      <w:r w:rsidRPr="00017E54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>
        <w:rPr>
          <w:rFonts w:asciiTheme="majorBidi" w:hAnsiTheme="majorBidi" w:cstheme="majorBidi"/>
          <w:b/>
          <w:bCs/>
          <w:sz w:val="24"/>
          <w:szCs w:val="24"/>
        </w:rPr>
        <w:t>times sl</w:t>
      </w:r>
      <w:r w:rsidRPr="00017E54">
        <w:rPr>
          <w:rFonts w:asciiTheme="majorBidi" w:hAnsiTheme="majorBidi" w:cstheme="majorBidi"/>
          <w:b/>
          <w:bCs/>
          <w:sz w:val="24"/>
          <w:szCs w:val="24"/>
        </w:rPr>
        <w:t>ow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er </w:t>
      </w:r>
      <w:r w:rsidRPr="00017E54">
        <w:rPr>
          <w:rFonts w:asciiTheme="majorBidi" w:hAnsiTheme="majorBidi" w:cstheme="majorBidi"/>
          <w:b/>
          <w:bCs/>
          <w:sz w:val="24"/>
          <w:szCs w:val="24"/>
        </w:rPr>
        <w:t>than that of its acetyl counterpart. The slower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hydrolysis </w:t>
      </w:r>
      <w:r w:rsidRPr="00017E54">
        <w:rPr>
          <w:rFonts w:asciiTheme="majorBidi" w:hAnsiTheme="majorBidi" w:cstheme="majorBidi"/>
          <w:b/>
          <w:bCs/>
          <w:sz w:val="24"/>
          <w:szCs w:val="24"/>
        </w:rPr>
        <w:t>rate limits the optimal func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tional capacity of 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</w:rPr>
        <w:t>AChE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</w:rPr>
        <w:t>, allow</w:t>
      </w:r>
      <w:r w:rsidRPr="00017E54">
        <w:rPr>
          <w:rFonts w:asciiTheme="majorBidi" w:hAnsiTheme="majorBidi" w:cstheme="majorBidi"/>
          <w:b/>
          <w:bCs/>
          <w:sz w:val="24"/>
          <w:szCs w:val="24"/>
        </w:rPr>
        <w:t>ing carbamate substrate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s to be 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</w:rPr>
        <w:t>semireversible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</w:rPr>
        <w:t xml:space="preserve"> inhibitors of </w:t>
      </w:r>
      <w:proofErr w:type="spellStart"/>
      <w:r w:rsidRPr="00017E54">
        <w:rPr>
          <w:rFonts w:asciiTheme="majorBidi" w:hAnsiTheme="majorBidi" w:cstheme="majorBidi"/>
          <w:b/>
          <w:bCs/>
          <w:sz w:val="24"/>
          <w:szCs w:val="24"/>
        </w:rPr>
        <w:t>AChE</w:t>
      </w:r>
      <w:proofErr w:type="spellEnd"/>
      <w:r w:rsidRPr="00017E54">
        <w:rPr>
          <w:rFonts w:asciiTheme="majorBidi" w:hAnsiTheme="majorBidi" w:cstheme="majorBidi"/>
          <w:b/>
          <w:bCs/>
          <w:sz w:val="24"/>
          <w:szCs w:val="24"/>
        </w:rPr>
        <w:t>.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In this</w:t>
      </w:r>
      <w:r w:rsidRPr="00017E54">
        <w:rPr>
          <w:rFonts w:asciiTheme="majorBidi" w:hAnsiTheme="majorBidi" w:cstheme="majorBidi"/>
          <w:b/>
          <w:bCs/>
          <w:sz w:val="24"/>
          <w:szCs w:val="24"/>
        </w:rPr>
        <w:t xml:space="preserve"> mechanism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, </w:t>
      </w:r>
      <w:r w:rsidRPr="00017E54">
        <w:rPr>
          <w:rFonts w:asciiTheme="majorBidi" w:hAnsiTheme="majorBidi" w:cstheme="majorBidi"/>
          <w:b/>
          <w:bCs/>
          <w:sz w:val="24"/>
          <w:szCs w:val="24"/>
        </w:rPr>
        <w:t>K</w:t>
      </w:r>
      <w:r w:rsidRPr="00EE7CD6">
        <w:rPr>
          <w:rFonts w:asciiTheme="majorBidi" w:hAnsiTheme="majorBidi" w:cstheme="majorBidi"/>
          <w:b/>
          <w:bCs/>
          <w:sz w:val="24"/>
          <w:szCs w:val="24"/>
          <w:vertAlign w:val="subscript"/>
        </w:rPr>
        <w:t>3</w:t>
      </w:r>
      <w:r w:rsidRPr="00017E54">
        <w:rPr>
          <w:rFonts w:asciiTheme="majorBidi" w:hAnsiTheme="majorBidi" w:cstheme="majorBidi"/>
          <w:b/>
          <w:bCs/>
          <w:sz w:val="24"/>
          <w:szCs w:val="24"/>
        </w:rPr>
        <w:t xml:space="preserve"> is rate-limiting. </w:t>
      </w:r>
    </w:p>
    <w:p w14:paraId="2065BE08" w14:textId="77777777" w:rsidR="00290975" w:rsidRDefault="00290975" w:rsidP="00290975">
      <w:pPr>
        <w:pStyle w:val="NoSpacing"/>
        <w:rPr>
          <w:rFonts w:asciiTheme="majorBidi" w:hAnsiTheme="majorBidi" w:cstheme="majorBidi"/>
          <w:b/>
          <w:bCs/>
          <w:sz w:val="24"/>
          <w:szCs w:val="24"/>
        </w:rPr>
      </w:pPr>
    </w:p>
    <w:p w14:paraId="7A37FED0" w14:textId="77777777" w:rsidR="00290975" w:rsidRDefault="00290975" w:rsidP="00290975">
      <w:pPr>
        <w:pStyle w:val="NoSpacing"/>
        <w:rPr>
          <w:rFonts w:asciiTheme="majorBidi" w:hAnsiTheme="majorBidi" w:cstheme="majorBidi"/>
          <w:b/>
          <w:bCs/>
          <w:sz w:val="24"/>
          <w:szCs w:val="24"/>
        </w:rPr>
      </w:pPr>
    </w:p>
    <w:p w14:paraId="51375D75" w14:textId="77777777" w:rsidR="00290975" w:rsidRDefault="00290975" w:rsidP="00290975">
      <w:pPr>
        <w:pStyle w:val="NoSpacing"/>
        <w:rPr>
          <w:rFonts w:asciiTheme="majorBidi" w:hAnsiTheme="majorBidi" w:cstheme="majorBidi"/>
          <w:b/>
          <w:bCs/>
          <w:sz w:val="24"/>
          <w:szCs w:val="24"/>
        </w:rPr>
      </w:pPr>
      <w:proofErr w:type="gramStart"/>
      <w:r>
        <w:rPr>
          <w:rFonts w:asciiTheme="majorBidi" w:hAnsiTheme="majorBidi" w:cstheme="majorBidi"/>
          <w:b/>
          <w:bCs/>
          <w:sz w:val="24"/>
          <w:szCs w:val="24"/>
        </w:rPr>
        <w:t>Note:-</w:t>
      </w:r>
      <w:proofErr w:type="gramEnd"/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017E54">
        <w:rPr>
          <w:rFonts w:asciiTheme="majorBidi" w:hAnsiTheme="majorBidi" w:cstheme="majorBidi"/>
          <w:b/>
          <w:bCs/>
          <w:sz w:val="24"/>
          <w:szCs w:val="24"/>
        </w:rPr>
        <w:t>The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rate K</w:t>
      </w:r>
      <w:r w:rsidRPr="00873D72">
        <w:rPr>
          <w:rFonts w:asciiTheme="majorBidi" w:hAnsiTheme="majorBidi" w:cstheme="majorBidi"/>
          <w:b/>
          <w:bCs/>
          <w:sz w:val="24"/>
          <w:szCs w:val="24"/>
          <w:vertAlign w:val="subscript"/>
        </w:rPr>
        <w:t>2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017E54">
        <w:rPr>
          <w:rFonts w:asciiTheme="majorBidi" w:hAnsiTheme="majorBidi" w:cstheme="majorBidi"/>
          <w:b/>
          <w:bCs/>
          <w:sz w:val="24"/>
          <w:szCs w:val="24"/>
        </w:rPr>
        <w:t xml:space="preserve">depends not only on the nature of 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the alcohol moiety of the ester </w:t>
      </w:r>
      <w:r w:rsidRPr="00873D72">
        <w:rPr>
          <w:rFonts w:asciiTheme="majorBidi" w:hAnsiTheme="majorBidi" w:cstheme="majorBidi"/>
          <w:b/>
          <w:bCs/>
          <w:sz w:val="24"/>
          <w:szCs w:val="24"/>
        </w:rPr>
        <w:t xml:space="preserve">but also on the type of </w:t>
      </w:r>
      <w:proofErr w:type="spellStart"/>
      <w:r w:rsidRPr="00873D72">
        <w:rPr>
          <w:rFonts w:asciiTheme="majorBidi" w:hAnsiTheme="majorBidi" w:cstheme="majorBidi"/>
          <w:b/>
          <w:bCs/>
          <w:sz w:val="24"/>
          <w:szCs w:val="24"/>
        </w:rPr>
        <w:t>carbamyl</w:t>
      </w:r>
      <w:proofErr w:type="spellEnd"/>
      <w:r w:rsidRPr="00873D72">
        <w:rPr>
          <w:rFonts w:asciiTheme="majorBidi" w:hAnsiTheme="majorBidi" w:cstheme="majorBidi"/>
          <w:b/>
          <w:bCs/>
          <w:sz w:val="24"/>
          <w:szCs w:val="24"/>
        </w:rPr>
        <w:t xml:space="preserve"> ester. Esters of </w:t>
      </w:r>
      <w:proofErr w:type="spellStart"/>
      <w:r w:rsidRPr="00873D72">
        <w:rPr>
          <w:rFonts w:asciiTheme="majorBidi" w:hAnsiTheme="majorBidi" w:cstheme="majorBidi"/>
          <w:b/>
          <w:bCs/>
          <w:sz w:val="24"/>
          <w:szCs w:val="24"/>
        </w:rPr>
        <w:t>carhamic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873D72">
        <w:rPr>
          <w:rFonts w:asciiTheme="majorBidi" w:hAnsiTheme="majorBidi" w:cstheme="majorBidi"/>
          <w:b/>
          <w:bCs/>
          <w:sz w:val="24"/>
          <w:szCs w:val="24"/>
        </w:rPr>
        <w:t>acid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are bet</w:t>
      </w:r>
      <w:r w:rsidRPr="00873D72">
        <w:rPr>
          <w:rFonts w:asciiTheme="majorBidi" w:hAnsiTheme="majorBidi" w:cstheme="majorBidi"/>
          <w:b/>
          <w:bCs/>
          <w:sz w:val="24"/>
          <w:szCs w:val="24"/>
        </w:rPr>
        <w:t>ter carbamylating agent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s of 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</w:rPr>
        <w:t>AChE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</w:rPr>
        <w:t xml:space="preserve"> than the 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</w:rPr>
        <w:t>methylcarbam</w:t>
      </w:r>
      <w:r w:rsidRPr="00873D72">
        <w:rPr>
          <w:rFonts w:asciiTheme="majorBidi" w:hAnsiTheme="majorBidi" w:cstheme="majorBidi"/>
          <w:b/>
          <w:bCs/>
          <w:sz w:val="24"/>
          <w:szCs w:val="24"/>
        </w:rPr>
        <w:t>yl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</w:rPr>
        <w:t xml:space="preserve"> and 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</w:rPr>
        <w:t>dim</w:t>
      </w:r>
      <w:r w:rsidRPr="00873D72">
        <w:rPr>
          <w:rFonts w:asciiTheme="majorBidi" w:hAnsiTheme="majorBidi" w:cstheme="majorBidi"/>
          <w:b/>
          <w:bCs/>
          <w:sz w:val="24"/>
          <w:szCs w:val="24"/>
        </w:rPr>
        <w:t>ethylcarbamyl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</w:rPr>
        <w:t>.</w:t>
      </w:r>
    </w:p>
    <w:p w14:paraId="540940EC" w14:textId="77777777" w:rsidR="00290975" w:rsidRDefault="00290975" w:rsidP="00290975">
      <w:pPr>
        <w:pStyle w:val="NoSpacing"/>
        <w:rPr>
          <w:rFonts w:asciiTheme="majorBidi" w:hAnsiTheme="majorBidi" w:cstheme="majorBidi"/>
          <w:b/>
          <w:bCs/>
          <w:sz w:val="24"/>
          <w:szCs w:val="24"/>
        </w:rPr>
      </w:pPr>
    </w:p>
    <w:p w14:paraId="020C7B66" w14:textId="77777777" w:rsidR="00290975" w:rsidRDefault="00290975" w:rsidP="00290975">
      <w:pPr>
        <w:pStyle w:val="NoSpacing"/>
        <w:rPr>
          <w:rFonts w:asciiTheme="majorBidi" w:hAnsiTheme="majorBidi" w:cstheme="majorBidi"/>
          <w:b/>
          <w:bCs/>
          <w:sz w:val="24"/>
          <w:szCs w:val="24"/>
        </w:rPr>
      </w:pPr>
    </w:p>
    <w:p w14:paraId="33E6AD7B" w14:textId="77777777" w:rsidR="00290975" w:rsidRPr="00873D72" w:rsidRDefault="00290975" w:rsidP="00290975">
      <w:pPr>
        <w:pStyle w:val="NoSpacing"/>
        <w:rPr>
          <w:rFonts w:asciiTheme="majorBidi" w:hAnsiTheme="majorBidi" w:cstheme="majorBidi"/>
          <w:b/>
          <w:bCs/>
          <w:sz w:val="24"/>
          <w:szCs w:val="24"/>
        </w:rPr>
      </w:pPr>
      <w:r>
        <w:object w:dxaOrig="9206" w:dyaOrig="1865" w14:anchorId="452EF860">
          <v:shape id="_x0000_i1029" type="#_x0000_t75" style="width:460.5pt;height:93pt" o:ole="">
            <v:imagedata r:id="rId20" o:title=""/>
          </v:shape>
          <o:OLEObject Type="Embed" ProgID="ChemDraw.Document.6.0" ShapeID="_x0000_i1029" DrawAspect="Content" ObjectID="_1759860980" r:id="rId21"/>
        </w:object>
      </w:r>
    </w:p>
    <w:p w14:paraId="339A0EB8" w14:textId="77777777" w:rsidR="00290975" w:rsidRDefault="00290975" w:rsidP="00290975">
      <w:pPr>
        <w:pStyle w:val="NoSpacing"/>
        <w:rPr>
          <w:rFonts w:asciiTheme="majorBidi" w:hAnsiTheme="majorBidi" w:cstheme="majorBidi"/>
          <w:b/>
          <w:bCs/>
          <w:sz w:val="24"/>
          <w:szCs w:val="24"/>
        </w:rPr>
      </w:pPr>
    </w:p>
    <w:p w14:paraId="38337AD1" w14:textId="77777777" w:rsidR="00290975" w:rsidRDefault="00290975" w:rsidP="00290975">
      <w:pPr>
        <w:pStyle w:val="NoSpacing"/>
        <w:rPr>
          <w:rFonts w:asciiTheme="majorBidi" w:hAnsiTheme="majorBidi" w:cstheme="majorBidi"/>
          <w:b/>
          <w:bCs/>
          <w:sz w:val="24"/>
          <w:szCs w:val="24"/>
        </w:rPr>
      </w:pPr>
    </w:p>
    <w:p w14:paraId="29FB72D4" w14:textId="77777777" w:rsidR="00290975" w:rsidRDefault="00290975" w:rsidP="00290975">
      <w:pPr>
        <w:pStyle w:val="NoSpacing"/>
        <w:rPr>
          <w:rFonts w:asciiTheme="majorBidi" w:hAnsiTheme="majorBidi" w:cstheme="majorBidi"/>
          <w:b/>
          <w:bCs/>
          <w:color w:val="0070C0"/>
          <w:sz w:val="28"/>
          <w:szCs w:val="28"/>
        </w:rPr>
      </w:pPr>
      <w:r w:rsidRPr="00A83BF6">
        <w:rPr>
          <w:rFonts w:asciiTheme="majorBidi" w:hAnsiTheme="majorBidi" w:cstheme="majorBidi"/>
          <w:b/>
          <w:bCs/>
          <w:color w:val="0070C0"/>
          <w:sz w:val="28"/>
          <w:szCs w:val="28"/>
        </w:rPr>
        <w:t xml:space="preserve">Irreversible inhibitor of </w:t>
      </w:r>
      <w:proofErr w:type="spellStart"/>
      <w:r w:rsidRPr="00A83BF6">
        <w:rPr>
          <w:rFonts w:asciiTheme="majorBidi" w:hAnsiTheme="majorBidi" w:cstheme="majorBidi"/>
          <w:b/>
          <w:bCs/>
          <w:color w:val="0070C0"/>
          <w:sz w:val="28"/>
          <w:szCs w:val="28"/>
        </w:rPr>
        <w:t>AChE</w:t>
      </w:r>
      <w:proofErr w:type="spellEnd"/>
    </w:p>
    <w:p w14:paraId="2E70ECC2" w14:textId="77777777" w:rsidR="00290975" w:rsidRDefault="00290975" w:rsidP="00290975">
      <w:pPr>
        <w:pStyle w:val="NoSpacing"/>
        <w:rPr>
          <w:rFonts w:asciiTheme="majorBidi" w:hAnsiTheme="majorBidi" w:cstheme="majorBidi"/>
          <w:b/>
          <w:bCs/>
          <w:color w:val="0070C0"/>
          <w:sz w:val="28"/>
          <w:szCs w:val="28"/>
        </w:rPr>
      </w:pPr>
      <w:r>
        <w:object w:dxaOrig="8296" w:dyaOrig="1841" w14:anchorId="35FB5D42">
          <v:shape id="_x0000_i1030" type="#_x0000_t75" style="width:414.75pt;height:92.25pt" o:ole="">
            <v:imagedata r:id="rId22" o:title=""/>
          </v:shape>
          <o:OLEObject Type="Embed" ProgID="ChemDraw.Document.6.0" ShapeID="_x0000_i1030" DrawAspect="Content" ObjectID="_1759860981" r:id="rId23"/>
        </w:object>
      </w:r>
    </w:p>
    <w:p w14:paraId="3D379BBA" w14:textId="77777777" w:rsidR="00290975" w:rsidRPr="00A83BF6" w:rsidRDefault="00290975" w:rsidP="00290975">
      <w:pPr>
        <w:pStyle w:val="NoSpacing"/>
        <w:rPr>
          <w:rFonts w:asciiTheme="majorBidi" w:hAnsiTheme="majorBidi" w:cstheme="majorBidi"/>
          <w:b/>
          <w:bCs/>
          <w:color w:val="0070C0"/>
          <w:sz w:val="28"/>
          <w:szCs w:val="28"/>
        </w:rPr>
      </w:pPr>
    </w:p>
    <w:p w14:paraId="195E12D4" w14:textId="77777777" w:rsidR="00290975" w:rsidRDefault="00290975" w:rsidP="00290975">
      <w:pPr>
        <w:pStyle w:val="NoSpacing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                </w:t>
      </w:r>
      <w:r w:rsidRPr="00873D72">
        <w:rPr>
          <w:rFonts w:asciiTheme="majorBidi" w:hAnsiTheme="majorBidi" w:cstheme="majorBidi"/>
          <w:b/>
          <w:bCs/>
          <w:sz w:val="24"/>
          <w:szCs w:val="24"/>
        </w:rPr>
        <w:t>Organophospha</w:t>
      </w:r>
      <w:r>
        <w:rPr>
          <w:rFonts w:asciiTheme="majorBidi" w:hAnsiTheme="majorBidi" w:cstheme="majorBidi"/>
          <w:b/>
          <w:bCs/>
          <w:sz w:val="24"/>
          <w:szCs w:val="24"/>
        </w:rPr>
        <w:t>t</w:t>
      </w:r>
      <w:r w:rsidRPr="00873D72">
        <w:rPr>
          <w:rFonts w:asciiTheme="majorBidi" w:hAnsiTheme="majorBidi" w:cstheme="majorBidi"/>
          <w:b/>
          <w:bCs/>
          <w:sz w:val="24"/>
          <w:szCs w:val="24"/>
        </w:rPr>
        <w:t>e esters of selected compounds can also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esterify </w:t>
      </w:r>
      <w:r w:rsidRPr="00873D72">
        <w:rPr>
          <w:rFonts w:asciiTheme="majorBidi" w:hAnsiTheme="majorBidi" w:cstheme="majorBidi"/>
          <w:b/>
          <w:bCs/>
          <w:sz w:val="24"/>
          <w:szCs w:val="24"/>
        </w:rPr>
        <w:t xml:space="preserve">the serine residue in the active site of </w:t>
      </w:r>
      <w:proofErr w:type="spellStart"/>
      <w:r w:rsidRPr="00873D72">
        <w:rPr>
          <w:rFonts w:asciiTheme="majorBidi" w:hAnsiTheme="majorBidi" w:cstheme="majorBidi"/>
          <w:b/>
          <w:bCs/>
          <w:sz w:val="24"/>
          <w:szCs w:val="24"/>
        </w:rPr>
        <w:t>AChE</w:t>
      </w:r>
      <w:proofErr w:type="spellEnd"/>
      <w:r w:rsidRPr="00873D72">
        <w:rPr>
          <w:rFonts w:asciiTheme="majorBidi" w:hAnsiTheme="majorBidi" w:cstheme="majorBidi"/>
          <w:b/>
          <w:bCs/>
          <w:sz w:val="24"/>
          <w:szCs w:val="24"/>
        </w:rPr>
        <w:t>. The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873D72">
        <w:rPr>
          <w:rFonts w:asciiTheme="majorBidi" w:hAnsiTheme="majorBidi" w:cstheme="majorBidi"/>
          <w:b/>
          <w:bCs/>
          <w:sz w:val="24"/>
          <w:szCs w:val="24"/>
        </w:rPr>
        <w:t>hydrolysis rate (k</w:t>
      </w:r>
      <w:r w:rsidRPr="00A83BF6">
        <w:rPr>
          <w:rFonts w:asciiTheme="majorBidi" w:hAnsiTheme="majorBidi" w:cstheme="majorBidi"/>
          <w:b/>
          <w:bCs/>
          <w:sz w:val="24"/>
          <w:szCs w:val="24"/>
          <w:vertAlign w:val="subscript"/>
        </w:rPr>
        <w:t>3</w:t>
      </w:r>
      <w:r w:rsidRPr="00873D72">
        <w:rPr>
          <w:rFonts w:asciiTheme="majorBidi" w:hAnsiTheme="majorBidi" w:cstheme="majorBidi"/>
          <w:b/>
          <w:bCs/>
          <w:sz w:val="24"/>
          <w:szCs w:val="24"/>
        </w:rPr>
        <w:t>) of the phosphorylated serine is extremely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873D72">
        <w:rPr>
          <w:rFonts w:asciiTheme="majorBidi" w:hAnsiTheme="majorBidi" w:cstheme="majorBidi"/>
          <w:b/>
          <w:bCs/>
          <w:sz w:val="24"/>
          <w:szCs w:val="24"/>
        </w:rPr>
        <w:t>slow, and hydrolysis to the free enzyme and phosphoric acid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derivative </w:t>
      </w:r>
      <w:r w:rsidRPr="00873D72">
        <w:rPr>
          <w:rFonts w:asciiTheme="majorBidi" w:hAnsiTheme="majorBidi" w:cstheme="majorBidi"/>
          <w:b/>
          <w:bCs/>
          <w:sz w:val="24"/>
          <w:szCs w:val="24"/>
        </w:rPr>
        <w:t>is so limited that the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inhibition is considered irrever</w:t>
      </w:r>
      <w:r w:rsidRPr="00873D72">
        <w:rPr>
          <w:rFonts w:asciiTheme="majorBidi" w:hAnsiTheme="majorBidi" w:cstheme="majorBidi"/>
          <w:b/>
          <w:bCs/>
          <w:sz w:val="24"/>
          <w:szCs w:val="24"/>
        </w:rPr>
        <w:t>sible.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873D72">
        <w:rPr>
          <w:rFonts w:asciiTheme="majorBidi" w:hAnsiTheme="majorBidi" w:cstheme="majorBidi"/>
          <w:b/>
          <w:bCs/>
          <w:sz w:val="24"/>
          <w:szCs w:val="24"/>
        </w:rPr>
        <w:t xml:space="preserve">These </w:t>
      </w:r>
      <w:proofErr w:type="spellStart"/>
      <w:r w:rsidRPr="00873D72">
        <w:rPr>
          <w:rFonts w:asciiTheme="majorBidi" w:hAnsiTheme="majorBidi" w:cstheme="majorBidi"/>
          <w:b/>
          <w:bCs/>
          <w:sz w:val="24"/>
          <w:szCs w:val="24"/>
        </w:rPr>
        <w:t>organ</w:t>
      </w:r>
      <w:r>
        <w:rPr>
          <w:rFonts w:asciiTheme="majorBidi" w:hAnsiTheme="majorBidi" w:cstheme="majorBidi"/>
          <w:b/>
          <w:bCs/>
          <w:sz w:val="24"/>
          <w:szCs w:val="24"/>
        </w:rPr>
        <w:t>o</w:t>
      </w:r>
      <w:r w:rsidRPr="00873D72">
        <w:rPr>
          <w:rFonts w:asciiTheme="majorBidi" w:hAnsiTheme="majorBidi" w:cstheme="majorBidi"/>
          <w:b/>
          <w:bCs/>
          <w:sz w:val="24"/>
          <w:szCs w:val="24"/>
        </w:rPr>
        <w:t>phosphorous</w:t>
      </w:r>
      <w:proofErr w:type="spellEnd"/>
      <w:r w:rsidRPr="00873D72">
        <w:rPr>
          <w:rFonts w:asciiTheme="majorBidi" w:hAnsiTheme="majorBidi" w:cstheme="majorBidi"/>
          <w:b/>
          <w:bCs/>
          <w:sz w:val="24"/>
          <w:szCs w:val="24"/>
        </w:rPr>
        <w:t xml:space="preserve"> compounds are used in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the </w:t>
      </w:r>
      <w:r w:rsidRPr="00873D72">
        <w:rPr>
          <w:rFonts w:asciiTheme="majorBidi" w:hAnsiTheme="majorBidi" w:cstheme="majorBidi"/>
          <w:b/>
          <w:bCs/>
          <w:sz w:val="24"/>
          <w:szCs w:val="24"/>
        </w:rPr>
        <w:t xml:space="preserve">treatment of glaucoma, as agricultural insecticides, 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and, at times, as </w:t>
      </w:r>
      <w:r w:rsidRPr="00873D72">
        <w:rPr>
          <w:rFonts w:asciiTheme="majorBidi" w:hAnsiTheme="majorBidi" w:cstheme="majorBidi"/>
          <w:b/>
          <w:bCs/>
          <w:sz w:val="24"/>
          <w:szCs w:val="24"/>
        </w:rPr>
        <w:t xml:space="preserve">nerve gases in warfare and bioterrorism. </w:t>
      </w:r>
    </w:p>
    <w:p w14:paraId="0EF89093" w14:textId="77777777" w:rsidR="009E0492" w:rsidRDefault="009E0492" w:rsidP="00290975">
      <w:pPr>
        <w:pStyle w:val="NoSpacing"/>
        <w:rPr>
          <w:rFonts w:asciiTheme="majorBidi" w:hAnsiTheme="majorBidi" w:cstheme="majorBidi"/>
          <w:b/>
          <w:bCs/>
          <w:i/>
          <w:iCs/>
          <w:color w:val="C00000"/>
          <w:sz w:val="28"/>
          <w:szCs w:val="28"/>
          <w:u w:val="single"/>
        </w:rPr>
      </w:pPr>
    </w:p>
    <w:p w14:paraId="490503D7" w14:textId="61016E7D" w:rsidR="00290975" w:rsidRPr="00A8159C" w:rsidRDefault="00290975" w:rsidP="00290975">
      <w:pPr>
        <w:pStyle w:val="NoSpacing"/>
        <w:rPr>
          <w:rFonts w:asciiTheme="majorBidi" w:hAnsiTheme="majorBidi" w:cstheme="majorBidi"/>
          <w:b/>
          <w:bCs/>
          <w:i/>
          <w:iCs/>
          <w:color w:val="C00000"/>
          <w:sz w:val="28"/>
          <w:szCs w:val="28"/>
          <w:u w:val="single"/>
        </w:rPr>
      </w:pPr>
      <w:r w:rsidRPr="00CF0461">
        <w:rPr>
          <w:rFonts w:asciiTheme="majorBidi" w:hAnsiTheme="majorBidi" w:cstheme="majorBidi"/>
          <w:b/>
          <w:bCs/>
          <w:i/>
          <w:iCs/>
          <w:color w:val="C00000"/>
          <w:sz w:val="28"/>
          <w:szCs w:val="28"/>
          <w:u w:val="single"/>
        </w:rPr>
        <w:t>Reversible Inhibitors</w:t>
      </w:r>
    </w:p>
    <w:p w14:paraId="60712B1E" w14:textId="77777777" w:rsidR="00290975" w:rsidRPr="00A8159C" w:rsidRDefault="00290975" w:rsidP="00290975">
      <w:pPr>
        <w:pStyle w:val="NoSpacing"/>
        <w:numPr>
          <w:ilvl w:val="0"/>
          <w:numId w:val="30"/>
        </w:numPr>
        <w:rPr>
          <w:rFonts w:asciiTheme="majorBidi" w:hAnsiTheme="majorBidi" w:cstheme="majorBidi"/>
          <w:b/>
          <w:bCs/>
          <w:color w:val="00B050"/>
          <w:sz w:val="24"/>
          <w:szCs w:val="24"/>
        </w:rPr>
      </w:pPr>
      <w:r w:rsidRPr="00CF0461">
        <w:rPr>
          <w:rFonts w:asciiTheme="majorBidi" w:hAnsiTheme="majorBidi" w:cstheme="majorBidi"/>
          <w:b/>
          <w:bCs/>
          <w:color w:val="00B050"/>
          <w:sz w:val="24"/>
          <w:szCs w:val="24"/>
        </w:rPr>
        <w:t>Physostigmine</w:t>
      </w:r>
    </w:p>
    <w:p w14:paraId="708FF9D5" w14:textId="3D3623A8" w:rsidR="00290975" w:rsidRDefault="00241061" w:rsidP="00290975">
      <w:pPr>
        <w:pStyle w:val="NoSpacing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object w:dxaOrig="5124" w:dyaOrig="3540" w14:anchorId="0735736A">
          <v:shape id="_x0000_i1031" type="#_x0000_t75" style="width:124.5pt;height:85.5pt" o:ole="">
            <v:imagedata r:id="rId24" o:title=""/>
          </v:shape>
          <o:OLEObject Type="Embed" ProgID="ChemDraw.Document.6.0" ShapeID="_x0000_i1031" DrawAspect="Content" ObjectID="_1759860982" r:id="rId25"/>
        </w:object>
      </w:r>
    </w:p>
    <w:p w14:paraId="5E705BB6" w14:textId="77777777" w:rsidR="00290975" w:rsidRDefault="00290975" w:rsidP="00290975">
      <w:pPr>
        <w:pStyle w:val="NoSpacing"/>
        <w:rPr>
          <w:rFonts w:asciiTheme="majorBidi" w:hAnsiTheme="majorBidi" w:cstheme="majorBidi"/>
          <w:b/>
          <w:bCs/>
          <w:sz w:val="24"/>
          <w:szCs w:val="24"/>
        </w:rPr>
      </w:pPr>
    </w:p>
    <w:p w14:paraId="177B2E5C" w14:textId="77777777" w:rsidR="00290975" w:rsidRPr="003B2237" w:rsidRDefault="00290975" w:rsidP="00290975">
      <w:pPr>
        <w:pStyle w:val="NoSpacing"/>
        <w:rPr>
          <w:rFonts w:asciiTheme="majorBidi" w:hAnsiTheme="majorBidi" w:cstheme="majorBidi"/>
          <w:b/>
          <w:bCs/>
          <w:sz w:val="24"/>
          <w:szCs w:val="24"/>
        </w:rPr>
      </w:pPr>
      <w:r w:rsidRPr="003B2237">
        <w:rPr>
          <w:rFonts w:asciiTheme="majorBidi" w:hAnsiTheme="majorBidi" w:cstheme="majorBidi"/>
          <w:b/>
          <w:bCs/>
          <w:sz w:val="24"/>
          <w:szCs w:val="24"/>
        </w:rPr>
        <w:t>Physostigmine is an alkaloid ob</w:t>
      </w:r>
      <w:r>
        <w:rPr>
          <w:rFonts w:asciiTheme="majorBidi" w:hAnsiTheme="majorBidi" w:cstheme="majorBidi"/>
          <w:b/>
          <w:bCs/>
          <w:sz w:val="24"/>
          <w:szCs w:val="24"/>
        </w:rPr>
        <w:t>ta</w:t>
      </w:r>
      <w:r w:rsidRPr="003B2237">
        <w:rPr>
          <w:rFonts w:asciiTheme="majorBidi" w:hAnsiTheme="majorBidi" w:cstheme="majorBidi"/>
          <w:b/>
          <w:bCs/>
          <w:sz w:val="24"/>
          <w:szCs w:val="24"/>
        </w:rPr>
        <w:t>ined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3B2237">
        <w:rPr>
          <w:rFonts w:asciiTheme="majorBidi" w:hAnsiTheme="majorBidi" w:cstheme="majorBidi"/>
          <w:b/>
          <w:bCs/>
          <w:sz w:val="24"/>
          <w:szCs w:val="24"/>
        </w:rPr>
        <w:t>f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rom the dried ripe seed of 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</w:rPr>
        <w:t>Physostigma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</w:rPr>
        <w:t>venenosum</w:t>
      </w:r>
      <w:proofErr w:type="spellEnd"/>
      <w:r w:rsidRPr="003B2237">
        <w:rPr>
          <w:rFonts w:asciiTheme="majorBidi" w:hAnsiTheme="majorBidi" w:cstheme="majorBidi"/>
          <w:b/>
          <w:bCs/>
          <w:sz w:val="24"/>
          <w:szCs w:val="24"/>
        </w:rPr>
        <w:t>.</w:t>
      </w:r>
    </w:p>
    <w:p w14:paraId="6BAE3FB5" w14:textId="77777777" w:rsidR="00290975" w:rsidRDefault="00290975" w:rsidP="00290975">
      <w:pPr>
        <w:pStyle w:val="NoSpacing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The alkaloid, as the free base, is quite </w:t>
      </w:r>
      <w:r w:rsidRPr="003B2237">
        <w:rPr>
          <w:rFonts w:asciiTheme="majorBidi" w:hAnsiTheme="majorBidi" w:cstheme="majorBidi"/>
          <w:b/>
          <w:bCs/>
          <w:sz w:val="24"/>
          <w:szCs w:val="24"/>
        </w:rPr>
        <w:t>sensitive to heat, light, moisture, and bases, undergoing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3B2237">
        <w:rPr>
          <w:rFonts w:asciiTheme="majorBidi" w:hAnsiTheme="majorBidi" w:cstheme="majorBidi"/>
          <w:b/>
          <w:bCs/>
          <w:sz w:val="24"/>
          <w:szCs w:val="24"/>
        </w:rPr>
        <w:t>rapid decomposition. In solution it is hydrolyzed to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3B2237">
        <w:rPr>
          <w:rFonts w:asciiTheme="majorBidi" w:hAnsiTheme="majorBidi" w:cstheme="majorBidi"/>
          <w:b/>
          <w:bCs/>
          <w:sz w:val="24"/>
          <w:szCs w:val="24"/>
        </w:rPr>
        <w:t>methyl carbami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c acid and eseroline, </w:t>
      </w:r>
      <w:r w:rsidRPr="003B2237">
        <w:rPr>
          <w:rFonts w:asciiTheme="majorBidi" w:hAnsiTheme="majorBidi" w:cstheme="majorBidi"/>
          <w:b/>
          <w:bCs/>
          <w:sz w:val="24"/>
          <w:szCs w:val="24"/>
        </w:rPr>
        <w:t>neither of which inhibits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3B2237">
        <w:rPr>
          <w:rFonts w:asciiTheme="majorBidi" w:hAnsiTheme="majorBidi" w:cstheme="majorBidi"/>
          <w:b/>
          <w:bCs/>
          <w:sz w:val="24"/>
          <w:szCs w:val="24"/>
        </w:rPr>
        <w:t>AChE</w:t>
      </w:r>
      <w:proofErr w:type="spellEnd"/>
      <w:r w:rsidRPr="003B2237">
        <w:rPr>
          <w:rFonts w:asciiTheme="majorBidi" w:hAnsiTheme="majorBidi" w:cstheme="majorBidi"/>
          <w:b/>
          <w:bCs/>
          <w:sz w:val="24"/>
          <w:szCs w:val="24"/>
        </w:rPr>
        <w:t>. Eseroline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is oxidized to a red compound, 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</w:rPr>
        <w:t>rubreserine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</w:rPr>
        <w:t xml:space="preserve">, </w:t>
      </w:r>
      <w:r w:rsidRPr="003B2237">
        <w:rPr>
          <w:rFonts w:asciiTheme="majorBidi" w:hAnsiTheme="majorBidi" w:cstheme="majorBidi"/>
          <w:b/>
          <w:bCs/>
          <w:sz w:val="24"/>
          <w:szCs w:val="24"/>
        </w:rPr>
        <w:t>and th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en further decomposed to 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</w:rPr>
        <w:t>eserine</w:t>
      </w:r>
      <w:proofErr w:type="spellEnd"/>
      <w:r w:rsidRPr="003B2237">
        <w:rPr>
          <w:rFonts w:asciiTheme="majorBidi" w:hAnsiTheme="majorBidi" w:cstheme="majorBidi"/>
          <w:b/>
          <w:bCs/>
          <w:sz w:val="24"/>
          <w:szCs w:val="24"/>
        </w:rPr>
        <w:t xml:space="preserve"> blue and 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</w:rPr>
        <w:t>eserine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</w:rPr>
        <w:t xml:space="preserve"> brown. Addition of sulfite </w:t>
      </w:r>
      <w:r w:rsidRPr="003B2237">
        <w:rPr>
          <w:rFonts w:asciiTheme="majorBidi" w:hAnsiTheme="majorBidi" w:cstheme="majorBidi"/>
          <w:b/>
          <w:bCs/>
          <w:sz w:val="24"/>
          <w:szCs w:val="24"/>
        </w:rPr>
        <w:t>or ascorbic acid prevents oxi</w:t>
      </w:r>
      <w:r>
        <w:rPr>
          <w:rFonts w:asciiTheme="majorBidi" w:hAnsiTheme="majorBidi" w:cstheme="majorBidi"/>
          <w:b/>
          <w:bCs/>
          <w:sz w:val="24"/>
          <w:szCs w:val="24"/>
        </w:rPr>
        <w:t>da</w:t>
      </w:r>
      <w:r w:rsidRPr="003B2237">
        <w:rPr>
          <w:rFonts w:asciiTheme="majorBidi" w:hAnsiTheme="majorBidi" w:cstheme="majorBidi"/>
          <w:b/>
          <w:bCs/>
          <w:sz w:val="24"/>
          <w:szCs w:val="24"/>
        </w:rPr>
        <w:t>tion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of the phenol. Eseroline </w:t>
      </w:r>
      <w:r w:rsidRPr="003B2237">
        <w:rPr>
          <w:rFonts w:asciiTheme="majorBidi" w:hAnsiTheme="majorBidi" w:cstheme="majorBidi"/>
          <w:b/>
          <w:bCs/>
          <w:sz w:val="24"/>
          <w:szCs w:val="24"/>
        </w:rPr>
        <w:t xml:space="preserve">to </w:t>
      </w:r>
      <w:proofErr w:type="spellStart"/>
      <w:r w:rsidRPr="003B2237">
        <w:rPr>
          <w:rFonts w:asciiTheme="majorBidi" w:hAnsiTheme="majorBidi" w:cstheme="majorBidi"/>
          <w:b/>
          <w:bCs/>
          <w:sz w:val="24"/>
          <w:szCs w:val="24"/>
        </w:rPr>
        <w:t>rubreserine</w:t>
      </w:r>
      <w:proofErr w:type="spellEnd"/>
      <w:r w:rsidRPr="003B2237">
        <w:rPr>
          <w:rFonts w:asciiTheme="majorBidi" w:hAnsiTheme="majorBidi" w:cstheme="majorBidi"/>
          <w:b/>
          <w:bCs/>
          <w:sz w:val="24"/>
          <w:szCs w:val="24"/>
        </w:rPr>
        <w:t>. Hydrolysis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does take place, </w:t>
      </w:r>
      <w:r w:rsidRPr="003B2237">
        <w:rPr>
          <w:rFonts w:asciiTheme="majorBidi" w:hAnsiTheme="majorBidi" w:cstheme="majorBidi"/>
          <w:b/>
          <w:bCs/>
          <w:sz w:val="24"/>
          <w:szCs w:val="24"/>
        </w:rPr>
        <w:t xml:space="preserve">however, and the physostigmine is </w:t>
      </w:r>
      <w:r>
        <w:rPr>
          <w:rFonts w:asciiTheme="majorBidi" w:hAnsiTheme="majorBidi" w:cstheme="majorBidi"/>
          <w:b/>
          <w:bCs/>
          <w:sz w:val="24"/>
          <w:szCs w:val="24"/>
        </w:rPr>
        <w:t>inactivated</w:t>
      </w:r>
      <w:r w:rsidRPr="003B2237">
        <w:rPr>
          <w:rFonts w:asciiTheme="majorBidi" w:hAnsiTheme="majorBidi" w:cstheme="majorBidi"/>
          <w:b/>
          <w:bCs/>
          <w:sz w:val="24"/>
          <w:szCs w:val="24"/>
        </w:rPr>
        <w:t>.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3B2237">
        <w:rPr>
          <w:rFonts w:asciiTheme="majorBidi" w:hAnsiTheme="majorBidi" w:cstheme="majorBidi"/>
          <w:b/>
          <w:bCs/>
          <w:sz w:val="24"/>
          <w:szCs w:val="24"/>
        </w:rPr>
        <w:t>Solutions are most stable at pH 6 and should neve</w:t>
      </w:r>
      <w:r>
        <w:rPr>
          <w:rFonts w:asciiTheme="majorBidi" w:hAnsiTheme="majorBidi" w:cstheme="majorBidi"/>
          <w:b/>
          <w:bCs/>
          <w:sz w:val="24"/>
          <w:szCs w:val="24"/>
        </w:rPr>
        <w:t>r be sterilized by heat.</w:t>
      </w:r>
    </w:p>
    <w:p w14:paraId="16CEFD1D" w14:textId="77777777" w:rsidR="00290975" w:rsidRDefault="00290975" w:rsidP="00290975">
      <w:pPr>
        <w:pStyle w:val="NoSpacing"/>
        <w:rPr>
          <w:rFonts w:asciiTheme="majorBidi" w:hAnsiTheme="majorBidi" w:cstheme="majorBidi"/>
          <w:b/>
          <w:bCs/>
          <w:sz w:val="24"/>
          <w:szCs w:val="24"/>
        </w:rPr>
      </w:pPr>
    </w:p>
    <w:p w14:paraId="1DD10CD7" w14:textId="2E781BB1" w:rsidR="00290975" w:rsidRPr="003F53FE" w:rsidRDefault="00241061" w:rsidP="00290975">
      <w:pPr>
        <w:jc w:val="center"/>
      </w:pPr>
      <w:r>
        <w:object w:dxaOrig="10414" w:dyaOrig="9024" w14:anchorId="28995318">
          <v:shape id="_x0000_i1032" type="#_x0000_t75" style="width:254.25pt;height:221.25pt" o:ole="">
            <v:imagedata r:id="rId26" o:title=""/>
          </v:shape>
          <o:OLEObject Type="Embed" ProgID="ChemDraw.Document.6.0" ShapeID="_x0000_i1032" DrawAspect="Content" ObjectID="_1759860983" r:id="rId27"/>
        </w:object>
      </w:r>
    </w:p>
    <w:p w14:paraId="66A39925" w14:textId="77777777" w:rsidR="008E7C73" w:rsidRDefault="008E7C73" w:rsidP="00290975">
      <w:pPr>
        <w:pStyle w:val="NoSpacing"/>
        <w:rPr>
          <w:rFonts w:asciiTheme="majorBidi" w:hAnsiTheme="majorBidi" w:cstheme="majorBidi"/>
          <w:b/>
          <w:bCs/>
          <w:sz w:val="24"/>
          <w:szCs w:val="24"/>
        </w:rPr>
      </w:pPr>
    </w:p>
    <w:p w14:paraId="57CA662E" w14:textId="20804CD3" w:rsidR="00DC3EF5" w:rsidRDefault="00241061" w:rsidP="00290975">
      <w:pPr>
        <w:pStyle w:val="NoSpacing"/>
        <w:rPr>
          <w:rFonts w:ascii="Times New Roman" w:hAnsi="Times New Roman" w:cs="Times New Roman"/>
          <w:color w:val="231F20"/>
          <w:sz w:val="24"/>
          <w:szCs w:val="24"/>
        </w:rPr>
      </w:pPr>
      <w:r w:rsidRPr="00241061">
        <w:rPr>
          <w:rFonts w:ascii="Times New Roman" w:hAnsi="Times New Roman" w:cs="Times New Roman"/>
          <w:color w:val="231F20"/>
          <w:sz w:val="24"/>
          <w:szCs w:val="24"/>
        </w:rPr>
        <w:t>SAR studies of physostigmine demonstrate that:</w:t>
      </w:r>
    </w:p>
    <w:p w14:paraId="75100BB9" w14:textId="039EA695" w:rsidR="00556637" w:rsidRDefault="00556637" w:rsidP="00290975">
      <w:pPr>
        <w:pStyle w:val="NoSpacing"/>
        <w:rPr>
          <w:rFonts w:ascii="Times New Roman" w:hAnsi="Times New Roman" w:cs="Times New Roman"/>
          <w:color w:val="231F20"/>
          <w:sz w:val="24"/>
          <w:szCs w:val="24"/>
        </w:rPr>
      </w:pPr>
    </w:p>
    <w:p w14:paraId="786944AB" w14:textId="797C4A34" w:rsidR="00556637" w:rsidRDefault="00556637" w:rsidP="00290975">
      <w:pPr>
        <w:pStyle w:val="NoSpacing"/>
        <w:rPr>
          <w:rFonts w:ascii="Times New Roman" w:hAnsi="Times New Roman" w:cs="Times New Roman"/>
          <w:color w:val="231F20"/>
          <w:sz w:val="24"/>
          <w:szCs w:val="24"/>
        </w:rPr>
      </w:pPr>
    </w:p>
    <w:p w14:paraId="3037B749" w14:textId="77777777" w:rsidR="00556637" w:rsidRDefault="00556637" w:rsidP="00290975">
      <w:pPr>
        <w:pStyle w:val="NoSpacing"/>
        <w:rPr>
          <w:rFonts w:ascii="Times New Roman" w:hAnsi="Times New Roman" w:cs="Times New Roman"/>
          <w:color w:val="231F20"/>
          <w:sz w:val="24"/>
          <w:szCs w:val="24"/>
        </w:rPr>
      </w:pPr>
    </w:p>
    <w:p w14:paraId="54CB4E1E" w14:textId="6CD2625E" w:rsidR="00DC3EF5" w:rsidRDefault="00DC3EF5" w:rsidP="00290975">
      <w:pPr>
        <w:pStyle w:val="NoSpacing"/>
        <w:rPr>
          <w:rFonts w:ascii="Times New Roman" w:hAnsi="Times New Roman" w:cs="Times New Roman"/>
          <w:color w:val="231F20"/>
          <w:sz w:val="24"/>
          <w:szCs w:val="24"/>
        </w:rPr>
      </w:pPr>
      <w:r>
        <w:object w:dxaOrig="9526" w:dyaOrig="3187" w14:anchorId="655329DF">
          <v:shape id="_x0000_i1033" type="#_x0000_t75" style="width:301.5pt;height:101.25pt" o:ole="">
            <v:imagedata r:id="rId28" o:title=""/>
          </v:shape>
          <o:OLEObject Type="Embed" ProgID="ChemDraw.Document.6.0" ShapeID="_x0000_i1033" DrawAspect="Content" ObjectID="_1759860984" r:id="rId29"/>
        </w:object>
      </w:r>
    </w:p>
    <w:p w14:paraId="3642933F" w14:textId="0ABECD01" w:rsidR="008E7C73" w:rsidRPr="00241061" w:rsidRDefault="00241061" w:rsidP="00290975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241061">
        <w:rPr>
          <w:rFonts w:ascii="Times New Roman" w:hAnsi="Times New Roman" w:cs="Times New Roman"/>
          <w:color w:val="231F20"/>
          <w:sz w:val="24"/>
          <w:szCs w:val="24"/>
        </w:rPr>
        <w:br/>
      </w:r>
      <w:r>
        <w:rPr>
          <w:rFonts w:ascii="Times New Roman" w:hAnsi="Times New Roman" w:cs="Times New Roman"/>
          <w:color w:val="0078AE"/>
          <w:sz w:val="24"/>
          <w:szCs w:val="24"/>
        </w:rPr>
        <w:t xml:space="preserve">a. </w:t>
      </w:r>
      <w:r w:rsidRPr="00241061">
        <w:rPr>
          <w:rFonts w:ascii="Times New Roman" w:hAnsi="Times New Roman" w:cs="Times New Roman"/>
          <w:color w:val="231F20"/>
          <w:sz w:val="24"/>
          <w:szCs w:val="24"/>
        </w:rPr>
        <w:t>the carbamate group is essential to activity;</w:t>
      </w:r>
      <w:r w:rsidRPr="00241061">
        <w:rPr>
          <w:rFonts w:ascii="Times New Roman" w:hAnsi="Times New Roman" w:cs="Times New Roman"/>
          <w:color w:val="231F20"/>
          <w:sz w:val="24"/>
          <w:szCs w:val="24"/>
        </w:rPr>
        <w:br/>
      </w:r>
      <w:r>
        <w:rPr>
          <w:rFonts w:ascii="Times New Roman" w:hAnsi="Times New Roman" w:cs="Times New Roman"/>
          <w:color w:val="0078AE"/>
          <w:sz w:val="24"/>
          <w:szCs w:val="24"/>
        </w:rPr>
        <w:t xml:space="preserve">b. </w:t>
      </w:r>
      <w:r w:rsidRPr="00241061">
        <w:rPr>
          <w:rFonts w:ascii="Times New Roman" w:hAnsi="Times New Roman" w:cs="Times New Roman"/>
          <w:color w:val="231F20"/>
          <w:sz w:val="24"/>
          <w:szCs w:val="24"/>
        </w:rPr>
        <w:t>the benzene ring is important;</w:t>
      </w:r>
      <w:r w:rsidRPr="00241061">
        <w:rPr>
          <w:rFonts w:ascii="Times New Roman" w:hAnsi="Times New Roman" w:cs="Times New Roman"/>
          <w:color w:val="231F20"/>
          <w:sz w:val="24"/>
          <w:szCs w:val="24"/>
        </w:rPr>
        <w:br/>
      </w:r>
      <w:r>
        <w:rPr>
          <w:rFonts w:ascii="Times New Roman" w:hAnsi="Times New Roman" w:cs="Times New Roman"/>
          <w:color w:val="0078AE"/>
          <w:sz w:val="24"/>
          <w:szCs w:val="24"/>
        </w:rPr>
        <w:t xml:space="preserve">c. </w:t>
      </w:r>
      <w:r w:rsidRPr="00241061">
        <w:rPr>
          <w:rFonts w:ascii="Times New Roman" w:hAnsi="Times New Roman" w:cs="Times New Roman"/>
          <w:color w:val="0078AE"/>
          <w:sz w:val="24"/>
          <w:szCs w:val="24"/>
        </w:rPr>
        <w:t xml:space="preserve"> </w:t>
      </w:r>
      <w:r w:rsidRPr="00241061">
        <w:rPr>
          <w:rFonts w:ascii="Times New Roman" w:hAnsi="Times New Roman" w:cs="Times New Roman"/>
          <w:color w:val="231F20"/>
          <w:sz w:val="24"/>
          <w:szCs w:val="24"/>
        </w:rPr>
        <w:t>the pyrrolidine nitrogen is important and is ionized at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241061">
        <w:rPr>
          <w:rFonts w:ascii="Times New Roman" w:hAnsi="Times New Roman" w:cs="Times New Roman"/>
          <w:color w:val="231F20"/>
          <w:sz w:val="24"/>
          <w:szCs w:val="24"/>
        </w:rPr>
        <w:t>blood pH</w:t>
      </w:r>
    </w:p>
    <w:p w14:paraId="2B2A4ADC" w14:textId="77777777" w:rsidR="008E7C73" w:rsidRDefault="008E7C73" w:rsidP="00290975">
      <w:pPr>
        <w:pStyle w:val="NoSpacing"/>
        <w:rPr>
          <w:rFonts w:asciiTheme="majorBidi" w:hAnsiTheme="majorBidi" w:cstheme="majorBidi"/>
          <w:b/>
          <w:bCs/>
          <w:sz w:val="24"/>
          <w:szCs w:val="24"/>
        </w:rPr>
      </w:pPr>
    </w:p>
    <w:p w14:paraId="77E65CA2" w14:textId="331797E0" w:rsidR="00290975" w:rsidRDefault="00290975" w:rsidP="00290975">
      <w:pPr>
        <w:pStyle w:val="NoSpacing"/>
        <w:rPr>
          <w:rFonts w:asciiTheme="majorBidi" w:hAnsiTheme="majorBidi" w:cstheme="majorBidi"/>
          <w:b/>
          <w:bCs/>
          <w:sz w:val="24"/>
          <w:szCs w:val="24"/>
        </w:rPr>
      </w:pPr>
      <w:r w:rsidRPr="00A0300E">
        <w:rPr>
          <w:rFonts w:asciiTheme="majorBidi" w:hAnsiTheme="majorBidi" w:cstheme="majorBidi"/>
          <w:b/>
          <w:bCs/>
          <w:sz w:val="24"/>
          <w:szCs w:val="24"/>
        </w:rPr>
        <w:t>Physosti</w:t>
      </w:r>
      <w:r>
        <w:rPr>
          <w:rFonts w:asciiTheme="majorBidi" w:hAnsiTheme="majorBidi" w:cstheme="majorBidi"/>
          <w:b/>
          <w:bCs/>
          <w:sz w:val="24"/>
          <w:szCs w:val="24"/>
        </w:rPr>
        <w:t>gmine is a relatively poor carba</w:t>
      </w:r>
      <w:r w:rsidRPr="00A0300E">
        <w:rPr>
          <w:rFonts w:asciiTheme="majorBidi" w:hAnsiTheme="majorBidi" w:cstheme="majorBidi"/>
          <w:b/>
          <w:bCs/>
          <w:sz w:val="24"/>
          <w:szCs w:val="24"/>
        </w:rPr>
        <w:t>mylating agent of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A0300E">
        <w:rPr>
          <w:rFonts w:asciiTheme="majorBidi" w:hAnsiTheme="majorBidi" w:cstheme="majorBidi"/>
          <w:b/>
          <w:bCs/>
          <w:sz w:val="24"/>
          <w:szCs w:val="24"/>
        </w:rPr>
        <w:t>AChE</w:t>
      </w:r>
      <w:proofErr w:type="spellEnd"/>
      <w:r w:rsidRPr="00A0300E">
        <w:rPr>
          <w:rFonts w:asciiTheme="majorBidi" w:hAnsiTheme="majorBidi" w:cstheme="majorBidi"/>
          <w:b/>
          <w:bCs/>
          <w:sz w:val="24"/>
          <w:szCs w:val="24"/>
        </w:rPr>
        <w:t xml:space="preserve"> and is often considered a reversible inhibitor of the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A0300E">
        <w:rPr>
          <w:rFonts w:asciiTheme="majorBidi" w:hAnsiTheme="majorBidi" w:cstheme="majorBidi"/>
          <w:b/>
          <w:bCs/>
          <w:sz w:val="24"/>
          <w:szCs w:val="24"/>
        </w:rPr>
        <w:t>enzyme. Its cholinesterase-inhibiting properties vary with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the pH of the medium</w:t>
      </w:r>
      <w:r w:rsidRPr="00A0300E">
        <w:rPr>
          <w:rFonts w:asciiTheme="majorBidi" w:hAnsiTheme="majorBidi" w:cstheme="majorBidi"/>
          <w:b/>
          <w:bCs/>
          <w:sz w:val="24"/>
          <w:szCs w:val="24"/>
        </w:rPr>
        <w:t>. The conjugate acid of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physostigmine has a 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</w:rPr>
        <w:t>pKa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A0300E">
        <w:rPr>
          <w:rFonts w:asciiTheme="majorBidi" w:hAnsiTheme="majorBidi" w:cstheme="majorBidi"/>
          <w:b/>
          <w:bCs/>
          <w:sz w:val="24"/>
          <w:szCs w:val="24"/>
        </w:rPr>
        <w:t xml:space="preserve">of about 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8, </w:t>
      </w:r>
      <w:r w:rsidRPr="00A0300E">
        <w:rPr>
          <w:rFonts w:asciiTheme="majorBidi" w:hAnsiTheme="majorBidi" w:cstheme="majorBidi"/>
          <w:b/>
          <w:bCs/>
          <w:sz w:val="24"/>
          <w:szCs w:val="24"/>
        </w:rPr>
        <w:t>and as the pH of the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A0300E">
        <w:rPr>
          <w:rFonts w:asciiTheme="majorBidi" w:hAnsiTheme="majorBidi" w:cstheme="majorBidi"/>
          <w:b/>
          <w:bCs/>
          <w:sz w:val="24"/>
          <w:szCs w:val="24"/>
        </w:rPr>
        <w:t>solution is lowered, more is present in the protonated form.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A0300E">
        <w:rPr>
          <w:rFonts w:asciiTheme="majorBidi" w:hAnsiTheme="majorBidi" w:cstheme="majorBidi"/>
          <w:b/>
          <w:bCs/>
          <w:sz w:val="24"/>
          <w:szCs w:val="24"/>
        </w:rPr>
        <w:t>Inhibition of cholinesterase is greater in acid media, suggesting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A0300E">
        <w:rPr>
          <w:rFonts w:asciiTheme="majorBidi" w:hAnsiTheme="majorBidi" w:cstheme="majorBidi"/>
          <w:b/>
          <w:bCs/>
          <w:sz w:val="24"/>
          <w:szCs w:val="24"/>
        </w:rPr>
        <w:t xml:space="preserve">that the protonated form </w:t>
      </w:r>
      <w:proofErr w:type="gramStart"/>
      <w:r w:rsidRPr="00A0300E">
        <w:rPr>
          <w:rFonts w:asciiTheme="majorBidi" w:hAnsiTheme="majorBidi" w:cstheme="majorBidi"/>
          <w:b/>
          <w:bCs/>
          <w:sz w:val="24"/>
          <w:szCs w:val="24"/>
        </w:rPr>
        <w:t>makes a contribution</w:t>
      </w:r>
      <w:proofErr w:type="gramEnd"/>
      <w:r w:rsidRPr="00A0300E">
        <w:rPr>
          <w:rFonts w:asciiTheme="majorBidi" w:hAnsiTheme="majorBidi" w:cstheme="majorBidi"/>
          <w:b/>
          <w:bCs/>
          <w:sz w:val="24"/>
          <w:szCs w:val="24"/>
        </w:rPr>
        <w:t xml:space="preserve"> to the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A0300E">
        <w:rPr>
          <w:rFonts w:asciiTheme="majorBidi" w:hAnsiTheme="majorBidi" w:cstheme="majorBidi"/>
          <w:b/>
          <w:bCs/>
          <w:sz w:val="24"/>
          <w:szCs w:val="24"/>
        </w:rPr>
        <w:t xml:space="preserve">inhibitory activity well as its </w:t>
      </w:r>
      <w:proofErr w:type="spellStart"/>
      <w:r w:rsidRPr="00A0300E">
        <w:rPr>
          <w:rFonts w:asciiTheme="majorBidi" w:hAnsiTheme="majorBidi" w:cstheme="majorBidi"/>
          <w:b/>
          <w:bCs/>
          <w:sz w:val="24"/>
          <w:szCs w:val="24"/>
        </w:rPr>
        <w:t>carbamylation</w:t>
      </w:r>
      <w:proofErr w:type="spellEnd"/>
      <w:r w:rsidRPr="00A0300E">
        <w:rPr>
          <w:rFonts w:asciiTheme="majorBidi" w:hAnsiTheme="majorBidi" w:cstheme="majorBidi"/>
          <w:b/>
          <w:bCs/>
          <w:sz w:val="24"/>
          <w:szCs w:val="24"/>
        </w:rPr>
        <w:t xml:space="preserve"> of the enzyme.</w:t>
      </w:r>
    </w:p>
    <w:p w14:paraId="5B7CAC75" w14:textId="77777777" w:rsidR="00290975" w:rsidRDefault="00290975" w:rsidP="00290975">
      <w:pPr>
        <w:pStyle w:val="NoSpacing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object w:dxaOrig="7315" w:dyaOrig="4898" w14:anchorId="1D15924B">
          <v:shape id="_x0000_i1034" type="#_x0000_t75" style="width:263.25pt;height:176.25pt" o:ole="">
            <v:imagedata r:id="rId30" o:title=""/>
          </v:shape>
          <o:OLEObject Type="Embed" ProgID="ChemDraw.Document.6.0" ShapeID="_x0000_i1034" DrawAspect="Content" ObjectID="_1759860985" r:id="rId31"/>
        </w:object>
      </w:r>
    </w:p>
    <w:p w14:paraId="58F0FD36" w14:textId="77777777" w:rsidR="00290975" w:rsidRDefault="00290975" w:rsidP="00290975">
      <w:pPr>
        <w:pStyle w:val="NoSpacing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14:paraId="302EF25C" w14:textId="77777777" w:rsidR="00290975" w:rsidRPr="00CF0461" w:rsidRDefault="00290975" w:rsidP="00290975">
      <w:pPr>
        <w:pStyle w:val="NoSpacing"/>
        <w:rPr>
          <w:rFonts w:asciiTheme="majorBidi" w:hAnsiTheme="majorBidi" w:cstheme="majorBidi"/>
          <w:b/>
          <w:bCs/>
          <w:color w:val="0070C0"/>
          <w:sz w:val="24"/>
          <w:szCs w:val="24"/>
        </w:rPr>
      </w:pPr>
      <w:r w:rsidRPr="00CF0461">
        <w:rPr>
          <w:rFonts w:asciiTheme="majorBidi" w:hAnsiTheme="majorBidi" w:cstheme="majorBidi"/>
          <w:b/>
          <w:bCs/>
          <w:color w:val="0070C0"/>
          <w:sz w:val="24"/>
          <w:szCs w:val="24"/>
        </w:rPr>
        <w:t>Uses of physostigmine</w:t>
      </w:r>
    </w:p>
    <w:p w14:paraId="141482EC" w14:textId="77777777" w:rsidR="00290975" w:rsidRPr="00A0300E" w:rsidRDefault="00290975" w:rsidP="00290975">
      <w:pPr>
        <w:pStyle w:val="NoSpacing"/>
        <w:rPr>
          <w:rFonts w:asciiTheme="majorBidi" w:hAnsiTheme="majorBidi" w:cstheme="majorBidi"/>
          <w:b/>
          <w:bCs/>
          <w:sz w:val="24"/>
          <w:szCs w:val="24"/>
        </w:rPr>
      </w:pPr>
    </w:p>
    <w:p w14:paraId="71EF66DB" w14:textId="77777777" w:rsidR="00290975" w:rsidRDefault="00290975" w:rsidP="00290975">
      <w:pPr>
        <w:pStyle w:val="NoSpacing"/>
        <w:numPr>
          <w:ilvl w:val="0"/>
          <w:numId w:val="28"/>
        </w:numPr>
        <w:rPr>
          <w:rFonts w:asciiTheme="majorBidi" w:hAnsiTheme="majorBidi" w:cstheme="majorBidi"/>
          <w:b/>
          <w:bCs/>
          <w:sz w:val="24"/>
          <w:szCs w:val="24"/>
        </w:rPr>
      </w:pPr>
      <w:r w:rsidRPr="00A0300E">
        <w:rPr>
          <w:rFonts w:asciiTheme="majorBidi" w:hAnsiTheme="majorBidi" w:cstheme="majorBidi"/>
          <w:b/>
          <w:bCs/>
          <w:sz w:val="24"/>
          <w:szCs w:val="24"/>
        </w:rPr>
        <w:t>Physostigmine was used first as a topical application in the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A0300E">
        <w:rPr>
          <w:rFonts w:asciiTheme="majorBidi" w:hAnsiTheme="majorBidi" w:cstheme="majorBidi"/>
          <w:b/>
          <w:bCs/>
          <w:sz w:val="24"/>
          <w:szCs w:val="24"/>
        </w:rPr>
        <w:t>treatment of glaucoma. Its lipid solu</w:t>
      </w:r>
      <w:r>
        <w:rPr>
          <w:rFonts w:asciiTheme="majorBidi" w:hAnsiTheme="majorBidi" w:cstheme="majorBidi"/>
          <w:b/>
          <w:bCs/>
          <w:sz w:val="24"/>
          <w:szCs w:val="24"/>
        </w:rPr>
        <w:t>bility propertie</w:t>
      </w:r>
      <w:r w:rsidRPr="00A0300E">
        <w:rPr>
          <w:rFonts w:asciiTheme="majorBidi" w:hAnsiTheme="majorBidi" w:cstheme="majorBidi"/>
          <w:b/>
          <w:bCs/>
          <w:sz w:val="24"/>
          <w:szCs w:val="24"/>
        </w:rPr>
        <w:t>s permit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A0300E">
        <w:rPr>
          <w:rFonts w:asciiTheme="majorBidi" w:hAnsiTheme="majorBidi" w:cstheme="majorBidi"/>
          <w:b/>
          <w:bCs/>
          <w:sz w:val="24"/>
          <w:szCs w:val="24"/>
        </w:rPr>
        <w:t xml:space="preserve">adequate absorption from ointment bases. </w:t>
      </w:r>
    </w:p>
    <w:p w14:paraId="2C250856" w14:textId="77777777" w:rsidR="0022517E" w:rsidRDefault="00290975" w:rsidP="0022517E">
      <w:pPr>
        <w:pStyle w:val="NoSpacing"/>
        <w:numPr>
          <w:ilvl w:val="0"/>
          <w:numId w:val="28"/>
        </w:numPr>
        <w:rPr>
          <w:rFonts w:asciiTheme="majorBidi" w:hAnsiTheme="majorBidi" w:cstheme="majorBidi"/>
          <w:b/>
          <w:bCs/>
          <w:sz w:val="24"/>
          <w:szCs w:val="24"/>
        </w:rPr>
      </w:pPr>
      <w:r w:rsidRPr="00A0300E">
        <w:rPr>
          <w:rFonts w:asciiTheme="majorBidi" w:hAnsiTheme="majorBidi" w:cstheme="majorBidi"/>
          <w:b/>
          <w:bCs/>
          <w:sz w:val="24"/>
          <w:szCs w:val="24"/>
        </w:rPr>
        <w:t>It is used systemically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A0300E">
        <w:rPr>
          <w:rFonts w:asciiTheme="majorBidi" w:hAnsiTheme="majorBidi" w:cstheme="majorBidi"/>
          <w:b/>
          <w:bCs/>
          <w:sz w:val="24"/>
          <w:szCs w:val="24"/>
        </w:rPr>
        <w:t>as an antidote for atropine poisoning and other anticholinergic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A0300E">
        <w:rPr>
          <w:rFonts w:asciiTheme="majorBidi" w:hAnsiTheme="majorBidi" w:cstheme="majorBidi"/>
          <w:b/>
          <w:bCs/>
          <w:sz w:val="24"/>
          <w:szCs w:val="24"/>
        </w:rPr>
        <w:t>drugs by increasing the duration of action of Ach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A0300E">
        <w:rPr>
          <w:rFonts w:asciiTheme="majorBidi" w:hAnsiTheme="majorBidi" w:cstheme="majorBidi"/>
          <w:b/>
          <w:bCs/>
          <w:sz w:val="24"/>
          <w:szCs w:val="24"/>
        </w:rPr>
        <w:t xml:space="preserve">at cholinergic sites through inhibition of </w:t>
      </w:r>
      <w:proofErr w:type="spellStart"/>
      <w:r w:rsidRPr="00A0300E">
        <w:rPr>
          <w:rFonts w:asciiTheme="majorBidi" w:hAnsiTheme="majorBidi" w:cstheme="majorBidi"/>
          <w:b/>
          <w:bCs/>
          <w:sz w:val="24"/>
          <w:szCs w:val="24"/>
        </w:rPr>
        <w:t>AChE</w:t>
      </w:r>
      <w:proofErr w:type="spellEnd"/>
      <w:r w:rsidRPr="00A0300E">
        <w:rPr>
          <w:rFonts w:asciiTheme="majorBidi" w:hAnsiTheme="majorBidi" w:cstheme="majorBidi"/>
          <w:b/>
          <w:bCs/>
          <w:sz w:val="24"/>
          <w:szCs w:val="24"/>
        </w:rPr>
        <w:t>.</w:t>
      </w:r>
    </w:p>
    <w:p w14:paraId="1DA50106" w14:textId="1476C9B6" w:rsidR="00266265" w:rsidRPr="0022517E" w:rsidRDefault="00290975" w:rsidP="0022517E">
      <w:pPr>
        <w:pStyle w:val="NoSpacing"/>
        <w:numPr>
          <w:ilvl w:val="0"/>
          <w:numId w:val="28"/>
        </w:numPr>
        <w:rPr>
          <w:rFonts w:asciiTheme="majorBidi" w:hAnsiTheme="majorBidi" w:cstheme="majorBidi"/>
          <w:b/>
          <w:bCs/>
          <w:sz w:val="24"/>
          <w:szCs w:val="24"/>
        </w:rPr>
      </w:pPr>
      <w:r w:rsidRPr="0022517E">
        <w:rPr>
          <w:rFonts w:asciiTheme="majorBidi" w:hAnsiTheme="majorBidi" w:cstheme="majorBidi"/>
          <w:b/>
          <w:bCs/>
        </w:rPr>
        <w:t>Physostigmine, along with other cholinomimetic drugs acting in the CNS, and has been use in the treatment of Alzheimer's disease</w:t>
      </w:r>
      <w:r w:rsidR="00531409" w:rsidRPr="0022517E">
        <w:rPr>
          <w:rFonts w:asciiTheme="majorBidi" w:hAnsiTheme="majorBidi" w:cstheme="majorBidi"/>
          <w:b/>
          <w:bCs/>
        </w:rPr>
        <w:t xml:space="preserve"> </w:t>
      </w:r>
      <w:r w:rsidR="00531409" w:rsidRPr="0022517E">
        <w:rPr>
          <w:rFonts w:asciiTheme="majorBidi" w:hAnsiTheme="majorBidi" w:cstheme="majorBidi"/>
          <w:b/>
          <w:bCs/>
          <w:color w:val="FF0000"/>
        </w:rPr>
        <w:t>because i</w:t>
      </w:r>
      <w:r w:rsidR="00266265" w:rsidRPr="0022517E">
        <w:rPr>
          <w:rFonts w:asciiTheme="majorBidi" w:hAnsiTheme="majorBidi" w:cstheme="majorBidi"/>
          <w:b/>
          <w:bCs/>
          <w:color w:val="FF0000"/>
        </w:rPr>
        <w:t xml:space="preserve">t has no charged amine and is more </w:t>
      </w:r>
      <w:proofErr w:type="spellStart"/>
      <w:r w:rsidR="00266265" w:rsidRPr="0022517E">
        <w:rPr>
          <w:rFonts w:asciiTheme="majorBidi" w:hAnsiTheme="majorBidi" w:cstheme="majorBidi"/>
          <w:b/>
          <w:bCs/>
          <w:color w:val="FF0000"/>
        </w:rPr>
        <w:t>lipophillic</w:t>
      </w:r>
      <w:proofErr w:type="spellEnd"/>
      <w:r w:rsidR="00266265" w:rsidRPr="0022517E">
        <w:rPr>
          <w:rFonts w:asciiTheme="majorBidi" w:hAnsiTheme="majorBidi" w:cstheme="majorBidi"/>
          <w:b/>
          <w:bCs/>
          <w:color w:val="FF0000"/>
        </w:rPr>
        <w:t xml:space="preserve"> and can thus penetrate the blood brain barrier</w:t>
      </w:r>
      <w:r w:rsidR="00531409" w:rsidRPr="0022517E">
        <w:rPr>
          <w:rFonts w:asciiTheme="majorBidi" w:hAnsiTheme="majorBidi" w:cstheme="majorBidi"/>
          <w:b/>
          <w:bCs/>
          <w:color w:val="FF0000"/>
        </w:rPr>
        <w:t>.</w:t>
      </w:r>
    </w:p>
    <w:p w14:paraId="79D048D5" w14:textId="77777777" w:rsidR="00290975" w:rsidRDefault="00290975" w:rsidP="00290975">
      <w:pPr>
        <w:pStyle w:val="NoSpacing"/>
        <w:rPr>
          <w:rFonts w:asciiTheme="majorBidi" w:hAnsiTheme="majorBidi" w:cstheme="majorBidi"/>
          <w:b/>
          <w:bCs/>
          <w:sz w:val="24"/>
          <w:szCs w:val="24"/>
        </w:rPr>
      </w:pPr>
    </w:p>
    <w:p w14:paraId="43E510E2" w14:textId="647F31E0" w:rsidR="00290975" w:rsidRPr="00E76713" w:rsidRDefault="00290975" w:rsidP="00290975">
      <w:pPr>
        <w:pStyle w:val="NoSpacing"/>
        <w:jc w:val="center"/>
        <w:rPr>
          <w:rFonts w:asciiTheme="majorBidi" w:hAnsiTheme="majorBidi" w:cstheme="majorBidi"/>
          <w:b/>
          <w:bCs/>
          <w:color w:val="0070C0"/>
          <w:sz w:val="24"/>
          <w:szCs w:val="24"/>
          <w:highlight w:val="yellow"/>
        </w:rPr>
      </w:pPr>
    </w:p>
    <w:p w14:paraId="45C09CF0" w14:textId="7EA94DB7" w:rsidR="00290975" w:rsidRDefault="00290975" w:rsidP="00290975">
      <w:pPr>
        <w:pStyle w:val="NoSpacing"/>
        <w:rPr>
          <w:rFonts w:asciiTheme="majorBidi" w:hAnsiTheme="majorBidi" w:cstheme="majorBidi"/>
          <w:b/>
          <w:bCs/>
          <w:color w:val="0070C0"/>
          <w:sz w:val="24"/>
          <w:szCs w:val="24"/>
          <w:highlight w:val="yellow"/>
        </w:rPr>
      </w:pPr>
    </w:p>
    <w:p w14:paraId="40176289" w14:textId="5C2C01C0" w:rsidR="00556637" w:rsidRDefault="00556637" w:rsidP="00290975">
      <w:pPr>
        <w:pStyle w:val="NoSpacing"/>
        <w:rPr>
          <w:rFonts w:asciiTheme="majorBidi" w:hAnsiTheme="majorBidi" w:cstheme="majorBidi"/>
          <w:b/>
          <w:bCs/>
          <w:color w:val="0070C0"/>
          <w:sz w:val="24"/>
          <w:szCs w:val="24"/>
        </w:rPr>
      </w:pPr>
    </w:p>
    <w:p w14:paraId="1F4C16BE" w14:textId="77777777" w:rsidR="00556637" w:rsidRPr="001A5A0E" w:rsidRDefault="00556637" w:rsidP="00290975">
      <w:pPr>
        <w:pStyle w:val="NoSpacing"/>
        <w:rPr>
          <w:rFonts w:asciiTheme="majorBidi" w:hAnsiTheme="majorBidi" w:cstheme="majorBidi"/>
          <w:b/>
          <w:bCs/>
          <w:color w:val="0070C0"/>
          <w:sz w:val="24"/>
          <w:szCs w:val="24"/>
        </w:rPr>
      </w:pPr>
    </w:p>
    <w:p w14:paraId="09518665" w14:textId="77777777" w:rsidR="00290975" w:rsidRPr="0049652D" w:rsidRDefault="00290975" w:rsidP="00290975">
      <w:pPr>
        <w:pStyle w:val="NoSpacing"/>
        <w:numPr>
          <w:ilvl w:val="0"/>
          <w:numId w:val="32"/>
        </w:numPr>
        <w:rPr>
          <w:rFonts w:asciiTheme="majorBidi" w:hAnsiTheme="majorBidi" w:cstheme="majorBidi"/>
          <w:b/>
          <w:bCs/>
          <w:color w:val="00B050"/>
          <w:sz w:val="24"/>
          <w:szCs w:val="24"/>
        </w:rPr>
      </w:pPr>
      <w:r w:rsidRPr="0049652D">
        <w:rPr>
          <w:rFonts w:asciiTheme="majorBidi" w:hAnsiTheme="majorBidi" w:cstheme="majorBidi"/>
          <w:b/>
          <w:bCs/>
          <w:color w:val="00B050"/>
          <w:sz w:val="24"/>
          <w:szCs w:val="24"/>
        </w:rPr>
        <w:lastRenderedPageBreak/>
        <w:t xml:space="preserve">Neostigmine Bromide </w:t>
      </w:r>
    </w:p>
    <w:p w14:paraId="179D970D" w14:textId="77777777" w:rsidR="00290975" w:rsidRDefault="00290975" w:rsidP="00290975">
      <w:pPr>
        <w:pStyle w:val="NoSpacing"/>
        <w:tabs>
          <w:tab w:val="left" w:pos="1515"/>
        </w:tabs>
        <w:rPr>
          <w:rFonts w:asciiTheme="majorBidi" w:hAnsiTheme="majorBidi" w:cstheme="majorBidi"/>
          <w:b/>
          <w:bCs/>
          <w:sz w:val="24"/>
          <w:szCs w:val="24"/>
        </w:rPr>
      </w:pPr>
    </w:p>
    <w:p w14:paraId="0E125B8A" w14:textId="14E90529" w:rsidR="00290975" w:rsidRDefault="00290975" w:rsidP="00CB5E71">
      <w:pPr>
        <w:pStyle w:val="NoSpacing"/>
        <w:ind w:left="720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object w:dxaOrig="8522" w:dyaOrig="4331" w14:anchorId="322B91C2">
          <v:shape id="_x0000_i1036" type="#_x0000_t75" style="width:246pt;height:125.25pt" o:ole="">
            <v:imagedata r:id="rId32" o:title=""/>
          </v:shape>
          <o:OLEObject Type="Embed" ProgID="ChemDraw.Document.6.0" ShapeID="_x0000_i1036" DrawAspect="Content" ObjectID="_1759860986" r:id="rId33"/>
        </w:object>
      </w:r>
    </w:p>
    <w:p w14:paraId="714E83CA" w14:textId="7CE32002" w:rsidR="00290975" w:rsidRDefault="00290975" w:rsidP="00290975">
      <w:pPr>
        <w:pStyle w:val="NoSpacing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br w:type="textWrapping" w:clear="all"/>
      </w:r>
    </w:p>
    <w:p w14:paraId="6C22C13C" w14:textId="77777777" w:rsidR="00290975" w:rsidRDefault="00290975" w:rsidP="00290975">
      <w:pPr>
        <w:pStyle w:val="NoSpacing"/>
        <w:rPr>
          <w:rFonts w:asciiTheme="majorBidi" w:hAnsiTheme="majorBidi" w:cstheme="majorBidi"/>
          <w:b/>
          <w:bCs/>
          <w:color w:val="C00000"/>
          <w:sz w:val="24"/>
          <w:szCs w:val="24"/>
        </w:rPr>
      </w:pPr>
      <w:r w:rsidRPr="00CF1589">
        <w:rPr>
          <w:rFonts w:asciiTheme="majorBidi" w:hAnsiTheme="majorBidi" w:cstheme="majorBidi"/>
          <w:b/>
          <w:bCs/>
          <w:color w:val="C00000"/>
          <w:sz w:val="24"/>
          <w:szCs w:val="24"/>
        </w:rPr>
        <w:t>Uses</w:t>
      </w:r>
      <w:r>
        <w:rPr>
          <w:rFonts w:asciiTheme="majorBidi" w:hAnsiTheme="majorBidi" w:cstheme="majorBidi"/>
          <w:b/>
          <w:bCs/>
          <w:color w:val="C00000"/>
          <w:sz w:val="24"/>
          <w:szCs w:val="24"/>
        </w:rPr>
        <w:t xml:space="preserve"> of neostigmine</w:t>
      </w:r>
    </w:p>
    <w:p w14:paraId="0C5C0785" w14:textId="196B21AA" w:rsidR="00290975" w:rsidRDefault="00290975" w:rsidP="00290975">
      <w:pPr>
        <w:pStyle w:val="NoSpacing"/>
        <w:numPr>
          <w:ilvl w:val="0"/>
          <w:numId w:val="31"/>
        </w:numPr>
        <w:rPr>
          <w:rFonts w:asciiTheme="majorBidi" w:hAnsiTheme="majorBidi" w:cstheme="majorBidi"/>
          <w:b/>
          <w:bCs/>
          <w:color w:val="1F497D" w:themeColor="text2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1F497D" w:themeColor="text2"/>
          <w:sz w:val="24"/>
          <w:szCs w:val="24"/>
        </w:rPr>
        <w:t>The most frequent application of neostigmine is to prevent atony of the intestinal, skeletal, and bladder musculature.</w:t>
      </w:r>
    </w:p>
    <w:p w14:paraId="4199425F" w14:textId="77777777" w:rsidR="00290975" w:rsidRPr="00610302" w:rsidRDefault="00290975" w:rsidP="00290975">
      <w:pPr>
        <w:pStyle w:val="NoSpacing"/>
        <w:numPr>
          <w:ilvl w:val="0"/>
          <w:numId w:val="31"/>
        </w:numPr>
        <w:rPr>
          <w:rFonts w:asciiTheme="majorBidi" w:hAnsiTheme="majorBidi" w:cstheme="majorBidi"/>
          <w:b/>
          <w:bCs/>
          <w:color w:val="1F497D" w:themeColor="text2"/>
          <w:sz w:val="24"/>
          <w:szCs w:val="24"/>
        </w:rPr>
      </w:pPr>
      <w:r w:rsidRPr="00C06535">
        <w:rPr>
          <w:rFonts w:asciiTheme="majorBidi" w:hAnsiTheme="majorBidi" w:cstheme="majorBidi"/>
          <w:b/>
          <w:bCs/>
          <w:color w:val="1F497D" w:themeColor="text2"/>
          <w:sz w:val="24"/>
          <w:szCs w:val="24"/>
        </w:rPr>
        <w:t>The important use is in the treatment of myasthenia gravis.</w:t>
      </w:r>
    </w:p>
    <w:p w14:paraId="2F94142C" w14:textId="77777777" w:rsidR="00290975" w:rsidRDefault="00290975" w:rsidP="00290975">
      <w:pPr>
        <w:pStyle w:val="NoSpacing"/>
        <w:rPr>
          <w:rFonts w:asciiTheme="majorBidi" w:hAnsiTheme="majorBidi" w:cstheme="majorBidi"/>
          <w:b/>
          <w:bCs/>
          <w:sz w:val="24"/>
          <w:szCs w:val="24"/>
        </w:rPr>
      </w:pPr>
    </w:p>
    <w:p w14:paraId="5ED6B7C5" w14:textId="77777777" w:rsidR="00290975" w:rsidRPr="0049652D" w:rsidRDefault="00290975" w:rsidP="00290975">
      <w:pPr>
        <w:pStyle w:val="NoSpacing"/>
        <w:rPr>
          <w:rFonts w:asciiTheme="majorBidi" w:hAnsiTheme="majorBidi" w:cstheme="majorBidi"/>
          <w:b/>
          <w:bCs/>
          <w:color w:val="FF0000"/>
          <w:sz w:val="24"/>
          <w:szCs w:val="24"/>
        </w:rPr>
      </w:pPr>
      <w:r w:rsidRPr="0049652D">
        <w:rPr>
          <w:rFonts w:asciiTheme="majorBidi" w:hAnsiTheme="majorBidi" w:cstheme="majorBidi"/>
          <w:b/>
          <w:bCs/>
          <w:color w:val="FF0000"/>
          <w:sz w:val="24"/>
          <w:szCs w:val="24"/>
        </w:rPr>
        <w:t>Synthesis of Neostigmine bromide</w:t>
      </w:r>
    </w:p>
    <w:p w14:paraId="6E54EDF6" w14:textId="3DF7485B" w:rsidR="00290975" w:rsidRDefault="00FC0A18" w:rsidP="00290975">
      <w:pPr>
        <w:pStyle w:val="NoSpacing"/>
        <w:ind w:left="720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noProof/>
        </w:rPr>
        <w:object w:dxaOrig="1440" w:dyaOrig="1440" w14:anchorId="0E372942">
          <v:shape id="_x0000_s1038" type="#_x0000_t75" style="position:absolute;left:0;text-align:left;margin-left:23.9pt;margin-top:5.4pt;width:369.9pt;height:348.1pt;z-index:251698688">
            <v:imagedata r:id="rId34" o:title=""/>
            <w10:wrap type="square" side="right"/>
          </v:shape>
          <o:OLEObject Type="Embed" ProgID="ChemDraw.Document.6.0" ShapeID="_x0000_s1038" DrawAspect="Content" ObjectID="_1759860988" r:id="rId35"/>
        </w:object>
      </w:r>
    </w:p>
    <w:p w14:paraId="4B39D7B3" w14:textId="77777777" w:rsidR="00290975" w:rsidRDefault="00290975" w:rsidP="00290975">
      <w:pPr>
        <w:pStyle w:val="NoSpacing"/>
        <w:ind w:left="720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14:paraId="54E9D114" w14:textId="77777777" w:rsidR="00011BF8" w:rsidRDefault="00011BF8" w:rsidP="00290975">
      <w:pPr>
        <w:pStyle w:val="NoSpacing"/>
        <w:ind w:left="720"/>
        <w:jc w:val="center"/>
      </w:pPr>
    </w:p>
    <w:p w14:paraId="0751C44C" w14:textId="77777777" w:rsidR="00011BF8" w:rsidRDefault="00011BF8" w:rsidP="00290975">
      <w:pPr>
        <w:pStyle w:val="NoSpacing"/>
        <w:ind w:left="720"/>
        <w:jc w:val="center"/>
      </w:pPr>
    </w:p>
    <w:p w14:paraId="61A81F90" w14:textId="77777777" w:rsidR="00011BF8" w:rsidRDefault="00011BF8" w:rsidP="00290975">
      <w:pPr>
        <w:pStyle w:val="NoSpacing"/>
        <w:ind w:left="720"/>
        <w:jc w:val="center"/>
      </w:pPr>
    </w:p>
    <w:p w14:paraId="048060A8" w14:textId="77777777" w:rsidR="00011BF8" w:rsidRDefault="00011BF8" w:rsidP="00290975">
      <w:pPr>
        <w:pStyle w:val="NoSpacing"/>
        <w:ind w:left="720"/>
        <w:jc w:val="center"/>
      </w:pPr>
    </w:p>
    <w:p w14:paraId="06AE6E53" w14:textId="77777777" w:rsidR="00011BF8" w:rsidRDefault="00011BF8" w:rsidP="00290975">
      <w:pPr>
        <w:pStyle w:val="NoSpacing"/>
        <w:ind w:left="720"/>
        <w:jc w:val="center"/>
      </w:pPr>
    </w:p>
    <w:p w14:paraId="479D1BE9" w14:textId="77777777" w:rsidR="00011BF8" w:rsidRDefault="00011BF8" w:rsidP="00290975">
      <w:pPr>
        <w:pStyle w:val="NoSpacing"/>
        <w:ind w:left="720"/>
        <w:jc w:val="center"/>
      </w:pPr>
    </w:p>
    <w:p w14:paraId="6CCFA541" w14:textId="77777777" w:rsidR="00011BF8" w:rsidRDefault="00011BF8" w:rsidP="00290975">
      <w:pPr>
        <w:pStyle w:val="NoSpacing"/>
        <w:ind w:left="720"/>
        <w:jc w:val="center"/>
      </w:pPr>
    </w:p>
    <w:p w14:paraId="26AFF832" w14:textId="77777777" w:rsidR="00011BF8" w:rsidRDefault="00011BF8" w:rsidP="00290975">
      <w:pPr>
        <w:pStyle w:val="NoSpacing"/>
        <w:ind w:left="720"/>
        <w:jc w:val="center"/>
      </w:pPr>
    </w:p>
    <w:p w14:paraId="46054797" w14:textId="77777777" w:rsidR="00011BF8" w:rsidRDefault="00011BF8" w:rsidP="00290975">
      <w:pPr>
        <w:pStyle w:val="NoSpacing"/>
        <w:ind w:left="720"/>
        <w:jc w:val="center"/>
      </w:pPr>
    </w:p>
    <w:p w14:paraId="14DBC226" w14:textId="77777777" w:rsidR="00011BF8" w:rsidRDefault="00011BF8" w:rsidP="00290975">
      <w:pPr>
        <w:pStyle w:val="NoSpacing"/>
        <w:ind w:left="720"/>
        <w:jc w:val="center"/>
      </w:pPr>
    </w:p>
    <w:p w14:paraId="08B79CC3" w14:textId="77777777" w:rsidR="00011BF8" w:rsidRDefault="00011BF8" w:rsidP="00290975">
      <w:pPr>
        <w:pStyle w:val="NoSpacing"/>
        <w:ind w:left="720"/>
        <w:jc w:val="center"/>
      </w:pPr>
    </w:p>
    <w:p w14:paraId="7E3DDB3F" w14:textId="77777777" w:rsidR="00011BF8" w:rsidRDefault="00011BF8" w:rsidP="00290975">
      <w:pPr>
        <w:pStyle w:val="NoSpacing"/>
        <w:ind w:left="720"/>
        <w:jc w:val="center"/>
      </w:pPr>
    </w:p>
    <w:p w14:paraId="762EB93C" w14:textId="77777777" w:rsidR="00011BF8" w:rsidRDefault="00011BF8" w:rsidP="00290975">
      <w:pPr>
        <w:pStyle w:val="NoSpacing"/>
        <w:ind w:left="720"/>
        <w:jc w:val="center"/>
      </w:pPr>
    </w:p>
    <w:p w14:paraId="06D9EF20" w14:textId="77777777" w:rsidR="00011BF8" w:rsidRDefault="00011BF8" w:rsidP="00290975">
      <w:pPr>
        <w:pStyle w:val="NoSpacing"/>
        <w:ind w:left="720"/>
        <w:jc w:val="center"/>
      </w:pPr>
    </w:p>
    <w:p w14:paraId="228A6D76" w14:textId="77777777" w:rsidR="00011BF8" w:rsidRDefault="00011BF8" w:rsidP="00290975">
      <w:pPr>
        <w:pStyle w:val="NoSpacing"/>
        <w:ind w:left="720"/>
        <w:jc w:val="center"/>
      </w:pPr>
    </w:p>
    <w:p w14:paraId="65AB975C" w14:textId="77777777" w:rsidR="00CD7642" w:rsidRDefault="00CD7642" w:rsidP="00CD7642">
      <w:pPr>
        <w:spacing w:before="115" w:after="0" w:line="240" w:lineRule="auto"/>
        <w:jc w:val="both"/>
        <w:rPr>
          <w:rFonts w:ascii="Times New Roman" w:eastAsia="+mn-ea" w:hAnsi="Times New Roman" w:cs="Times New Roman"/>
          <w:color w:val="000000"/>
          <w:kern w:val="24"/>
          <w:sz w:val="48"/>
          <w:szCs w:val="48"/>
          <w:lang w:eastAsia="en-GB"/>
        </w:rPr>
      </w:pPr>
    </w:p>
    <w:p w14:paraId="16359EF8" w14:textId="77777777" w:rsidR="00CD7642" w:rsidRDefault="00CD7642" w:rsidP="00CD7642">
      <w:pPr>
        <w:spacing w:before="115" w:after="0" w:line="240" w:lineRule="auto"/>
        <w:jc w:val="both"/>
        <w:rPr>
          <w:rFonts w:ascii="Times New Roman" w:eastAsia="+mn-ea" w:hAnsi="Times New Roman" w:cs="Times New Roman"/>
          <w:color w:val="000000"/>
          <w:kern w:val="24"/>
          <w:sz w:val="48"/>
          <w:szCs w:val="48"/>
          <w:lang w:eastAsia="en-GB"/>
        </w:rPr>
      </w:pPr>
    </w:p>
    <w:p w14:paraId="4A1808DC" w14:textId="77777777" w:rsidR="00CD7642" w:rsidRDefault="00CD7642" w:rsidP="00CD7642">
      <w:pPr>
        <w:spacing w:before="115" w:after="0" w:line="240" w:lineRule="auto"/>
        <w:jc w:val="both"/>
        <w:rPr>
          <w:rFonts w:ascii="Times New Roman" w:eastAsia="+mn-ea" w:hAnsi="Times New Roman" w:cs="Times New Roman"/>
          <w:color w:val="000000"/>
          <w:kern w:val="24"/>
          <w:sz w:val="48"/>
          <w:szCs w:val="48"/>
          <w:lang w:eastAsia="en-GB"/>
        </w:rPr>
      </w:pPr>
    </w:p>
    <w:p w14:paraId="2D97DD1D" w14:textId="77777777" w:rsidR="00CD7642" w:rsidRDefault="00CD7642" w:rsidP="00CD7642">
      <w:pPr>
        <w:spacing w:before="115" w:after="0" w:line="240" w:lineRule="auto"/>
        <w:jc w:val="both"/>
        <w:rPr>
          <w:rFonts w:ascii="Times New Roman" w:eastAsia="+mn-ea" w:hAnsi="Times New Roman" w:cs="Times New Roman"/>
          <w:color w:val="000000"/>
          <w:kern w:val="24"/>
          <w:sz w:val="48"/>
          <w:szCs w:val="48"/>
          <w:lang w:eastAsia="en-GB"/>
        </w:rPr>
      </w:pPr>
    </w:p>
    <w:p w14:paraId="3FA0B646" w14:textId="77777777" w:rsidR="00556637" w:rsidRDefault="00556637" w:rsidP="00CD7642">
      <w:pPr>
        <w:spacing w:before="115" w:after="0" w:line="240" w:lineRule="auto"/>
        <w:jc w:val="both"/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en-GB"/>
        </w:rPr>
      </w:pPr>
    </w:p>
    <w:p w14:paraId="11F99AE6" w14:textId="45113165" w:rsidR="00CD7642" w:rsidRPr="00CD7642" w:rsidRDefault="00CD7642" w:rsidP="00CD7642">
      <w:pPr>
        <w:spacing w:before="115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CD7642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en-GB"/>
        </w:rPr>
        <w:lastRenderedPageBreak/>
        <w:t>Uses:</w:t>
      </w:r>
    </w:p>
    <w:p w14:paraId="2FB813E4" w14:textId="77777777" w:rsidR="00CD7642" w:rsidRPr="00CD7642" w:rsidRDefault="00CD7642" w:rsidP="00CD7642">
      <w:pPr>
        <w:spacing w:before="115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CD7642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en-GB"/>
        </w:rPr>
        <w:t>Myasthenia gravis</w:t>
      </w:r>
    </w:p>
    <w:p w14:paraId="1FA984AC" w14:textId="77777777" w:rsidR="00011BF8" w:rsidRDefault="00011BF8" w:rsidP="00290975">
      <w:pPr>
        <w:pStyle w:val="NoSpacing"/>
        <w:ind w:left="720"/>
        <w:jc w:val="center"/>
      </w:pPr>
    </w:p>
    <w:p w14:paraId="0514C612" w14:textId="612C8218" w:rsidR="00290975" w:rsidRDefault="00290975" w:rsidP="00290975">
      <w:pPr>
        <w:pStyle w:val="NoSpacing"/>
        <w:ind w:left="720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object w:dxaOrig="14508" w:dyaOrig="4665" w14:anchorId="4C838FB9">
          <v:shape id="_x0000_i1038" type="#_x0000_t75" style="width:476.25pt;height:153pt" o:ole="">
            <v:imagedata r:id="rId36" o:title=""/>
          </v:shape>
          <o:OLEObject Type="Embed" ProgID="ChemDraw.Document.6.0" ShapeID="_x0000_i1038" DrawAspect="Content" ObjectID="_1759860987" r:id="rId37"/>
        </w:object>
      </w:r>
    </w:p>
    <w:p w14:paraId="08FF646E" w14:textId="77777777" w:rsidR="00290975" w:rsidRDefault="00290975" w:rsidP="00290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41ADBFC6" w14:textId="77777777" w:rsidR="00290975" w:rsidRDefault="00290975" w:rsidP="00290975">
      <w:pPr>
        <w:pStyle w:val="NoSpacing"/>
        <w:rPr>
          <w:rFonts w:asciiTheme="majorBidi" w:hAnsiTheme="majorBidi" w:cstheme="majorBidi"/>
          <w:b/>
          <w:bCs/>
          <w:sz w:val="24"/>
          <w:szCs w:val="24"/>
        </w:rPr>
      </w:pPr>
      <w:bookmarkStart w:id="0" w:name="_GoBack"/>
      <w:bookmarkEnd w:id="0"/>
    </w:p>
    <w:p w14:paraId="5AA16C67" w14:textId="77777777" w:rsidR="00C30A2A" w:rsidRPr="00EA3AD2" w:rsidRDefault="00C30A2A" w:rsidP="00EA3AD2">
      <w:pPr>
        <w:pStyle w:val="NoSpacing"/>
        <w:rPr>
          <w:rFonts w:asciiTheme="majorBidi" w:hAnsiTheme="majorBidi" w:cstheme="majorBidi"/>
          <w:b/>
          <w:bCs/>
          <w:sz w:val="24"/>
          <w:szCs w:val="24"/>
        </w:rPr>
      </w:pPr>
    </w:p>
    <w:sectPr w:rsidR="00C30A2A" w:rsidRPr="00EA3AD2" w:rsidSect="00F942FA">
      <w:headerReference w:type="even" r:id="rId38"/>
      <w:headerReference w:type="default" r:id="rId39"/>
      <w:footerReference w:type="even" r:id="rId40"/>
      <w:footerReference w:type="default" r:id="rId41"/>
      <w:headerReference w:type="first" r:id="rId42"/>
      <w:footerReference w:type="first" r:id="rId4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35A978" w14:textId="77777777" w:rsidR="00FC0A18" w:rsidRDefault="00FC0A18" w:rsidP="005D54A3">
      <w:pPr>
        <w:spacing w:after="0" w:line="240" w:lineRule="auto"/>
      </w:pPr>
      <w:r>
        <w:separator/>
      </w:r>
    </w:p>
  </w:endnote>
  <w:endnote w:type="continuationSeparator" w:id="0">
    <w:p w14:paraId="62232281" w14:textId="77777777" w:rsidR="00FC0A18" w:rsidRDefault="00FC0A18" w:rsidP="005D54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+mj-ea">
    <w:panose1 w:val="00000000000000000000"/>
    <w:charset w:val="00"/>
    <w:family w:val="roman"/>
    <w:notTrueType/>
    <w:pitch w:val="default"/>
  </w:font>
  <w:font w:name="+mn-ea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EFF000" w14:textId="77777777" w:rsidR="006A46E2" w:rsidRDefault="006A46E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993"/>
      <w:gridCol w:w="8583"/>
    </w:tblGrid>
    <w:tr w:rsidR="00E56879" w14:paraId="233246C5" w14:textId="77777777">
      <w:tc>
        <w:tcPr>
          <w:tcW w:w="918" w:type="dxa"/>
        </w:tcPr>
        <w:p w14:paraId="2319C10B" w14:textId="77777777" w:rsidR="00E56879" w:rsidRDefault="00B5491F">
          <w:pPr>
            <w:pStyle w:val="Footer"/>
            <w:jc w:val="right"/>
            <w:rPr>
              <w:b/>
              <w:color w:val="4F81BD" w:themeColor="accent1"/>
              <w:sz w:val="32"/>
              <w:szCs w:val="32"/>
            </w:rPr>
          </w:pPr>
          <w:r>
            <w:rPr>
              <w:b/>
              <w:noProof/>
              <w:color w:val="4F81BD" w:themeColor="accent1"/>
              <w:sz w:val="32"/>
              <w:szCs w:val="32"/>
            </w:rPr>
            <w:fldChar w:fldCharType="begin"/>
          </w:r>
          <w:r>
            <w:rPr>
              <w:b/>
              <w:noProof/>
              <w:color w:val="4F81BD" w:themeColor="accent1"/>
              <w:sz w:val="32"/>
              <w:szCs w:val="32"/>
            </w:rPr>
            <w:instrText xml:space="preserve"> PAGE   \* MERGEFORMAT </w:instrText>
          </w:r>
          <w:r>
            <w:rPr>
              <w:b/>
              <w:noProof/>
              <w:color w:val="4F81BD" w:themeColor="accent1"/>
              <w:sz w:val="32"/>
              <w:szCs w:val="32"/>
            </w:rPr>
            <w:fldChar w:fldCharType="separate"/>
          </w:r>
          <w:r w:rsidR="00C30A2A" w:rsidRPr="00C30A2A">
            <w:rPr>
              <w:b/>
              <w:noProof/>
              <w:color w:val="4F81BD" w:themeColor="accent1"/>
              <w:sz w:val="32"/>
              <w:szCs w:val="32"/>
            </w:rPr>
            <w:t>9</w:t>
          </w:r>
          <w:r>
            <w:rPr>
              <w:b/>
              <w:noProof/>
              <w:color w:val="4F81BD" w:themeColor="accent1"/>
              <w:sz w:val="32"/>
              <w:szCs w:val="32"/>
            </w:rPr>
            <w:fldChar w:fldCharType="end"/>
          </w:r>
        </w:p>
      </w:tc>
      <w:tc>
        <w:tcPr>
          <w:tcW w:w="7938" w:type="dxa"/>
        </w:tcPr>
        <w:p w14:paraId="2E0F7CC4" w14:textId="77777777" w:rsidR="00E56879" w:rsidRDefault="00E56879">
          <w:pPr>
            <w:pStyle w:val="Footer"/>
          </w:pPr>
        </w:p>
      </w:tc>
    </w:tr>
  </w:tbl>
  <w:p w14:paraId="5AD1A5B1" w14:textId="77777777" w:rsidR="00E56879" w:rsidRDefault="00E5687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42EEF0" w14:textId="77777777" w:rsidR="006A46E2" w:rsidRDefault="006A46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951453" w14:textId="77777777" w:rsidR="00FC0A18" w:rsidRDefault="00FC0A18" w:rsidP="005D54A3">
      <w:pPr>
        <w:spacing w:after="0" w:line="240" w:lineRule="auto"/>
      </w:pPr>
      <w:r>
        <w:separator/>
      </w:r>
    </w:p>
  </w:footnote>
  <w:footnote w:type="continuationSeparator" w:id="0">
    <w:p w14:paraId="4E7935E7" w14:textId="77777777" w:rsidR="00FC0A18" w:rsidRDefault="00FC0A18" w:rsidP="005D54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CABFFB" w14:textId="77777777" w:rsidR="006A46E2" w:rsidRDefault="006A46E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D99A4D" w14:textId="77777777" w:rsidR="00E56879" w:rsidRDefault="004D5C45" w:rsidP="00521459">
    <w:pPr>
      <w:pStyle w:val="NoSpacing"/>
      <w:rPr>
        <w:rFonts w:asciiTheme="majorBidi" w:hAnsiTheme="majorBidi" w:cstheme="majorBidi"/>
        <w:color w:val="C00000"/>
        <w:sz w:val="28"/>
        <w:szCs w:val="28"/>
        <w:u w:val="single"/>
      </w:rPr>
    </w:pPr>
    <w:r>
      <w:rPr>
        <w:rFonts w:asciiTheme="majorBidi" w:hAnsiTheme="majorBidi" w:cstheme="majorBidi"/>
        <w:color w:val="002060"/>
        <w:sz w:val="28"/>
        <w:szCs w:val="28"/>
      </w:rPr>
      <w:t xml:space="preserve">                                     P</w:t>
    </w:r>
    <w:r w:rsidR="00E56879" w:rsidRPr="003F5E42">
      <w:rPr>
        <w:rFonts w:asciiTheme="majorBidi" w:hAnsiTheme="majorBidi" w:cstheme="majorBidi"/>
        <w:color w:val="002060"/>
        <w:sz w:val="28"/>
        <w:szCs w:val="28"/>
      </w:rPr>
      <w:t xml:space="preserve">rof. </w:t>
    </w:r>
    <w:proofErr w:type="spellStart"/>
    <w:proofErr w:type="gramStart"/>
    <w:r w:rsidR="00E56879" w:rsidRPr="003F5E42">
      <w:rPr>
        <w:rFonts w:asciiTheme="majorBidi" w:hAnsiTheme="majorBidi" w:cstheme="majorBidi"/>
        <w:color w:val="002060"/>
        <w:sz w:val="28"/>
        <w:szCs w:val="28"/>
      </w:rPr>
      <w:t>D.Rita</w:t>
    </w:r>
    <w:proofErr w:type="spellEnd"/>
    <w:proofErr w:type="gramEnd"/>
    <w:r w:rsidR="00E56879" w:rsidRPr="003F5E42">
      <w:rPr>
        <w:rFonts w:asciiTheme="majorBidi" w:hAnsiTheme="majorBidi" w:cstheme="majorBidi"/>
        <w:color w:val="002060"/>
        <w:sz w:val="28"/>
        <w:szCs w:val="28"/>
      </w:rPr>
      <w:t xml:space="preserve"> Sabah Elias   </w:t>
    </w:r>
  </w:p>
  <w:p w14:paraId="0901713D" w14:textId="311ABF38" w:rsidR="00E56879" w:rsidRPr="00744899" w:rsidRDefault="00E56879" w:rsidP="00620F3D">
    <w:pPr>
      <w:pStyle w:val="NoSpacing"/>
      <w:rPr>
        <w:rFonts w:asciiTheme="majorBidi" w:hAnsiTheme="majorBidi" w:cstheme="majorBidi"/>
        <w:i/>
        <w:iCs/>
        <w:color w:val="C00000"/>
        <w:sz w:val="28"/>
        <w:szCs w:val="28"/>
        <w:u w:val="single"/>
      </w:rPr>
    </w:pPr>
    <w:proofErr w:type="spellStart"/>
    <w:r w:rsidRPr="00744899">
      <w:rPr>
        <w:rFonts w:asciiTheme="majorBidi" w:hAnsiTheme="majorBidi" w:cstheme="majorBidi"/>
        <w:i/>
        <w:iCs/>
        <w:color w:val="C00000"/>
        <w:sz w:val="28"/>
        <w:szCs w:val="28"/>
        <w:u w:val="single"/>
      </w:rPr>
      <w:t>Lec</w:t>
    </w:r>
    <w:proofErr w:type="spellEnd"/>
    <w:r w:rsidRPr="00744899">
      <w:rPr>
        <w:rFonts w:asciiTheme="majorBidi" w:hAnsiTheme="majorBidi" w:cstheme="majorBidi"/>
        <w:i/>
        <w:iCs/>
        <w:color w:val="C00000"/>
        <w:sz w:val="28"/>
        <w:szCs w:val="28"/>
        <w:u w:val="single"/>
      </w:rPr>
      <w:t xml:space="preserve"> </w:t>
    </w:r>
    <w:r w:rsidR="00C9530E">
      <w:rPr>
        <w:rFonts w:asciiTheme="majorBidi" w:hAnsiTheme="majorBidi" w:cstheme="majorBidi"/>
        <w:i/>
        <w:iCs/>
        <w:color w:val="C00000"/>
        <w:sz w:val="28"/>
        <w:szCs w:val="28"/>
        <w:u w:val="single"/>
      </w:rPr>
      <w:t>4</w:t>
    </w:r>
    <w:r>
      <w:rPr>
        <w:rFonts w:asciiTheme="majorBidi" w:hAnsiTheme="majorBidi" w:cstheme="majorBidi"/>
        <w:i/>
        <w:iCs/>
        <w:color w:val="C00000"/>
        <w:sz w:val="28"/>
        <w:szCs w:val="28"/>
        <w:u w:val="single"/>
      </w:rPr>
      <w:t xml:space="preserve">  </w:t>
    </w:r>
    <w:r w:rsidR="006A46E2">
      <w:rPr>
        <w:rFonts w:asciiTheme="majorBidi" w:hAnsiTheme="majorBidi" w:cstheme="majorBidi"/>
        <w:i/>
        <w:iCs/>
        <w:color w:val="C00000"/>
        <w:sz w:val="28"/>
        <w:szCs w:val="28"/>
        <w:u w:val="single"/>
      </w:rPr>
      <w:t xml:space="preserve"> </w:t>
    </w:r>
    <w:r>
      <w:rPr>
        <w:rFonts w:asciiTheme="majorBidi" w:hAnsiTheme="majorBidi" w:cstheme="majorBidi"/>
        <w:i/>
        <w:iCs/>
        <w:color w:val="C00000"/>
        <w:sz w:val="28"/>
        <w:szCs w:val="28"/>
        <w:u w:val="single"/>
      </w:rPr>
      <w:t xml:space="preserve">      </w:t>
    </w:r>
    <w:r w:rsidR="006A46E2">
      <w:rPr>
        <w:rFonts w:asciiTheme="majorBidi" w:hAnsiTheme="majorBidi" w:cstheme="majorBidi"/>
        <w:i/>
        <w:iCs/>
        <w:color w:val="C00000"/>
        <w:sz w:val="28"/>
        <w:szCs w:val="28"/>
        <w:u w:val="single"/>
      </w:rPr>
      <w:t xml:space="preserve">   </w:t>
    </w:r>
    <w:r>
      <w:rPr>
        <w:rFonts w:asciiTheme="majorBidi" w:hAnsiTheme="majorBidi" w:cstheme="majorBidi"/>
        <w:i/>
        <w:iCs/>
        <w:color w:val="C00000"/>
        <w:sz w:val="28"/>
        <w:szCs w:val="28"/>
        <w:u w:val="single"/>
      </w:rPr>
      <w:t xml:space="preserve"> </w:t>
    </w:r>
    <w:r w:rsidR="004D5C45">
      <w:rPr>
        <w:rFonts w:asciiTheme="majorBidi" w:hAnsiTheme="majorBidi" w:cstheme="majorBidi"/>
        <w:i/>
        <w:iCs/>
        <w:color w:val="C00000"/>
        <w:sz w:val="28"/>
        <w:szCs w:val="28"/>
        <w:u w:val="single"/>
      </w:rPr>
      <w:t xml:space="preserve">   </w:t>
    </w:r>
    <w:r w:rsidRPr="00744899">
      <w:rPr>
        <w:rFonts w:asciiTheme="majorBidi" w:hAnsiTheme="majorBidi" w:cstheme="majorBidi"/>
        <w:i/>
        <w:iCs/>
        <w:color w:val="C00000"/>
        <w:sz w:val="28"/>
        <w:szCs w:val="28"/>
        <w:u w:val="single"/>
      </w:rPr>
      <w:t xml:space="preserve"> Organic pharmaceutical chemistry II     </w:t>
    </w:r>
    <w:r w:rsidR="004D5C45">
      <w:rPr>
        <w:rFonts w:asciiTheme="majorBidi" w:hAnsiTheme="majorBidi" w:cstheme="majorBidi"/>
        <w:i/>
        <w:iCs/>
        <w:color w:val="C00000"/>
        <w:sz w:val="28"/>
        <w:szCs w:val="28"/>
        <w:u w:val="single"/>
      </w:rPr>
      <w:t xml:space="preserve">     </w:t>
    </w:r>
    <w:r w:rsidR="00C9530E">
      <w:rPr>
        <w:rFonts w:asciiTheme="majorBidi" w:hAnsiTheme="majorBidi" w:cstheme="majorBidi"/>
        <w:i/>
        <w:iCs/>
        <w:color w:val="C00000"/>
        <w:sz w:val="28"/>
        <w:szCs w:val="28"/>
        <w:u w:val="single"/>
      </w:rPr>
      <w:t>Wednesday</w:t>
    </w:r>
    <w:r w:rsidRPr="00744899">
      <w:rPr>
        <w:rFonts w:asciiTheme="majorBidi" w:hAnsiTheme="majorBidi" w:cstheme="majorBidi"/>
        <w:i/>
        <w:iCs/>
        <w:color w:val="C00000"/>
        <w:sz w:val="28"/>
        <w:szCs w:val="28"/>
        <w:u w:val="single"/>
      </w:rPr>
      <w:t xml:space="preserve"> </w:t>
    </w:r>
    <w:r w:rsidR="00C9530E">
      <w:rPr>
        <w:rFonts w:asciiTheme="majorBidi" w:hAnsiTheme="majorBidi" w:cstheme="majorBidi"/>
        <w:i/>
        <w:iCs/>
        <w:color w:val="C00000"/>
        <w:sz w:val="28"/>
        <w:szCs w:val="28"/>
        <w:u w:val="single"/>
      </w:rPr>
      <w:t>11</w:t>
    </w:r>
    <w:r w:rsidRPr="00744899">
      <w:rPr>
        <w:rFonts w:asciiTheme="majorBidi" w:hAnsiTheme="majorBidi" w:cstheme="majorBidi"/>
        <w:i/>
        <w:iCs/>
        <w:color w:val="C00000"/>
        <w:sz w:val="28"/>
        <w:szCs w:val="28"/>
        <w:u w:val="single"/>
      </w:rPr>
      <w:t>/</w:t>
    </w:r>
    <w:r>
      <w:rPr>
        <w:rFonts w:asciiTheme="majorBidi" w:hAnsiTheme="majorBidi" w:cstheme="majorBidi"/>
        <w:i/>
        <w:iCs/>
        <w:color w:val="C00000"/>
        <w:sz w:val="28"/>
        <w:szCs w:val="28"/>
        <w:u w:val="single"/>
      </w:rPr>
      <w:t>10/20</w:t>
    </w:r>
    <w:r w:rsidR="004D5C45">
      <w:rPr>
        <w:rFonts w:asciiTheme="majorBidi" w:hAnsiTheme="majorBidi" w:cstheme="majorBidi"/>
        <w:i/>
        <w:iCs/>
        <w:color w:val="C00000"/>
        <w:sz w:val="28"/>
        <w:szCs w:val="28"/>
        <w:u w:val="single"/>
      </w:rPr>
      <w:t>23</w:t>
    </w:r>
    <w:r w:rsidRPr="00744899">
      <w:rPr>
        <w:rFonts w:asciiTheme="majorBidi" w:hAnsiTheme="majorBidi" w:cstheme="majorBidi"/>
        <w:i/>
        <w:iCs/>
        <w:color w:val="C00000"/>
        <w:sz w:val="28"/>
        <w:szCs w:val="28"/>
        <w:u w:val="single"/>
      </w:rPr>
      <w:t xml:space="preserve">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86C20D" w14:textId="77777777" w:rsidR="006A46E2" w:rsidRDefault="006A46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C4814"/>
    <w:multiLevelType w:val="hybridMultilevel"/>
    <w:tmpl w:val="CBD2BC3E"/>
    <w:lvl w:ilvl="0" w:tplc="20C6BB80">
      <w:start w:val="1"/>
      <w:numFmt w:val="decimal"/>
      <w:lvlText w:val="%1-"/>
      <w:lvlJc w:val="left"/>
      <w:pPr>
        <w:ind w:left="360" w:hanging="360"/>
      </w:pPr>
      <w:rPr>
        <w:rFonts w:hint="default"/>
        <w:i w:val="0"/>
        <w:iCs/>
        <w:color w:val="00B050"/>
        <w:sz w:val="28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A5E1F"/>
    <w:multiLevelType w:val="hybridMultilevel"/>
    <w:tmpl w:val="3A94BD1A"/>
    <w:lvl w:ilvl="0" w:tplc="0F84C1A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B26D3F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B42C6B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F4641D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F921FA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ECA905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F14185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DEEF2C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03428B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0A32455A"/>
    <w:multiLevelType w:val="hybridMultilevel"/>
    <w:tmpl w:val="C76650CE"/>
    <w:lvl w:ilvl="0" w:tplc="BECADE9C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033145"/>
    <w:multiLevelType w:val="hybridMultilevel"/>
    <w:tmpl w:val="1E0618B4"/>
    <w:lvl w:ilvl="0" w:tplc="397CB13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077132"/>
    <w:multiLevelType w:val="hybridMultilevel"/>
    <w:tmpl w:val="9A2AB254"/>
    <w:lvl w:ilvl="0" w:tplc="FEF22B4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CD05C9"/>
    <w:multiLevelType w:val="hybridMultilevel"/>
    <w:tmpl w:val="41BE92F2"/>
    <w:lvl w:ilvl="0" w:tplc="F64C7F7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0EA05FC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280DA9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684A4A2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718DF6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A74491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BEA59F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CAAD08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9D2A10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6" w15:restartNumberingAfterBreak="0">
    <w:nsid w:val="1622464E"/>
    <w:multiLevelType w:val="hybridMultilevel"/>
    <w:tmpl w:val="4CFCB926"/>
    <w:lvl w:ilvl="0" w:tplc="2AA8D03C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380A0D"/>
    <w:multiLevelType w:val="hybridMultilevel"/>
    <w:tmpl w:val="6BBEF6BA"/>
    <w:lvl w:ilvl="0" w:tplc="02105A6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C6C88A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94CBA2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972960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FB220C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D3ED12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A40EB0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A069D1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034CC8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18436C24"/>
    <w:multiLevelType w:val="hybridMultilevel"/>
    <w:tmpl w:val="5F1873A2"/>
    <w:lvl w:ilvl="0" w:tplc="6136C36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C6167C0"/>
    <w:multiLevelType w:val="hybridMultilevel"/>
    <w:tmpl w:val="4C76C746"/>
    <w:lvl w:ilvl="0" w:tplc="D716DD8E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1214D2"/>
    <w:multiLevelType w:val="hybridMultilevel"/>
    <w:tmpl w:val="F4AAC730"/>
    <w:lvl w:ilvl="0" w:tplc="DCE01138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100447F"/>
    <w:multiLevelType w:val="hybridMultilevel"/>
    <w:tmpl w:val="B38A3084"/>
    <w:lvl w:ilvl="0" w:tplc="73F611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FB643F"/>
    <w:multiLevelType w:val="hybridMultilevel"/>
    <w:tmpl w:val="BB1A8394"/>
    <w:lvl w:ilvl="0" w:tplc="8F58CDA4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7E2F20"/>
    <w:multiLevelType w:val="hybridMultilevel"/>
    <w:tmpl w:val="8E18DA94"/>
    <w:lvl w:ilvl="0" w:tplc="3CF4EE1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321649"/>
    <w:multiLevelType w:val="hybridMultilevel"/>
    <w:tmpl w:val="DC3EF4F0"/>
    <w:lvl w:ilvl="0" w:tplc="87DA584C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787B95"/>
    <w:multiLevelType w:val="hybridMultilevel"/>
    <w:tmpl w:val="CFBE3A88"/>
    <w:lvl w:ilvl="0" w:tplc="EF8A4ADE">
      <w:start w:val="1"/>
      <w:numFmt w:val="decimal"/>
      <w:lvlText w:val="%1-"/>
      <w:lvlJc w:val="left"/>
      <w:pPr>
        <w:ind w:left="720" w:hanging="360"/>
      </w:pPr>
      <w:rPr>
        <w:rFonts w:hint="default"/>
        <w:color w:val="0F243E" w:themeColor="text2" w:themeShade="8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5E16C5"/>
    <w:multiLevelType w:val="hybridMultilevel"/>
    <w:tmpl w:val="1E0618B4"/>
    <w:lvl w:ilvl="0" w:tplc="397CB130">
      <w:start w:val="1"/>
      <w:numFmt w:val="lowerLetter"/>
      <w:lvlText w:val="%1-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C51458"/>
    <w:multiLevelType w:val="hybridMultilevel"/>
    <w:tmpl w:val="FA649B56"/>
    <w:lvl w:ilvl="0" w:tplc="A57E6B96">
      <w:start w:val="1"/>
      <w:numFmt w:val="lowerLetter"/>
      <w:lvlText w:val="%1-"/>
      <w:lvlJc w:val="left"/>
      <w:pPr>
        <w:ind w:left="720" w:hanging="360"/>
      </w:pPr>
      <w:rPr>
        <w:rFonts w:asciiTheme="majorBidi" w:eastAsiaTheme="minorHAnsi" w:hAnsiTheme="majorBidi" w:cstheme="maj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EC51BD"/>
    <w:multiLevelType w:val="hybridMultilevel"/>
    <w:tmpl w:val="FC9487D6"/>
    <w:lvl w:ilvl="0" w:tplc="056C4E30">
      <w:start w:val="2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ED4CE9"/>
    <w:multiLevelType w:val="hybridMultilevel"/>
    <w:tmpl w:val="4A4010E0"/>
    <w:lvl w:ilvl="0" w:tplc="CE52A4DE">
      <w:start w:val="3"/>
      <w:numFmt w:val="decimal"/>
      <w:lvlText w:val="%1-"/>
      <w:lvlJc w:val="left"/>
      <w:pPr>
        <w:ind w:left="720" w:hanging="360"/>
      </w:pPr>
      <w:rPr>
        <w:rFonts w:hint="default"/>
        <w:b/>
        <w:color w:val="C0000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EE0E71"/>
    <w:multiLevelType w:val="hybridMultilevel"/>
    <w:tmpl w:val="F7121C3C"/>
    <w:lvl w:ilvl="0" w:tplc="A5AE8D22">
      <w:start w:val="1"/>
      <w:numFmt w:val="decimal"/>
      <w:lvlText w:val="%1-"/>
      <w:lvlJc w:val="left"/>
      <w:pPr>
        <w:ind w:left="360" w:hanging="360"/>
      </w:pPr>
      <w:rPr>
        <w:rFonts w:hint="default"/>
        <w:color w:val="C0000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6282624"/>
    <w:multiLevelType w:val="hybridMultilevel"/>
    <w:tmpl w:val="1A601ABC"/>
    <w:lvl w:ilvl="0" w:tplc="DA880F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A9401D"/>
    <w:multiLevelType w:val="hybridMultilevel"/>
    <w:tmpl w:val="1FFC8C42"/>
    <w:lvl w:ilvl="0" w:tplc="BA5036F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6E77BF"/>
    <w:multiLevelType w:val="hybridMultilevel"/>
    <w:tmpl w:val="0DA6141A"/>
    <w:lvl w:ilvl="0" w:tplc="A75C19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5A4436"/>
    <w:multiLevelType w:val="hybridMultilevel"/>
    <w:tmpl w:val="E192277A"/>
    <w:lvl w:ilvl="0" w:tplc="02921932">
      <w:start w:val="1"/>
      <w:numFmt w:val="lowerLetter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F7F5F84"/>
    <w:multiLevelType w:val="hybridMultilevel"/>
    <w:tmpl w:val="429E0570"/>
    <w:lvl w:ilvl="0" w:tplc="13F603DA">
      <w:start w:val="1"/>
      <w:numFmt w:val="lowerLetter"/>
      <w:lvlText w:val="%1."/>
      <w:lvlJc w:val="left"/>
      <w:pPr>
        <w:ind w:left="720" w:hanging="360"/>
      </w:pPr>
      <w:rPr>
        <w:rFonts w:hint="default"/>
        <w:color w:val="C00000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E35B78"/>
    <w:multiLevelType w:val="hybridMultilevel"/>
    <w:tmpl w:val="A7EA2D76"/>
    <w:lvl w:ilvl="0" w:tplc="4566B82A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9B17F9"/>
    <w:multiLevelType w:val="hybridMultilevel"/>
    <w:tmpl w:val="B76C283C"/>
    <w:lvl w:ilvl="0" w:tplc="4EBA84BC">
      <w:start w:val="1"/>
      <w:numFmt w:val="lowerLetter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5B34B0E"/>
    <w:multiLevelType w:val="hybridMultilevel"/>
    <w:tmpl w:val="4F96A926"/>
    <w:lvl w:ilvl="0" w:tplc="250CAD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6B6424"/>
    <w:multiLevelType w:val="hybridMultilevel"/>
    <w:tmpl w:val="F322DF6E"/>
    <w:lvl w:ilvl="0" w:tplc="3D5EAC1A">
      <w:start w:val="2"/>
      <w:numFmt w:val="lowerLetter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51A4835"/>
    <w:multiLevelType w:val="hybridMultilevel"/>
    <w:tmpl w:val="1D9C43B2"/>
    <w:lvl w:ilvl="0" w:tplc="57AE0F8A">
      <w:start w:val="1"/>
      <w:numFmt w:val="lowerLetter"/>
      <w:lvlText w:val="%1-"/>
      <w:lvlJc w:val="left"/>
      <w:pPr>
        <w:ind w:left="360" w:hanging="360"/>
      </w:pPr>
      <w:rPr>
        <w:rFonts w:asciiTheme="majorBidi" w:eastAsiaTheme="minorHAnsi" w:hAnsiTheme="majorBidi" w:cstheme="majorBidi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DA042C9"/>
    <w:multiLevelType w:val="hybridMultilevel"/>
    <w:tmpl w:val="10888CC8"/>
    <w:lvl w:ilvl="0" w:tplc="FB5490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2"/>
  </w:num>
  <w:num w:numId="3">
    <w:abstractNumId w:val="8"/>
  </w:num>
  <w:num w:numId="4">
    <w:abstractNumId w:val="30"/>
  </w:num>
  <w:num w:numId="5">
    <w:abstractNumId w:val="15"/>
  </w:num>
  <w:num w:numId="6">
    <w:abstractNumId w:val="9"/>
  </w:num>
  <w:num w:numId="7">
    <w:abstractNumId w:val="22"/>
  </w:num>
  <w:num w:numId="8">
    <w:abstractNumId w:val="16"/>
  </w:num>
  <w:num w:numId="9">
    <w:abstractNumId w:val="17"/>
  </w:num>
  <w:num w:numId="10">
    <w:abstractNumId w:val="4"/>
  </w:num>
  <w:num w:numId="11">
    <w:abstractNumId w:val="14"/>
  </w:num>
  <w:num w:numId="12">
    <w:abstractNumId w:val="20"/>
  </w:num>
  <w:num w:numId="13">
    <w:abstractNumId w:val="24"/>
  </w:num>
  <w:num w:numId="14">
    <w:abstractNumId w:val="3"/>
  </w:num>
  <w:num w:numId="15">
    <w:abstractNumId w:val="10"/>
  </w:num>
  <w:num w:numId="16">
    <w:abstractNumId w:val="26"/>
  </w:num>
  <w:num w:numId="17">
    <w:abstractNumId w:val="1"/>
  </w:num>
  <w:num w:numId="18">
    <w:abstractNumId w:val="7"/>
  </w:num>
  <w:num w:numId="19">
    <w:abstractNumId w:val="23"/>
  </w:num>
  <w:num w:numId="20">
    <w:abstractNumId w:val="6"/>
  </w:num>
  <w:num w:numId="21">
    <w:abstractNumId w:val="11"/>
  </w:num>
  <w:num w:numId="22">
    <w:abstractNumId w:val="27"/>
  </w:num>
  <w:num w:numId="23">
    <w:abstractNumId w:val="29"/>
  </w:num>
  <w:num w:numId="24">
    <w:abstractNumId w:val="21"/>
  </w:num>
  <w:num w:numId="25">
    <w:abstractNumId w:val="19"/>
  </w:num>
  <w:num w:numId="26">
    <w:abstractNumId w:val="25"/>
  </w:num>
  <w:num w:numId="27">
    <w:abstractNumId w:val="5"/>
  </w:num>
  <w:num w:numId="28">
    <w:abstractNumId w:val="12"/>
  </w:num>
  <w:num w:numId="29">
    <w:abstractNumId w:val="28"/>
  </w:num>
  <w:num w:numId="30">
    <w:abstractNumId w:val="0"/>
  </w:num>
  <w:num w:numId="31">
    <w:abstractNumId w:val="13"/>
  </w:num>
  <w:num w:numId="32">
    <w:abstractNumId w:val="1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D54A3"/>
    <w:rsid w:val="00000486"/>
    <w:rsid w:val="000032EF"/>
    <w:rsid w:val="00010949"/>
    <w:rsid w:val="00011BF8"/>
    <w:rsid w:val="00020A63"/>
    <w:rsid w:val="000232AE"/>
    <w:rsid w:val="00025BF9"/>
    <w:rsid w:val="00042D4C"/>
    <w:rsid w:val="00047AD0"/>
    <w:rsid w:val="00060C05"/>
    <w:rsid w:val="00067018"/>
    <w:rsid w:val="00067990"/>
    <w:rsid w:val="00072C28"/>
    <w:rsid w:val="000734C1"/>
    <w:rsid w:val="000759E2"/>
    <w:rsid w:val="00080E7A"/>
    <w:rsid w:val="00081F10"/>
    <w:rsid w:val="000941CF"/>
    <w:rsid w:val="00096063"/>
    <w:rsid w:val="000A5A87"/>
    <w:rsid w:val="000A5D9A"/>
    <w:rsid w:val="000A6A72"/>
    <w:rsid w:val="000A7DC1"/>
    <w:rsid w:val="000B1A0D"/>
    <w:rsid w:val="000B41E4"/>
    <w:rsid w:val="000C18B8"/>
    <w:rsid w:val="000C5205"/>
    <w:rsid w:val="000D0709"/>
    <w:rsid w:val="000D5C8E"/>
    <w:rsid w:val="000E3BAF"/>
    <w:rsid w:val="000F2C33"/>
    <w:rsid w:val="000F67F4"/>
    <w:rsid w:val="0010125C"/>
    <w:rsid w:val="00104A64"/>
    <w:rsid w:val="00111129"/>
    <w:rsid w:val="00112DA7"/>
    <w:rsid w:val="00113D0B"/>
    <w:rsid w:val="00120481"/>
    <w:rsid w:val="001237E4"/>
    <w:rsid w:val="00124CE4"/>
    <w:rsid w:val="001274DA"/>
    <w:rsid w:val="0012797D"/>
    <w:rsid w:val="001307D5"/>
    <w:rsid w:val="001359F3"/>
    <w:rsid w:val="00136EF8"/>
    <w:rsid w:val="0014568D"/>
    <w:rsid w:val="001528A4"/>
    <w:rsid w:val="00152C55"/>
    <w:rsid w:val="00154540"/>
    <w:rsid w:val="00154905"/>
    <w:rsid w:val="001602E6"/>
    <w:rsid w:val="00163CC0"/>
    <w:rsid w:val="00164260"/>
    <w:rsid w:val="00164E13"/>
    <w:rsid w:val="001714CB"/>
    <w:rsid w:val="00172086"/>
    <w:rsid w:val="001740D7"/>
    <w:rsid w:val="00175DE9"/>
    <w:rsid w:val="001819F6"/>
    <w:rsid w:val="00182BF6"/>
    <w:rsid w:val="00184234"/>
    <w:rsid w:val="00191DE5"/>
    <w:rsid w:val="00195780"/>
    <w:rsid w:val="00197CAE"/>
    <w:rsid w:val="001A0233"/>
    <w:rsid w:val="001A47C3"/>
    <w:rsid w:val="001B2CA3"/>
    <w:rsid w:val="001B4CF3"/>
    <w:rsid w:val="001B615A"/>
    <w:rsid w:val="001B795A"/>
    <w:rsid w:val="001C1927"/>
    <w:rsid w:val="001D1907"/>
    <w:rsid w:val="001D2CF6"/>
    <w:rsid w:val="001D7B60"/>
    <w:rsid w:val="001E027D"/>
    <w:rsid w:val="001E123F"/>
    <w:rsid w:val="001E691D"/>
    <w:rsid w:val="001F0B93"/>
    <w:rsid w:val="001F22F8"/>
    <w:rsid w:val="001F750A"/>
    <w:rsid w:val="001F7F41"/>
    <w:rsid w:val="0020167F"/>
    <w:rsid w:val="00203C86"/>
    <w:rsid w:val="00204B3F"/>
    <w:rsid w:val="00215C7E"/>
    <w:rsid w:val="00215D60"/>
    <w:rsid w:val="0022517E"/>
    <w:rsid w:val="00225603"/>
    <w:rsid w:val="00225FD5"/>
    <w:rsid w:val="002261A9"/>
    <w:rsid w:val="00226E16"/>
    <w:rsid w:val="0023315A"/>
    <w:rsid w:val="00241061"/>
    <w:rsid w:val="00241E95"/>
    <w:rsid w:val="0024369C"/>
    <w:rsid w:val="002527AE"/>
    <w:rsid w:val="00263B1E"/>
    <w:rsid w:val="00266265"/>
    <w:rsid w:val="00266559"/>
    <w:rsid w:val="00267025"/>
    <w:rsid w:val="00270A33"/>
    <w:rsid w:val="00271B44"/>
    <w:rsid w:val="00274F0A"/>
    <w:rsid w:val="00275BF2"/>
    <w:rsid w:val="00276BF3"/>
    <w:rsid w:val="00276F1B"/>
    <w:rsid w:val="00280446"/>
    <w:rsid w:val="0028203A"/>
    <w:rsid w:val="0028640A"/>
    <w:rsid w:val="0029070E"/>
    <w:rsid w:val="00290975"/>
    <w:rsid w:val="00297B14"/>
    <w:rsid w:val="002A54BF"/>
    <w:rsid w:val="002A554D"/>
    <w:rsid w:val="002A5EEF"/>
    <w:rsid w:val="002B1B13"/>
    <w:rsid w:val="002B7E3F"/>
    <w:rsid w:val="002C2826"/>
    <w:rsid w:val="002C2C96"/>
    <w:rsid w:val="002C45CF"/>
    <w:rsid w:val="002C4C2D"/>
    <w:rsid w:val="002D3D00"/>
    <w:rsid w:val="002D4EDB"/>
    <w:rsid w:val="002E10A2"/>
    <w:rsid w:val="002E491D"/>
    <w:rsid w:val="002F5E58"/>
    <w:rsid w:val="00316B92"/>
    <w:rsid w:val="00322CFD"/>
    <w:rsid w:val="003260F8"/>
    <w:rsid w:val="003302A2"/>
    <w:rsid w:val="00333256"/>
    <w:rsid w:val="0034073B"/>
    <w:rsid w:val="00342BEE"/>
    <w:rsid w:val="003476C8"/>
    <w:rsid w:val="00351533"/>
    <w:rsid w:val="003537EE"/>
    <w:rsid w:val="003579E9"/>
    <w:rsid w:val="00364572"/>
    <w:rsid w:val="00364B74"/>
    <w:rsid w:val="00365527"/>
    <w:rsid w:val="00366F1E"/>
    <w:rsid w:val="003809F1"/>
    <w:rsid w:val="0039533A"/>
    <w:rsid w:val="00395CD9"/>
    <w:rsid w:val="003963B3"/>
    <w:rsid w:val="00397F99"/>
    <w:rsid w:val="003B7601"/>
    <w:rsid w:val="003C333C"/>
    <w:rsid w:val="003C48D0"/>
    <w:rsid w:val="003E010E"/>
    <w:rsid w:val="003E642B"/>
    <w:rsid w:val="003E6707"/>
    <w:rsid w:val="003E6F70"/>
    <w:rsid w:val="003F33A3"/>
    <w:rsid w:val="00411740"/>
    <w:rsid w:val="0041609B"/>
    <w:rsid w:val="004206AA"/>
    <w:rsid w:val="004251B0"/>
    <w:rsid w:val="00426BFA"/>
    <w:rsid w:val="00426CF1"/>
    <w:rsid w:val="00432F0A"/>
    <w:rsid w:val="00432FD8"/>
    <w:rsid w:val="00433D12"/>
    <w:rsid w:val="004363E1"/>
    <w:rsid w:val="0044337B"/>
    <w:rsid w:val="00451209"/>
    <w:rsid w:val="00451593"/>
    <w:rsid w:val="00454C9D"/>
    <w:rsid w:val="00462A73"/>
    <w:rsid w:val="00462B7D"/>
    <w:rsid w:val="004639B6"/>
    <w:rsid w:val="00466773"/>
    <w:rsid w:val="004730C1"/>
    <w:rsid w:val="0047513F"/>
    <w:rsid w:val="00481E3C"/>
    <w:rsid w:val="00482EDD"/>
    <w:rsid w:val="004830F0"/>
    <w:rsid w:val="004837B3"/>
    <w:rsid w:val="004954F4"/>
    <w:rsid w:val="004A2419"/>
    <w:rsid w:val="004A4D16"/>
    <w:rsid w:val="004A5927"/>
    <w:rsid w:val="004B185C"/>
    <w:rsid w:val="004B1B45"/>
    <w:rsid w:val="004B66AD"/>
    <w:rsid w:val="004B7711"/>
    <w:rsid w:val="004D1F15"/>
    <w:rsid w:val="004D5C45"/>
    <w:rsid w:val="004E1CAA"/>
    <w:rsid w:val="004E24BE"/>
    <w:rsid w:val="004F003D"/>
    <w:rsid w:val="004F035E"/>
    <w:rsid w:val="004F1B20"/>
    <w:rsid w:val="004F2193"/>
    <w:rsid w:val="004F3263"/>
    <w:rsid w:val="004F3F62"/>
    <w:rsid w:val="004F58C7"/>
    <w:rsid w:val="005049A4"/>
    <w:rsid w:val="005137FD"/>
    <w:rsid w:val="00521459"/>
    <w:rsid w:val="00521965"/>
    <w:rsid w:val="005220BA"/>
    <w:rsid w:val="005236C9"/>
    <w:rsid w:val="00523DDD"/>
    <w:rsid w:val="00531409"/>
    <w:rsid w:val="00532BA3"/>
    <w:rsid w:val="005340D8"/>
    <w:rsid w:val="00536634"/>
    <w:rsid w:val="00544D57"/>
    <w:rsid w:val="0054629B"/>
    <w:rsid w:val="00554AC7"/>
    <w:rsid w:val="00554B48"/>
    <w:rsid w:val="00556637"/>
    <w:rsid w:val="00565E4F"/>
    <w:rsid w:val="0057036B"/>
    <w:rsid w:val="00572778"/>
    <w:rsid w:val="005824A6"/>
    <w:rsid w:val="00592D9D"/>
    <w:rsid w:val="005A5EF1"/>
    <w:rsid w:val="005A6242"/>
    <w:rsid w:val="005B139C"/>
    <w:rsid w:val="005B1E64"/>
    <w:rsid w:val="005C29FC"/>
    <w:rsid w:val="005C502B"/>
    <w:rsid w:val="005C5D3D"/>
    <w:rsid w:val="005D54A3"/>
    <w:rsid w:val="005D7E2D"/>
    <w:rsid w:val="005E516E"/>
    <w:rsid w:val="005E713B"/>
    <w:rsid w:val="005F471E"/>
    <w:rsid w:val="005F5601"/>
    <w:rsid w:val="005F6BF8"/>
    <w:rsid w:val="0060064C"/>
    <w:rsid w:val="00600F52"/>
    <w:rsid w:val="00603FB2"/>
    <w:rsid w:val="00613AC4"/>
    <w:rsid w:val="00616087"/>
    <w:rsid w:val="00620C6F"/>
    <w:rsid w:val="00620F3D"/>
    <w:rsid w:val="006243F6"/>
    <w:rsid w:val="00631FE9"/>
    <w:rsid w:val="00634BF4"/>
    <w:rsid w:val="00636446"/>
    <w:rsid w:val="006366C1"/>
    <w:rsid w:val="00643E9B"/>
    <w:rsid w:val="0065046F"/>
    <w:rsid w:val="0065388B"/>
    <w:rsid w:val="006560FE"/>
    <w:rsid w:val="00657B91"/>
    <w:rsid w:val="00686572"/>
    <w:rsid w:val="006920E7"/>
    <w:rsid w:val="006937D8"/>
    <w:rsid w:val="00695FEC"/>
    <w:rsid w:val="006A2FF4"/>
    <w:rsid w:val="006A46E2"/>
    <w:rsid w:val="006A5925"/>
    <w:rsid w:val="006A6798"/>
    <w:rsid w:val="006A7860"/>
    <w:rsid w:val="006B2960"/>
    <w:rsid w:val="006B678A"/>
    <w:rsid w:val="006C2B4E"/>
    <w:rsid w:val="006C3833"/>
    <w:rsid w:val="006C5EE9"/>
    <w:rsid w:val="006D1783"/>
    <w:rsid w:val="006D5D57"/>
    <w:rsid w:val="006E2F2A"/>
    <w:rsid w:val="006E55CE"/>
    <w:rsid w:val="006F1273"/>
    <w:rsid w:val="006F3EFE"/>
    <w:rsid w:val="006F402C"/>
    <w:rsid w:val="006F418C"/>
    <w:rsid w:val="006F524D"/>
    <w:rsid w:val="006F578A"/>
    <w:rsid w:val="006F677E"/>
    <w:rsid w:val="007102ED"/>
    <w:rsid w:val="0071177B"/>
    <w:rsid w:val="007135B0"/>
    <w:rsid w:val="00716CC4"/>
    <w:rsid w:val="00716D25"/>
    <w:rsid w:val="007213AC"/>
    <w:rsid w:val="00734486"/>
    <w:rsid w:val="0073654E"/>
    <w:rsid w:val="007372BB"/>
    <w:rsid w:val="00744899"/>
    <w:rsid w:val="00750EF5"/>
    <w:rsid w:val="00754A5C"/>
    <w:rsid w:val="00755499"/>
    <w:rsid w:val="0075681F"/>
    <w:rsid w:val="00765CAF"/>
    <w:rsid w:val="00771382"/>
    <w:rsid w:val="00774DAD"/>
    <w:rsid w:val="00776642"/>
    <w:rsid w:val="00776F71"/>
    <w:rsid w:val="007774ED"/>
    <w:rsid w:val="007812A6"/>
    <w:rsid w:val="00784854"/>
    <w:rsid w:val="00787490"/>
    <w:rsid w:val="00790B7D"/>
    <w:rsid w:val="0079200E"/>
    <w:rsid w:val="007A4874"/>
    <w:rsid w:val="007A5AD2"/>
    <w:rsid w:val="007A6A3C"/>
    <w:rsid w:val="007A7E66"/>
    <w:rsid w:val="007B1F05"/>
    <w:rsid w:val="007B33B0"/>
    <w:rsid w:val="007B3DAD"/>
    <w:rsid w:val="007B5F19"/>
    <w:rsid w:val="007B77FA"/>
    <w:rsid w:val="007C19A9"/>
    <w:rsid w:val="007C1FA1"/>
    <w:rsid w:val="007C595B"/>
    <w:rsid w:val="007D0A08"/>
    <w:rsid w:val="007E18C7"/>
    <w:rsid w:val="007F05F3"/>
    <w:rsid w:val="007F09DA"/>
    <w:rsid w:val="007F31DA"/>
    <w:rsid w:val="007F4969"/>
    <w:rsid w:val="00800E2F"/>
    <w:rsid w:val="008037A5"/>
    <w:rsid w:val="00810A66"/>
    <w:rsid w:val="00811FE1"/>
    <w:rsid w:val="008254AE"/>
    <w:rsid w:val="00830432"/>
    <w:rsid w:val="008336DD"/>
    <w:rsid w:val="00834CFB"/>
    <w:rsid w:val="00842A82"/>
    <w:rsid w:val="0084659C"/>
    <w:rsid w:val="00854830"/>
    <w:rsid w:val="008570E0"/>
    <w:rsid w:val="00860871"/>
    <w:rsid w:val="0087291C"/>
    <w:rsid w:val="008737AA"/>
    <w:rsid w:val="00873CBA"/>
    <w:rsid w:val="00873D5C"/>
    <w:rsid w:val="008902C8"/>
    <w:rsid w:val="00890BDF"/>
    <w:rsid w:val="00896AC1"/>
    <w:rsid w:val="008B2622"/>
    <w:rsid w:val="008B7015"/>
    <w:rsid w:val="008C0EC4"/>
    <w:rsid w:val="008C255E"/>
    <w:rsid w:val="008C42E4"/>
    <w:rsid w:val="008D22D3"/>
    <w:rsid w:val="008D79EE"/>
    <w:rsid w:val="008E1FC5"/>
    <w:rsid w:val="008E2BA9"/>
    <w:rsid w:val="008E3566"/>
    <w:rsid w:val="008E7C73"/>
    <w:rsid w:val="008F2976"/>
    <w:rsid w:val="008F76F9"/>
    <w:rsid w:val="008F78A0"/>
    <w:rsid w:val="009011F8"/>
    <w:rsid w:val="00906D10"/>
    <w:rsid w:val="00913CE5"/>
    <w:rsid w:val="0091540C"/>
    <w:rsid w:val="00917542"/>
    <w:rsid w:val="00920726"/>
    <w:rsid w:val="009338D3"/>
    <w:rsid w:val="0093394E"/>
    <w:rsid w:val="00933BE0"/>
    <w:rsid w:val="00955701"/>
    <w:rsid w:val="00971B16"/>
    <w:rsid w:val="009732E0"/>
    <w:rsid w:val="00973AAD"/>
    <w:rsid w:val="009803A9"/>
    <w:rsid w:val="009879B4"/>
    <w:rsid w:val="00990903"/>
    <w:rsid w:val="00995458"/>
    <w:rsid w:val="009A30CF"/>
    <w:rsid w:val="009A4763"/>
    <w:rsid w:val="009A60A6"/>
    <w:rsid w:val="009B31B9"/>
    <w:rsid w:val="009C2D4C"/>
    <w:rsid w:val="009C5737"/>
    <w:rsid w:val="009D2A28"/>
    <w:rsid w:val="009D3DF2"/>
    <w:rsid w:val="009D651D"/>
    <w:rsid w:val="009E0492"/>
    <w:rsid w:val="009E1F70"/>
    <w:rsid w:val="009F498F"/>
    <w:rsid w:val="00A028EF"/>
    <w:rsid w:val="00A065B8"/>
    <w:rsid w:val="00A234C7"/>
    <w:rsid w:val="00A24C06"/>
    <w:rsid w:val="00A3114F"/>
    <w:rsid w:val="00A3561A"/>
    <w:rsid w:val="00A36B02"/>
    <w:rsid w:val="00A425E1"/>
    <w:rsid w:val="00A44D9A"/>
    <w:rsid w:val="00A5112A"/>
    <w:rsid w:val="00A5322E"/>
    <w:rsid w:val="00A54660"/>
    <w:rsid w:val="00A571B8"/>
    <w:rsid w:val="00A65BDC"/>
    <w:rsid w:val="00A73468"/>
    <w:rsid w:val="00A80B2B"/>
    <w:rsid w:val="00A80CC4"/>
    <w:rsid w:val="00A84622"/>
    <w:rsid w:val="00A86A8D"/>
    <w:rsid w:val="00A90C4B"/>
    <w:rsid w:val="00A95499"/>
    <w:rsid w:val="00A969A7"/>
    <w:rsid w:val="00A97756"/>
    <w:rsid w:val="00AA15E3"/>
    <w:rsid w:val="00AB70EA"/>
    <w:rsid w:val="00AD141A"/>
    <w:rsid w:val="00AD49C9"/>
    <w:rsid w:val="00AE172B"/>
    <w:rsid w:val="00AE47C1"/>
    <w:rsid w:val="00AE5192"/>
    <w:rsid w:val="00AF0EFB"/>
    <w:rsid w:val="00AF7356"/>
    <w:rsid w:val="00B0574F"/>
    <w:rsid w:val="00B05CDF"/>
    <w:rsid w:val="00B070B1"/>
    <w:rsid w:val="00B17421"/>
    <w:rsid w:val="00B34470"/>
    <w:rsid w:val="00B34705"/>
    <w:rsid w:val="00B4166F"/>
    <w:rsid w:val="00B42A49"/>
    <w:rsid w:val="00B44B4A"/>
    <w:rsid w:val="00B4675B"/>
    <w:rsid w:val="00B52EBC"/>
    <w:rsid w:val="00B5491F"/>
    <w:rsid w:val="00B55AB7"/>
    <w:rsid w:val="00B56ECA"/>
    <w:rsid w:val="00B60F75"/>
    <w:rsid w:val="00B671FA"/>
    <w:rsid w:val="00B71410"/>
    <w:rsid w:val="00B76066"/>
    <w:rsid w:val="00B848E5"/>
    <w:rsid w:val="00BA12FA"/>
    <w:rsid w:val="00BA4118"/>
    <w:rsid w:val="00BA5796"/>
    <w:rsid w:val="00BB6BA2"/>
    <w:rsid w:val="00BB6BB3"/>
    <w:rsid w:val="00BD3171"/>
    <w:rsid w:val="00BE074C"/>
    <w:rsid w:val="00BE153F"/>
    <w:rsid w:val="00BE2E8C"/>
    <w:rsid w:val="00BE2F49"/>
    <w:rsid w:val="00BF3859"/>
    <w:rsid w:val="00C05E38"/>
    <w:rsid w:val="00C10F4B"/>
    <w:rsid w:val="00C1193B"/>
    <w:rsid w:val="00C15A0B"/>
    <w:rsid w:val="00C27862"/>
    <w:rsid w:val="00C30A2A"/>
    <w:rsid w:val="00C354E8"/>
    <w:rsid w:val="00C4019B"/>
    <w:rsid w:val="00C51862"/>
    <w:rsid w:val="00C61941"/>
    <w:rsid w:val="00C62B81"/>
    <w:rsid w:val="00C64F1B"/>
    <w:rsid w:val="00C65CD4"/>
    <w:rsid w:val="00C71C61"/>
    <w:rsid w:val="00C81672"/>
    <w:rsid w:val="00C90D88"/>
    <w:rsid w:val="00C93EAA"/>
    <w:rsid w:val="00C94882"/>
    <w:rsid w:val="00C9530E"/>
    <w:rsid w:val="00CA2425"/>
    <w:rsid w:val="00CA3253"/>
    <w:rsid w:val="00CA3DEC"/>
    <w:rsid w:val="00CA5493"/>
    <w:rsid w:val="00CA625D"/>
    <w:rsid w:val="00CA720C"/>
    <w:rsid w:val="00CA7C1B"/>
    <w:rsid w:val="00CB2D65"/>
    <w:rsid w:val="00CB5E71"/>
    <w:rsid w:val="00CC3510"/>
    <w:rsid w:val="00CC7C5E"/>
    <w:rsid w:val="00CC7D06"/>
    <w:rsid w:val="00CD7642"/>
    <w:rsid w:val="00CE6950"/>
    <w:rsid w:val="00CF188B"/>
    <w:rsid w:val="00CF27CF"/>
    <w:rsid w:val="00CF6AF8"/>
    <w:rsid w:val="00CF7782"/>
    <w:rsid w:val="00D01564"/>
    <w:rsid w:val="00D04E65"/>
    <w:rsid w:val="00D16FC1"/>
    <w:rsid w:val="00D17906"/>
    <w:rsid w:val="00D17ADE"/>
    <w:rsid w:val="00D223F9"/>
    <w:rsid w:val="00D448A7"/>
    <w:rsid w:val="00D470B5"/>
    <w:rsid w:val="00D52C11"/>
    <w:rsid w:val="00D55BD3"/>
    <w:rsid w:val="00D56C49"/>
    <w:rsid w:val="00D64177"/>
    <w:rsid w:val="00D66AFD"/>
    <w:rsid w:val="00D676BC"/>
    <w:rsid w:val="00D727E8"/>
    <w:rsid w:val="00D8149B"/>
    <w:rsid w:val="00D854EF"/>
    <w:rsid w:val="00D900B3"/>
    <w:rsid w:val="00D9148D"/>
    <w:rsid w:val="00D94951"/>
    <w:rsid w:val="00D95023"/>
    <w:rsid w:val="00D97233"/>
    <w:rsid w:val="00DA0AE7"/>
    <w:rsid w:val="00DA6722"/>
    <w:rsid w:val="00DA7D1B"/>
    <w:rsid w:val="00DB2442"/>
    <w:rsid w:val="00DB3E48"/>
    <w:rsid w:val="00DC0AB1"/>
    <w:rsid w:val="00DC1E82"/>
    <w:rsid w:val="00DC3EF5"/>
    <w:rsid w:val="00DD1B4B"/>
    <w:rsid w:val="00DD50F8"/>
    <w:rsid w:val="00DE4750"/>
    <w:rsid w:val="00DE56AF"/>
    <w:rsid w:val="00DE62E7"/>
    <w:rsid w:val="00DF1E79"/>
    <w:rsid w:val="00DF4422"/>
    <w:rsid w:val="00DF499F"/>
    <w:rsid w:val="00E01D1C"/>
    <w:rsid w:val="00E20344"/>
    <w:rsid w:val="00E2060D"/>
    <w:rsid w:val="00E25496"/>
    <w:rsid w:val="00E37815"/>
    <w:rsid w:val="00E41D94"/>
    <w:rsid w:val="00E4347C"/>
    <w:rsid w:val="00E56879"/>
    <w:rsid w:val="00E66E6F"/>
    <w:rsid w:val="00E679A1"/>
    <w:rsid w:val="00E702F1"/>
    <w:rsid w:val="00E754A8"/>
    <w:rsid w:val="00E76713"/>
    <w:rsid w:val="00E832DA"/>
    <w:rsid w:val="00E837D6"/>
    <w:rsid w:val="00E83A89"/>
    <w:rsid w:val="00E85DFE"/>
    <w:rsid w:val="00E865FD"/>
    <w:rsid w:val="00E92356"/>
    <w:rsid w:val="00EA3AD2"/>
    <w:rsid w:val="00EA60AD"/>
    <w:rsid w:val="00EB19FB"/>
    <w:rsid w:val="00EB39AF"/>
    <w:rsid w:val="00EB3A01"/>
    <w:rsid w:val="00EB3E90"/>
    <w:rsid w:val="00EB6B9E"/>
    <w:rsid w:val="00EB6EF2"/>
    <w:rsid w:val="00EC2923"/>
    <w:rsid w:val="00ED03C5"/>
    <w:rsid w:val="00ED4F96"/>
    <w:rsid w:val="00ED57D4"/>
    <w:rsid w:val="00ED635E"/>
    <w:rsid w:val="00EE283E"/>
    <w:rsid w:val="00EE38EB"/>
    <w:rsid w:val="00EE73C3"/>
    <w:rsid w:val="00EF136B"/>
    <w:rsid w:val="00EF55BE"/>
    <w:rsid w:val="00F032D9"/>
    <w:rsid w:val="00F13ADB"/>
    <w:rsid w:val="00F26587"/>
    <w:rsid w:val="00F266E7"/>
    <w:rsid w:val="00F34795"/>
    <w:rsid w:val="00F529A1"/>
    <w:rsid w:val="00F5359B"/>
    <w:rsid w:val="00F65902"/>
    <w:rsid w:val="00F942FA"/>
    <w:rsid w:val="00F96A71"/>
    <w:rsid w:val="00F97BC4"/>
    <w:rsid w:val="00F97E87"/>
    <w:rsid w:val="00FA04CD"/>
    <w:rsid w:val="00FA336F"/>
    <w:rsid w:val="00FB48F2"/>
    <w:rsid w:val="00FB6157"/>
    <w:rsid w:val="00FB61EA"/>
    <w:rsid w:val="00FC0A18"/>
    <w:rsid w:val="00FC671F"/>
    <w:rsid w:val="00FC6C3D"/>
    <w:rsid w:val="00FD13F8"/>
    <w:rsid w:val="00FD4F3D"/>
    <w:rsid w:val="00FE186E"/>
    <w:rsid w:val="00FE1AEF"/>
    <w:rsid w:val="00FE5CF4"/>
    <w:rsid w:val="00FE7879"/>
    <w:rsid w:val="00FF27A0"/>
    <w:rsid w:val="00FF5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743F70A"/>
  <w15:docId w15:val="{1575A2F8-1417-4D07-82DF-29C205EEF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865FD"/>
  </w:style>
  <w:style w:type="paragraph" w:styleId="Heading1">
    <w:name w:val="heading 1"/>
    <w:basedOn w:val="Normal"/>
    <w:next w:val="Normal"/>
    <w:link w:val="Heading1Char"/>
    <w:uiPriority w:val="9"/>
    <w:qFormat/>
    <w:rsid w:val="00C30A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D54A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D54A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54A3"/>
  </w:style>
  <w:style w:type="paragraph" w:styleId="Footer">
    <w:name w:val="footer"/>
    <w:basedOn w:val="Normal"/>
    <w:link w:val="FooterChar"/>
    <w:uiPriority w:val="99"/>
    <w:unhideWhenUsed/>
    <w:rsid w:val="005D54A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54A3"/>
  </w:style>
  <w:style w:type="paragraph" w:styleId="BalloonText">
    <w:name w:val="Balloon Text"/>
    <w:basedOn w:val="Normal"/>
    <w:link w:val="BalloonTextChar"/>
    <w:uiPriority w:val="99"/>
    <w:semiHidden/>
    <w:unhideWhenUsed/>
    <w:rsid w:val="007B1F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1F0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803A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011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20167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C30A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fontstyle01">
    <w:name w:val="fontstyle01"/>
    <w:basedOn w:val="DefaultParagraphFont"/>
    <w:rsid w:val="003B7601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55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242359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35456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41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9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6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5.emf"/><Relationship Id="rId18" Type="http://schemas.openxmlformats.org/officeDocument/2006/relationships/image" Target="media/image8.emf"/><Relationship Id="rId26" Type="http://schemas.openxmlformats.org/officeDocument/2006/relationships/image" Target="media/image12.emf"/><Relationship Id="rId39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oleObject" Target="embeddings/oleObject5.bin"/><Relationship Id="rId34" Type="http://schemas.openxmlformats.org/officeDocument/2006/relationships/image" Target="media/image16.emf"/><Relationship Id="rId42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image" Target="media/image4.emf"/><Relationship Id="rId17" Type="http://schemas.openxmlformats.org/officeDocument/2006/relationships/image" Target="media/image7.emf"/><Relationship Id="rId25" Type="http://schemas.openxmlformats.org/officeDocument/2006/relationships/oleObject" Target="embeddings/oleObject7.bin"/><Relationship Id="rId33" Type="http://schemas.openxmlformats.org/officeDocument/2006/relationships/oleObject" Target="embeddings/oleObject11.bin"/><Relationship Id="rId38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oleObject" Target="embeddings/oleObject3.bin"/><Relationship Id="rId20" Type="http://schemas.openxmlformats.org/officeDocument/2006/relationships/image" Target="media/image9.emf"/><Relationship Id="rId29" Type="http://schemas.openxmlformats.org/officeDocument/2006/relationships/oleObject" Target="embeddings/oleObject9.bin"/><Relationship Id="rId41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24" Type="http://schemas.openxmlformats.org/officeDocument/2006/relationships/image" Target="media/image11.emf"/><Relationship Id="rId32" Type="http://schemas.openxmlformats.org/officeDocument/2006/relationships/image" Target="media/image15.emf"/><Relationship Id="rId37" Type="http://schemas.openxmlformats.org/officeDocument/2006/relationships/oleObject" Target="embeddings/oleObject13.bin"/><Relationship Id="rId40" Type="http://schemas.openxmlformats.org/officeDocument/2006/relationships/footer" Target="footer1.xml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6.emf"/><Relationship Id="rId23" Type="http://schemas.openxmlformats.org/officeDocument/2006/relationships/oleObject" Target="embeddings/oleObject6.bin"/><Relationship Id="rId28" Type="http://schemas.openxmlformats.org/officeDocument/2006/relationships/image" Target="media/image13.emf"/><Relationship Id="rId36" Type="http://schemas.openxmlformats.org/officeDocument/2006/relationships/image" Target="media/image17.emf"/><Relationship Id="rId10" Type="http://schemas.openxmlformats.org/officeDocument/2006/relationships/image" Target="media/image2.emf"/><Relationship Id="rId19" Type="http://schemas.openxmlformats.org/officeDocument/2006/relationships/oleObject" Target="embeddings/oleObject4.bin"/><Relationship Id="rId31" Type="http://schemas.openxmlformats.org/officeDocument/2006/relationships/oleObject" Target="embeddings/oleObject10.bin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oleObject" Target="embeddings/oleObject2.bin"/><Relationship Id="rId22" Type="http://schemas.openxmlformats.org/officeDocument/2006/relationships/image" Target="media/image10.emf"/><Relationship Id="rId27" Type="http://schemas.openxmlformats.org/officeDocument/2006/relationships/oleObject" Target="embeddings/oleObject8.bin"/><Relationship Id="rId30" Type="http://schemas.openxmlformats.org/officeDocument/2006/relationships/image" Target="media/image14.emf"/><Relationship Id="rId35" Type="http://schemas.openxmlformats.org/officeDocument/2006/relationships/oleObject" Target="embeddings/oleObject12.bin"/><Relationship Id="rId43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6F43DE-A333-4EC8-B77B-660C9DCC4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1284</TotalTime>
  <Pages>8</Pages>
  <Words>981</Words>
  <Characters>5598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Basrah University</Company>
  <LinksUpToDate>false</LinksUpToDate>
  <CharactersWithSpaces>6566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Rita</dc:creator>
  <cp:lastModifiedBy>0</cp:lastModifiedBy>
  <cp:revision>69</cp:revision>
  <cp:lastPrinted>2023-10-08T20:25:00Z</cp:lastPrinted>
  <dcterms:created xsi:type="dcterms:W3CDTF">2017-10-16T08:27:00Z</dcterms:created>
  <dcterms:modified xsi:type="dcterms:W3CDTF">2023-10-26T18:28:00Z</dcterms:modified>
</cp:coreProperties>
</file>