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3F0" w:rsidRPr="000E7E79" w:rsidRDefault="007A13F0" w:rsidP="007A13F0">
      <w:pPr>
        <w:spacing w:after="0" w:line="240" w:lineRule="auto"/>
        <w:jc w:val="center"/>
        <w:rPr>
          <w:rFonts w:ascii="Times New Roman" w:hAnsi="Times New Roman" w:cs="Times New Roman"/>
          <w:b/>
          <w:bCs/>
          <w:sz w:val="18"/>
          <w:szCs w:val="18"/>
          <w:rtl/>
        </w:rPr>
      </w:pPr>
      <w:r w:rsidRPr="000E7E79">
        <w:rPr>
          <w:rFonts w:ascii="Times New Roman" w:hAnsi="Times New Roman" w:cs="Times New Roman"/>
          <w:b/>
          <w:bCs/>
          <w:sz w:val="18"/>
          <w:szCs w:val="18"/>
        </w:rPr>
        <w:t>First Author</w:t>
      </w:r>
    </w:p>
    <w:p w:rsidR="007A13F0" w:rsidRPr="000E7E79" w:rsidRDefault="007A13F0" w:rsidP="007A13F0">
      <w:pPr>
        <w:spacing w:after="0" w:line="240" w:lineRule="auto"/>
        <w:jc w:val="center"/>
        <w:rPr>
          <w:rFonts w:asciiTheme="majorBidi" w:eastAsia="Times New Roman" w:hAnsiTheme="majorBidi" w:cstheme="majorBidi"/>
          <w:b/>
          <w:bCs/>
          <w:sz w:val="18"/>
          <w:szCs w:val="18"/>
        </w:rPr>
      </w:pPr>
      <w:r w:rsidRPr="00876FF1">
        <w:rPr>
          <w:rFonts w:asciiTheme="majorBidi" w:eastAsia="Times New Roman" w:hAnsiTheme="majorBidi" w:cstheme="majorBidi"/>
          <w:b/>
          <w:bCs/>
          <w:sz w:val="18"/>
          <w:szCs w:val="18"/>
        </w:rPr>
        <w:t xml:space="preserve">Noor Ali </w:t>
      </w:r>
      <w:proofErr w:type="spellStart"/>
      <w:r w:rsidRPr="00876FF1">
        <w:rPr>
          <w:rFonts w:asciiTheme="majorBidi" w:eastAsia="Times New Roman" w:hAnsiTheme="majorBidi" w:cstheme="majorBidi"/>
          <w:b/>
          <w:bCs/>
          <w:sz w:val="18"/>
          <w:szCs w:val="18"/>
        </w:rPr>
        <w:t>Saeejil</w:t>
      </w:r>
      <w:proofErr w:type="spellEnd"/>
    </w:p>
    <w:p w:rsidR="007A13F0" w:rsidRDefault="007A13F0" w:rsidP="007A13F0">
      <w:pPr>
        <w:spacing w:after="0" w:line="240" w:lineRule="auto"/>
        <w:jc w:val="center"/>
        <w:rPr>
          <w:rFonts w:ascii="Arial" w:eastAsia="Times New Roman" w:hAnsi="Arial" w:cs="PT Bold Heading"/>
          <w:b/>
          <w:bCs/>
          <w:sz w:val="18"/>
          <w:szCs w:val="18"/>
          <w:rtl/>
        </w:rPr>
      </w:pPr>
      <w:proofErr w:type="spellStart"/>
      <w:r>
        <w:rPr>
          <w:rFonts w:ascii="Arial" w:eastAsia="Times New Roman" w:hAnsi="Arial" w:cs="PT Bold Heading"/>
          <w:b/>
          <w:bCs/>
          <w:sz w:val="18"/>
          <w:szCs w:val="18"/>
          <w:rtl/>
        </w:rPr>
        <w:t>م.م</w:t>
      </w:r>
      <w:proofErr w:type="spellEnd"/>
      <w:r>
        <w:rPr>
          <w:rFonts w:ascii="Arial" w:eastAsia="Times New Roman" w:hAnsi="Arial" w:cs="PT Bold Heading"/>
          <w:b/>
          <w:bCs/>
          <w:sz w:val="18"/>
          <w:szCs w:val="18"/>
          <w:rtl/>
        </w:rPr>
        <w:t xml:space="preserve">. </w:t>
      </w:r>
      <w:r>
        <w:rPr>
          <w:rFonts w:ascii="Arial" w:eastAsia="Times New Roman" w:hAnsi="Arial" w:cs="PT Bold Heading" w:hint="cs"/>
          <w:b/>
          <w:bCs/>
          <w:sz w:val="18"/>
          <w:szCs w:val="18"/>
          <w:rtl/>
        </w:rPr>
        <w:t xml:space="preserve">نور علي </w:t>
      </w:r>
      <w:proofErr w:type="spellStart"/>
      <w:r>
        <w:rPr>
          <w:rFonts w:ascii="Arial" w:eastAsia="Times New Roman" w:hAnsi="Arial" w:cs="PT Bold Heading" w:hint="cs"/>
          <w:b/>
          <w:bCs/>
          <w:sz w:val="18"/>
          <w:szCs w:val="18"/>
          <w:rtl/>
        </w:rPr>
        <w:t>صعيجل</w:t>
      </w:r>
      <w:proofErr w:type="spellEnd"/>
    </w:p>
    <w:p w:rsidR="007A13F0" w:rsidRPr="000E7E79" w:rsidRDefault="007A13F0" w:rsidP="006D6DF6">
      <w:pPr>
        <w:spacing w:after="0" w:line="240" w:lineRule="auto"/>
        <w:jc w:val="center"/>
        <w:rPr>
          <w:rFonts w:ascii="Simplified Arabic" w:hAnsi="Simplified Arabic" w:cs="Simplified Arabic"/>
          <w:b/>
          <w:bCs/>
          <w:sz w:val="18"/>
          <w:szCs w:val="18"/>
          <w:rtl/>
        </w:rPr>
      </w:pPr>
      <w:r w:rsidRPr="000E7E79">
        <w:rPr>
          <w:rFonts w:ascii="Simplified Arabic" w:hAnsi="Simplified Arabic" w:cs="Simplified Arabic"/>
          <w:b/>
          <w:bCs/>
          <w:sz w:val="18"/>
          <w:szCs w:val="18"/>
        </w:rPr>
        <w:t>Uni</w:t>
      </w:r>
      <w:r w:rsidR="006D6DF6">
        <w:rPr>
          <w:rFonts w:ascii="Simplified Arabic" w:hAnsi="Simplified Arabic" w:cs="Simplified Arabic"/>
          <w:b/>
          <w:bCs/>
          <w:sz w:val="18"/>
          <w:szCs w:val="18"/>
        </w:rPr>
        <w:t>v</w:t>
      </w:r>
      <w:r w:rsidRPr="000E7E79">
        <w:rPr>
          <w:rFonts w:ascii="Simplified Arabic" w:hAnsi="Simplified Arabic" w:cs="Simplified Arabic"/>
          <w:b/>
          <w:bCs/>
          <w:sz w:val="18"/>
          <w:szCs w:val="18"/>
        </w:rPr>
        <w:t>ersity of Basra / College of Administration and Economics</w:t>
      </w:r>
    </w:p>
    <w:p w:rsidR="007A13F0" w:rsidRPr="000E7E79" w:rsidRDefault="007A13F0" w:rsidP="007A13F0">
      <w:pPr>
        <w:spacing w:after="0" w:line="240" w:lineRule="auto"/>
        <w:jc w:val="center"/>
        <w:rPr>
          <w:rFonts w:ascii="Simplified Arabic" w:hAnsi="Simplified Arabic" w:cs="Simplified Arabic"/>
          <w:b/>
          <w:bCs/>
          <w:sz w:val="18"/>
          <w:szCs w:val="18"/>
          <w:rtl/>
        </w:rPr>
      </w:pPr>
      <w:r w:rsidRPr="000E7E79">
        <w:rPr>
          <w:rFonts w:ascii="Simplified Arabic" w:hAnsi="Simplified Arabic" w:cs="Simplified Arabic"/>
          <w:b/>
          <w:bCs/>
          <w:sz w:val="18"/>
          <w:szCs w:val="18"/>
          <w:rtl/>
        </w:rPr>
        <w:t>جامعة البصرة / كلية الادارة والاقتصاد</w:t>
      </w:r>
    </w:p>
    <w:p w:rsidR="007A13F0" w:rsidRPr="000E7E79" w:rsidRDefault="007A13F0" w:rsidP="007A13F0">
      <w:pPr>
        <w:spacing w:after="0" w:line="240" w:lineRule="auto"/>
        <w:jc w:val="center"/>
        <w:rPr>
          <w:rFonts w:ascii="Simplified Arabic" w:hAnsi="Simplified Arabic" w:cs="Simplified Arabic"/>
          <w:b/>
          <w:bCs/>
          <w:sz w:val="18"/>
          <w:szCs w:val="18"/>
          <w:rtl/>
        </w:rPr>
      </w:pPr>
      <w:r w:rsidRPr="000E7E79">
        <w:rPr>
          <w:rFonts w:ascii="Times New Roman" w:hAnsi="Times New Roman" w:cs="Times New Roman"/>
          <w:b/>
          <w:bCs/>
          <w:noProof/>
          <w:sz w:val="18"/>
          <w:szCs w:val="18"/>
        </w:rPr>
        <w:drawing>
          <wp:inline distT="0" distB="0" distL="0" distR="0" wp14:anchorId="64DF0840" wp14:editId="5B4C665A">
            <wp:extent cx="118754" cy="118754"/>
            <wp:effectExtent l="0" t="0" r="0" b="0"/>
            <wp:docPr id="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18754" cy="118754"/>
                    </a:xfrm>
                    <a:prstGeom prst="rect">
                      <a:avLst/>
                    </a:prstGeom>
                    <a:noFill/>
                    <a:ln>
                      <a:noFill/>
                    </a:ln>
                  </pic:spPr>
                </pic:pic>
              </a:graphicData>
            </a:graphic>
          </wp:inline>
        </w:drawing>
      </w:r>
      <w:hyperlink r:id="rId10" w:history="1">
        <w:r w:rsidRPr="00824E71">
          <w:rPr>
            <w:rStyle w:val="Hyperlink"/>
          </w:rPr>
          <w:t xml:space="preserve"> </w:t>
        </w:r>
        <w:r w:rsidRPr="00824E71">
          <w:rPr>
            <w:rStyle w:val="Hyperlink"/>
            <w:rFonts w:ascii="Times New Roman" w:hAnsi="Times New Roman" w:cs="Times New Roman"/>
            <w:b/>
            <w:bCs/>
            <w:sz w:val="18"/>
            <w:szCs w:val="18"/>
          </w:rPr>
          <w:t xml:space="preserve">https://orcid.org/0000-0002-7453-0608 </w:t>
        </w:r>
      </w:hyperlink>
    </w:p>
    <w:p w:rsidR="007A13F0" w:rsidRDefault="007A13F0" w:rsidP="007A13F0">
      <w:pPr>
        <w:tabs>
          <w:tab w:val="left" w:pos="2438"/>
          <w:tab w:val="center" w:pos="4394"/>
        </w:tabs>
        <w:spacing w:after="0" w:line="240" w:lineRule="auto"/>
        <w:rPr>
          <w:rStyle w:val="Hyperlink"/>
          <w:b/>
          <w:bCs/>
          <w:sz w:val="18"/>
          <w:szCs w:val="18"/>
        </w:rPr>
      </w:pPr>
      <w:r w:rsidRPr="000E7E79">
        <w:rPr>
          <w:rFonts w:ascii="Times New Roman" w:hAnsi="Times New Roman" w:cs="Times New Roman"/>
          <w:b/>
          <w:bCs/>
          <w:sz w:val="18"/>
          <w:szCs w:val="18"/>
        </w:rPr>
        <w:tab/>
      </w:r>
      <w:r w:rsidRPr="000E7E79">
        <w:rPr>
          <w:rFonts w:ascii="Times New Roman" w:hAnsi="Times New Roman" w:cs="Times New Roman"/>
          <w:b/>
          <w:bCs/>
          <w:sz w:val="18"/>
          <w:szCs w:val="18"/>
        </w:rPr>
        <w:tab/>
        <w:t xml:space="preserve">*e-mail:  </w:t>
      </w:r>
      <w:hyperlink r:id="rId11" w:history="1">
        <w:r w:rsidR="007A0E2D" w:rsidRPr="001A7E89">
          <w:rPr>
            <w:rStyle w:val="Hyperlink"/>
            <w:b/>
            <w:bCs/>
            <w:sz w:val="18"/>
            <w:szCs w:val="18"/>
          </w:rPr>
          <w:t>noor.ali@uobasrah.edu.iq</w:t>
        </w:r>
      </w:hyperlink>
    </w:p>
    <w:p w:rsidR="00C610F6" w:rsidRDefault="00C610F6" w:rsidP="007A13F0">
      <w:pPr>
        <w:tabs>
          <w:tab w:val="left" w:pos="2438"/>
          <w:tab w:val="center" w:pos="4394"/>
        </w:tabs>
        <w:spacing w:after="0" w:line="240" w:lineRule="auto"/>
        <w:rPr>
          <w:rStyle w:val="Hyperlink"/>
          <w:b/>
          <w:bCs/>
          <w:sz w:val="18"/>
          <w:szCs w:val="18"/>
          <w:rtl/>
        </w:rPr>
      </w:pPr>
    </w:p>
    <w:p w:rsidR="007A0E2D" w:rsidRPr="000E7E79" w:rsidRDefault="007A0E2D" w:rsidP="007A13F0">
      <w:pPr>
        <w:tabs>
          <w:tab w:val="left" w:pos="2438"/>
          <w:tab w:val="center" w:pos="4394"/>
        </w:tabs>
        <w:spacing w:after="0" w:line="240" w:lineRule="auto"/>
        <w:rPr>
          <w:rFonts w:ascii="Times New Roman" w:hAnsi="Times New Roman" w:cs="Times New Roman"/>
          <w:b/>
          <w:bCs/>
          <w:sz w:val="18"/>
          <w:szCs w:val="18"/>
        </w:rPr>
      </w:pPr>
    </w:p>
    <w:p w:rsidR="00D13BAD" w:rsidRPr="000E7E79" w:rsidRDefault="00D13BAD" w:rsidP="00D13BAD">
      <w:pPr>
        <w:spacing w:after="0" w:line="240" w:lineRule="auto"/>
        <w:jc w:val="center"/>
        <w:rPr>
          <w:rFonts w:ascii="Times New Roman" w:hAnsi="Times New Roman" w:cs="Times New Roman"/>
          <w:b/>
          <w:bCs/>
          <w:sz w:val="18"/>
          <w:szCs w:val="18"/>
          <w:rtl/>
        </w:rPr>
      </w:pPr>
      <w:r w:rsidRPr="000E7E79">
        <w:rPr>
          <w:rFonts w:ascii="Times New Roman" w:hAnsi="Times New Roman" w:cs="Times New Roman"/>
          <w:b/>
          <w:bCs/>
          <w:sz w:val="18"/>
          <w:szCs w:val="18"/>
        </w:rPr>
        <w:t>Second Author</w:t>
      </w:r>
    </w:p>
    <w:p w:rsidR="00D13BAD" w:rsidRPr="000E7E79" w:rsidRDefault="00D13BAD" w:rsidP="00D13BAD">
      <w:pPr>
        <w:spacing w:after="0" w:line="240" w:lineRule="auto"/>
        <w:jc w:val="center"/>
        <w:rPr>
          <w:rFonts w:asciiTheme="majorBidi" w:eastAsia="Times New Roman" w:hAnsiTheme="majorBidi" w:cstheme="majorBidi"/>
          <w:b/>
          <w:bCs/>
          <w:sz w:val="18"/>
          <w:szCs w:val="18"/>
        </w:rPr>
      </w:pPr>
      <w:proofErr w:type="spellStart"/>
      <w:r w:rsidRPr="007C6714">
        <w:rPr>
          <w:rFonts w:asciiTheme="majorBidi" w:eastAsia="Times New Roman" w:hAnsiTheme="majorBidi" w:cstheme="majorBidi"/>
          <w:b/>
          <w:bCs/>
          <w:sz w:val="18"/>
          <w:szCs w:val="18"/>
        </w:rPr>
        <w:t>Shaymaa</w:t>
      </w:r>
      <w:proofErr w:type="spellEnd"/>
      <w:r w:rsidRPr="007C6714">
        <w:rPr>
          <w:rFonts w:asciiTheme="majorBidi" w:eastAsia="Times New Roman" w:hAnsiTheme="majorBidi" w:cstheme="majorBidi"/>
          <w:b/>
          <w:bCs/>
          <w:sz w:val="18"/>
          <w:szCs w:val="18"/>
        </w:rPr>
        <w:t xml:space="preserve"> </w:t>
      </w:r>
      <w:proofErr w:type="spellStart"/>
      <w:r w:rsidRPr="007C6714">
        <w:rPr>
          <w:rFonts w:asciiTheme="majorBidi" w:eastAsia="Times New Roman" w:hAnsiTheme="majorBidi" w:cstheme="majorBidi"/>
          <w:b/>
          <w:bCs/>
          <w:sz w:val="18"/>
          <w:szCs w:val="18"/>
        </w:rPr>
        <w:t>Qasim</w:t>
      </w:r>
      <w:proofErr w:type="spellEnd"/>
      <w:r w:rsidRPr="007C6714">
        <w:rPr>
          <w:rFonts w:asciiTheme="majorBidi" w:eastAsia="Times New Roman" w:hAnsiTheme="majorBidi" w:cstheme="majorBidi"/>
          <w:b/>
          <w:bCs/>
          <w:sz w:val="18"/>
          <w:szCs w:val="18"/>
        </w:rPr>
        <w:t xml:space="preserve"> </w:t>
      </w:r>
      <w:proofErr w:type="spellStart"/>
      <w:r w:rsidRPr="007C6714">
        <w:rPr>
          <w:rFonts w:asciiTheme="majorBidi" w:eastAsia="Times New Roman" w:hAnsiTheme="majorBidi" w:cstheme="majorBidi"/>
          <w:b/>
          <w:bCs/>
          <w:sz w:val="18"/>
          <w:szCs w:val="18"/>
        </w:rPr>
        <w:t>Mohsin</w:t>
      </w:r>
      <w:proofErr w:type="spellEnd"/>
    </w:p>
    <w:p w:rsidR="00D13BAD" w:rsidRPr="000E7E79" w:rsidRDefault="00D13BAD" w:rsidP="00D13BAD">
      <w:pPr>
        <w:spacing w:after="0" w:line="240" w:lineRule="auto"/>
        <w:jc w:val="center"/>
        <w:rPr>
          <w:rFonts w:ascii="Arial" w:eastAsia="Times New Roman" w:hAnsi="Arial" w:cs="PT Bold Heading"/>
          <w:b/>
          <w:bCs/>
          <w:sz w:val="18"/>
          <w:szCs w:val="18"/>
          <w:rtl/>
        </w:rPr>
      </w:pPr>
      <w:proofErr w:type="spellStart"/>
      <w:r>
        <w:rPr>
          <w:rFonts w:ascii="Arial" w:eastAsia="Times New Roman" w:hAnsi="Arial" w:cs="PT Bold Heading" w:hint="cs"/>
          <w:b/>
          <w:bCs/>
          <w:sz w:val="18"/>
          <w:szCs w:val="18"/>
          <w:rtl/>
        </w:rPr>
        <w:t>م</w:t>
      </w:r>
      <w:r w:rsidRPr="000E7E79">
        <w:rPr>
          <w:rFonts w:ascii="Arial" w:eastAsia="Times New Roman" w:hAnsi="Arial" w:cs="PT Bold Heading"/>
          <w:b/>
          <w:bCs/>
          <w:sz w:val="18"/>
          <w:szCs w:val="18"/>
          <w:rtl/>
        </w:rPr>
        <w:t>.م</w:t>
      </w:r>
      <w:proofErr w:type="spellEnd"/>
      <w:r w:rsidRPr="000E7E79">
        <w:rPr>
          <w:rFonts w:ascii="Arial" w:eastAsia="Times New Roman" w:hAnsi="Arial" w:cs="PT Bold Heading"/>
          <w:b/>
          <w:bCs/>
          <w:sz w:val="18"/>
          <w:szCs w:val="18"/>
          <w:rtl/>
        </w:rPr>
        <w:t>.</w:t>
      </w:r>
      <w:r w:rsidRPr="007C6714">
        <w:rPr>
          <w:rtl/>
        </w:rPr>
        <w:t xml:space="preserve"> </w:t>
      </w:r>
      <w:r w:rsidRPr="007C6714">
        <w:rPr>
          <w:rFonts w:ascii="Arial" w:eastAsia="Times New Roman" w:hAnsi="Arial" w:cs="PT Bold Heading"/>
          <w:b/>
          <w:bCs/>
          <w:sz w:val="18"/>
          <w:szCs w:val="18"/>
          <w:rtl/>
        </w:rPr>
        <w:t>شيماء قاسم محسن</w:t>
      </w:r>
    </w:p>
    <w:p w:rsidR="00D13BAD" w:rsidRPr="000E7E79" w:rsidRDefault="00D13BAD" w:rsidP="00D13BAD">
      <w:pPr>
        <w:spacing w:after="0" w:line="240" w:lineRule="auto"/>
        <w:jc w:val="center"/>
        <w:rPr>
          <w:rFonts w:ascii="Simplified Arabic" w:hAnsi="Simplified Arabic" w:cs="Simplified Arabic"/>
          <w:b/>
          <w:bCs/>
          <w:sz w:val="18"/>
          <w:szCs w:val="18"/>
        </w:rPr>
      </w:pPr>
      <w:r w:rsidRPr="000E7E79">
        <w:rPr>
          <w:rFonts w:ascii="Simplified Arabic" w:hAnsi="Simplified Arabic" w:cs="Simplified Arabic"/>
          <w:b/>
          <w:bCs/>
          <w:sz w:val="18"/>
          <w:szCs w:val="18"/>
        </w:rPr>
        <w:t>University of Basra / College of Administration and Economics</w:t>
      </w:r>
    </w:p>
    <w:p w:rsidR="00D13BAD" w:rsidRDefault="00D13BAD" w:rsidP="00D13BAD">
      <w:pPr>
        <w:spacing w:after="0" w:line="240" w:lineRule="auto"/>
        <w:jc w:val="center"/>
        <w:rPr>
          <w:rFonts w:ascii="Simplified Arabic" w:hAnsi="Simplified Arabic" w:cs="Simplified Arabic"/>
          <w:b/>
          <w:bCs/>
          <w:sz w:val="18"/>
          <w:szCs w:val="18"/>
        </w:rPr>
      </w:pPr>
      <w:r w:rsidRPr="000E7E79">
        <w:rPr>
          <w:rFonts w:ascii="Simplified Arabic" w:hAnsi="Simplified Arabic" w:cs="Simplified Arabic"/>
          <w:b/>
          <w:bCs/>
          <w:sz w:val="18"/>
          <w:szCs w:val="18"/>
          <w:rtl/>
        </w:rPr>
        <w:t>جامعة البصرة / كلية الادارة والاقتصاد</w:t>
      </w:r>
    </w:p>
    <w:p w:rsidR="00D13BAD" w:rsidRPr="007241E5" w:rsidRDefault="00D13BAD" w:rsidP="00D13BAD">
      <w:pPr>
        <w:spacing w:after="0" w:line="240" w:lineRule="auto"/>
        <w:jc w:val="center"/>
        <w:rPr>
          <w:rFonts w:ascii="Times New Roman" w:hAnsi="Times New Roman" w:cs="Times New Roman"/>
          <w:b/>
          <w:bCs/>
          <w:sz w:val="18"/>
          <w:szCs w:val="18"/>
        </w:rPr>
      </w:pPr>
      <w:r w:rsidRPr="000E7E79">
        <w:rPr>
          <w:rFonts w:ascii="Times New Roman" w:hAnsi="Times New Roman" w:cs="Times New Roman"/>
          <w:b/>
          <w:bCs/>
          <w:sz w:val="18"/>
          <w:szCs w:val="18"/>
        </w:rPr>
        <w:t xml:space="preserve"> </w:t>
      </w:r>
      <w:r w:rsidRPr="000E7E79">
        <w:rPr>
          <w:rFonts w:ascii="Times New Roman" w:hAnsi="Times New Roman" w:cs="Times New Roman"/>
          <w:b/>
          <w:bCs/>
          <w:noProof/>
          <w:sz w:val="18"/>
          <w:szCs w:val="18"/>
        </w:rPr>
        <w:drawing>
          <wp:inline distT="0" distB="0" distL="0" distR="0" wp14:anchorId="5DB0C1C5" wp14:editId="610695BB">
            <wp:extent cx="118754" cy="11875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18754" cy="118754"/>
                    </a:xfrm>
                    <a:prstGeom prst="rect">
                      <a:avLst/>
                    </a:prstGeom>
                    <a:noFill/>
                    <a:ln>
                      <a:noFill/>
                    </a:ln>
                  </pic:spPr>
                </pic:pic>
              </a:graphicData>
            </a:graphic>
          </wp:inline>
        </w:drawing>
      </w:r>
      <w:r w:rsidRPr="007241E5">
        <w:t xml:space="preserve"> </w:t>
      </w:r>
      <w:hyperlink r:id="rId12" w:tgtFrame="_blank" w:history="1">
        <w:r w:rsidRPr="007241E5">
          <w:rPr>
            <w:rStyle w:val="Hyperlink"/>
            <w:sz w:val="18"/>
            <w:szCs w:val="18"/>
          </w:rPr>
          <w:t>https://orcid.org/0009-0001-5830-9663</w:t>
        </w:r>
      </w:hyperlink>
    </w:p>
    <w:p w:rsidR="00D13BAD" w:rsidRPr="00200953" w:rsidRDefault="00D13BAD" w:rsidP="00D13BAD">
      <w:pPr>
        <w:pStyle w:val="a3"/>
        <w:jc w:val="center"/>
        <w:rPr>
          <w:sz w:val="18"/>
          <w:szCs w:val="18"/>
          <w:rtl/>
          <w:lang w:bidi="ar-IQ"/>
        </w:rPr>
      </w:pPr>
      <w:r w:rsidRPr="007241E5">
        <w:rPr>
          <w:rFonts w:ascii="Times New Roman" w:hAnsi="Times New Roman" w:cs="Times New Roman"/>
          <w:b/>
          <w:bCs/>
          <w:sz w:val="18"/>
          <w:szCs w:val="18"/>
        </w:rPr>
        <w:t xml:space="preserve">e-mail:  </w:t>
      </w:r>
      <w:hyperlink r:id="rId13" w:history="1">
        <w:r w:rsidRPr="007241E5">
          <w:rPr>
            <w:rStyle w:val="Hyperlink"/>
            <w:sz w:val="18"/>
            <w:szCs w:val="18"/>
          </w:rPr>
          <w:t>shaymaa.qasim@uobasrah.edu.iq</w:t>
        </w:r>
      </w:hyperlink>
    </w:p>
    <w:p w:rsidR="00C610F6" w:rsidRPr="000E7E79" w:rsidRDefault="00C610F6" w:rsidP="00C610F6">
      <w:pPr>
        <w:spacing w:after="0" w:line="240" w:lineRule="auto"/>
        <w:jc w:val="center"/>
        <w:rPr>
          <w:rFonts w:ascii="Times New Roman" w:hAnsi="Times New Roman" w:cs="Times New Roman"/>
          <w:b/>
          <w:bCs/>
          <w:sz w:val="18"/>
          <w:szCs w:val="18"/>
          <w:rtl/>
        </w:rPr>
      </w:pPr>
      <w:r>
        <w:rPr>
          <w:rFonts w:ascii="Times New Roman" w:hAnsi="Times New Roman" w:cs="Times New Roman"/>
          <w:b/>
          <w:bCs/>
          <w:sz w:val="18"/>
          <w:szCs w:val="18"/>
        </w:rPr>
        <w:t>Third</w:t>
      </w:r>
      <w:r w:rsidRPr="000E7E79">
        <w:rPr>
          <w:rFonts w:ascii="Times New Roman" w:hAnsi="Times New Roman" w:cs="Times New Roman"/>
          <w:b/>
          <w:bCs/>
          <w:sz w:val="18"/>
          <w:szCs w:val="18"/>
        </w:rPr>
        <w:t xml:space="preserve"> Author</w:t>
      </w:r>
    </w:p>
    <w:p w:rsidR="00C610F6" w:rsidRPr="007A0E2D" w:rsidRDefault="00C610F6" w:rsidP="00C610F6">
      <w:pPr>
        <w:spacing w:after="0" w:line="240" w:lineRule="auto"/>
        <w:jc w:val="center"/>
        <w:rPr>
          <w:rFonts w:asciiTheme="majorBidi" w:eastAsia="Times New Roman" w:hAnsiTheme="majorBidi" w:cstheme="majorBidi"/>
          <w:b/>
          <w:bCs/>
          <w:sz w:val="18"/>
          <w:szCs w:val="18"/>
        </w:rPr>
      </w:pPr>
      <w:proofErr w:type="spellStart"/>
      <w:r w:rsidRPr="007A0E2D">
        <w:rPr>
          <w:rFonts w:asciiTheme="majorBidi" w:eastAsia="Times New Roman" w:hAnsiTheme="majorBidi" w:cstheme="majorBidi"/>
          <w:b/>
          <w:bCs/>
          <w:sz w:val="18"/>
          <w:szCs w:val="18"/>
        </w:rPr>
        <w:t>Duaa</w:t>
      </w:r>
      <w:proofErr w:type="spellEnd"/>
      <w:r w:rsidRPr="007A0E2D">
        <w:rPr>
          <w:rFonts w:asciiTheme="majorBidi" w:eastAsia="Times New Roman" w:hAnsiTheme="majorBidi" w:cstheme="majorBidi"/>
          <w:b/>
          <w:bCs/>
          <w:sz w:val="18"/>
          <w:szCs w:val="18"/>
        </w:rPr>
        <w:t xml:space="preserve"> Basheer Abbas</w:t>
      </w:r>
    </w:p>
    <w:p w:rsidR="00C610F6" w:rsidRPr="000E7E79" w:rsidRDefault="00C610F6" w:rsidP="00C610F6">
      <w:pPr>
        <w:spacing w:after="0" w:line="240" w:lineRule="auto"/>
        <w:jc w:val="center"/>
        <w:rPr>
          <w:rFonts w:ascii="Arial" w:eastAsia="Times New Roman" w:hAnsi="Arial" w:cs="PT Bold Heading"/>
          <w:b/>
          <w:bCs/>
          <w:sz w:val="18"/>
          <w:szCs w:val="18"/>
          <w:rtl/>
        </w:rPr>
      </w:pPr>
      <w:proofErr w:type="spellStart"/>
      <w:r>
        <w:rPr>
          <w:rFonts w:ascii="Arial" w:eastAsia="Times New Roman" w:hAnsi="Arial" w:cs="PT Bold Heading" w:hint="cs"/>
          <w:b/>
          <w:bCs/>
          <w:sz w:val="18"/>
          <w:szCs w:val="18"/>
          <w:rtl/>
        </w:rPr>
        <w:t>م</w:t>
      </w:r>
      <w:r w:rsidRPr="000E7E79">
        <w:rPr>
          <w:rFonts w:ascii="Arial" w:eastAsia="Times New Roman" w:hAnsi="Arial" w:cs="PT Bold Heading"/>
          <w:b/>
          <w:bCs/>
          <w:sz w:val="18"/>
          <w:szCs w:val="18"/>
          <w:rtl/>
        </w:rPr>
        <w:t>.م</w:t>
      </w:r>
      <w:proofErr w:type="spellEnd"/>
      <w:r w:rsidRPr="000E7E79">
        <w:rPr>
          <w:rFonts w:ascii="Arial" w:eastAsia="Times New Roman" w:hAnsi="Arial" w:cs="PT Bold Heading"/>
          <w:b/>
          <w:bCs/>
          <w:sz w:val="18"/>
          <w:szCs w:val="18"/>
          <w:rtl/>
        </w:rPr>
        <w:t>.</w:t>
      </w:r>
      <w:r w:rsidRPr="007C6714">
        <w:rPr>
          <w:rtl/>
        </w:rPr>
        <w:t xml:space="preserve"> </w:t>
      </w:r>
      <w:r w:rsidRPr="000B1EC5">
        <w:rPr>
          <w:rFonts w:ascii="Arial" w:eastAsia="Times New Roman" w:hAnsi="Arial" w:cs="PT Bold Heading"/>
          <w:b/>
          <w:bCs/>
          <w:sz w:val="18"/>
          <w:szCs w:val="18"/>
          <w:rtl/>
        </w:rPr>
        <w:t>دعاء بشير عباس</w:t>
      </w:r>
    </w:p>
    <w:p w:rsidR="00C610F6" w:rsidRPr="000E7E79" w:rsidRDefault="00C610F6" w:rsidP="00C610F6">
      <w:pPr>
        <w:spacing w:after="0" w:line="240" w:lineRule="auto"/>
        <w:jc w:val="center"/>
        <w:rPr>
          <w:rFonts w:ascii="Simplified Arabic" w:hAnsi="Simplified Arabic" w:cs="Simplified Arabic"/>
          <w:b/>
          <w:bCs/>
          <w:sz w:val="18"/>
          <w:szCs w:val="18"/>
        </w:rPr>
      </w:pPr>
      <w:r w:rsidRPr="000E7E79">
        <w:rPr>
          <w:rFonts w:ascii="Simplified Arabic" w:hAnsi="Simplified Arabic" w:cs="Simplified Arabic"/>
          <w:b/>
          <w:bCs/>
          <w:sz w:val="18"/>
          <w:szCs w:val="18"/>
        </w:rPr>
        <w:t>University of Basra / College of Administration and Economics</w:t>
      </w:r>
    </w:p>
    <w:p w:rsidR="00C610F6" w:rsidRDefault="00C610F6" w:rsidP="00C610F6">
      <w:pPr>
        <w:spacing w:after="0" w:line="240" w:lineRule="auto"/>
        <w:jc w:val="center"/>
        <w:rPr>
          <w:rFonts w:ascii="Simplified Arabic" w:hAnsi="Simplified Arabic" w:cs="Simplified Arabic"/>
          <w:b/>
          <w:bCs/>
          <w:sz w:val="18"/>
          <w:szCs w:val="18"/>
          <w:lang w:bidi="ar-IQ"/>
        </w:rPr>
      </w:pPr>
      <w:r w:rsidRPr="000E7E79">
        <w:rPr>
          <w:rFonts w:ascii="Simplified Arabic" w:hAnsi="Simplified Arabic" w:cs="Simplified Arabic"/>
          <w:b/>
          <w:bCs/>
          <w:sz w:val="18"/>
          <w:szCs w:val="18"/>
          <w:rtl/>
        </w:rPr>
        <w:t xml:space="preserve">جامعة البصرة / </w:t>
      </w:r>
      <w:r>
        <w:rPr>
          <w:rFonts w:ascii="Simplified Arabic" w:hAnsi="Simplified Arabic" w:cs="Simplified Arabic"/>
          <w:b/>
          <w:bCs/>
          <w:sz w:val="18"/>
          <w:szCs w:val="18"/>
          <w:rtl/>
        </w:rPr>
        <w:t>كلية ال</w:t>
      </w:r>
      <w:r>
        <w:rPr>
          <w:rFonts w:ascii="Simplified Arabic" w:hAnsi="Simplified Arabic" w:cs="Simplified Arabic" w:hint="cs"/>
          <w:b/>
          <w:bCs/>
          <w:sz w:val="18"/>
          <w:szCs w:val="18"/>
          <w:rtl/>
          <w:lang w:bidi="ar-IQ"/>
        </w:rPr>
        <w:t>تربية للعلوم الانسانية</w:t>
      </w:r>
    </w:p>
    <w:p w:rsidR="00C610F6" w:rsidRPr="007241E5" w:rsidRDefault="00C610F6" w:rsidP="00C610F6">
      <w:pPr>
        <w:spacing w:after="0" w:line="240" w:lineRule="auto"/>
        <w:jc w:val="center"/>
        <w:rPr>
          <w:rFonts w:ascii="Times New Roman" w:hAnsi="Times New Roman" w:cs="Times New Roman"/>
          <w:b/>
          <w:bCs/>
          <w:sz w:val="18"/>
          <w:szCs w:val="18"/>
        </w:rPr>
      </w:pPr>
      <w:r w:rsidRPr="000E7E79">
        <w:rPr>
          <w:rFonts w:ascii="Times New Roman" w:hAnsi="Times New Roman" w:cs="Times New Roman"/>
          <w:b/>
          <w:bCs/>
          <w:sz w:val="18"/>
          <w:szCs w:val="18"/>
        </w:rPr>
        <w:t xml:space="preserve"> </w:t>
      </w:r>
      <w:r w:rsidRPr="000E7E79">
        <w:rPr>
          <w:rFonts w:ascii="Times New Roman" w:hAnsi="Times New Roman" w:cs="Times New Roman"/>
          <w:b/>
          <w:bCs/>
          <w:noProof/>
          <w:sz w:val="18"/>
          <w:szCs w:val="18"/>
        </w:rPr>
        <w:drawing>
          <wp:inline distT="0" distB="0" distL="0" distR="0" wp14:anchorId="5F85E47F" wp14:editId="2E9BD872">
            <wp:extent cx="118754" cy="118754"/>
            <wp:effectExtent l="0" t="0" r="0" b="0"/>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18754" cy="118754"/>
                    </a:xfrm>
                    <a:prstGeom prst="rect">
                      <a:avLst/>
                    </a:prstGeom>
                    <a:noFill/>
                    <a:ln>
                      <a:noFill/>
                    </a:ln>
                  </pic:spPr>
                </pic:pic>
              </a:graphicData>
            </a:graphic>
          </wp:inline>
        </w:drawing>
      </w:r>
      <w:r w:rsidRPr="007241E5">
        <w:t xml:space="preserve"> </w:t>
      </w:r>
      <w:hyperlink r:id="rId14" w:tgtFrame="_blank" w:history="1">
        <w:r w:rsidRPr="007A0E2D">
          <w:rPr>
            <w:rStyle w:val="Hyperlink"/>
            <w:shd w:val="clear" w:color="auto" w:fill="auto"/>
          </w:rPr>
          <w:t>https://orcid.org/0000-0002-7592-7922</w:t>
        </w:r>
      </w:hyperlink>
    </w:p>
    <w:p w:rsidR="00C610F6" w:rsidRDefault="00C610F6" w:rsidP="00C610F6">
      <w:pPr>
        <w:pStyle w:val="a3"/>
        <w:jc w:val="center"/>
        <w:rPr>
          <w:rStyle w:val="Hyperlink"/>
          <w:sz w:val="18"/>
          <w:szCs w:val="18"/>
          <w:shd w:val="clear" w:color="auto" w:fill="auto"/>
          <w:rtl/>
        </w:rPr>
      </w:pPr>
      <w:r w:rsidRPr="007241E5">
        <w:rPr>
          <w:rFonts w:ascii="Times New Roman" w:hAnsi="Times New Roman" w:cs="Times New Roman"/>
          <w:b/>
          <w:bCs/>
          <w:sz w:val="18"/>
          <w:szCs w:val="18"/>
        </w:rPr>
        <w:t xml:space="preserve">e-mail:  </w:t>
      </w:r>
      <w:hyperlink r:id="rId15" w:history="1">
        <w:r w:rsidRPr="00751E2A">
          <w:rPr>
            <w:rStyle w:val="Hyperlink"/>
            <w:shd w:val="clear" w:color="auto" w:fill="auto"/>
          </w:rPr>
          <w:t>duaa.basheer@uobasrah.edu.iq</w:t>
        </w:r>
      </w:hyperlink>
    </w:p>
    <w:p w:rsidR="00C610F6" w:rsidRPr="00C610F6" w:rsidRDefault="00C610F6" w:rsidP="00C610F6">
      <w:pPr>
        <w:pStyle w:val="a3"/>
        <w:jc w:val="center"/>
        <w:rPr>
          <w:rFonts w:asciiTheme="majorBidi" w:hAnsiTheme="majorBidi" w:cstheme="majorBidi"/>
          <w:sz w:val="18"/>
          <w:szCs w:val="18"/>
          <w:rtl/>
        </w:rPr>
      </w:pPr>
    </w:p>
    <w:p w:rsidR="00EB73F6" w:rsidRDefault="00EB73F6" w:rsidP="006E6577">
      <w:pPr>
        <w:bidi/>
        <w:jc w:val="center"/>
        <w:rPr>
          <w:rFonts w:asciiTheme="majorBidi" w:hAnsiTheme="majorBidi" w:cstheme="majorBidi"/>
          <w:b/>
          <w:bCs/>
          <w:sz w:val="28"/>
          <w:szCs w:val="28"/>
          <w:rtl/>
        </w:rPr>
      </w:pPr>
      <w:r w:rsidRPr="00A00BDB">
        <w:rPr>
          <w:rFonts w:asciiTheme="majorBidi" w:hAnsiTheme="majorBidi" w:cstheme="majorBidi"/>
          <w:b/>
          <w:bCs/>
          <w:sz w:val="28"/>
          <w:szCs w:val="28"/>
          <w:rtl/>
        </w:rPr>
        <w:t xml:space="preserve">التنبؤ </w:t>
      </w:r>
      <w:r w:rsidR="00B664AA">
        <w:rPr>
          <w:rFonts w:asciiTheme="majorBidi" w:hAnsiTheme="majorBidi" w:cstheme="majorBidi" w:hint="cs"/>
          <w:b/>
          <w:bCs/>
          <w:sz w:val="28"/>
          <w:szCs w:val="28"/>
          <w:rtl/>
          <w:lang w:bidi="ar-IQ"/>
        </w:rPr>
        <w:t>ب</w:t>
      </w:r>
      <w:r w:rsidR="0019560E">
        <w:rPr>
          <w:rFonts w:asciiTheme="majorBidi" w:hAnsiTheme="majorBidi" w:cstheme="majorBidi"/>
          <w:b/>
          <w:bCs/>
          <w:sz w:val="28"/>
          <w:szCs w:val="28"/>
          <w:rtl/>
        </w:rPr>
        <w:t>توقعات ا</w:t>
      </w:r>
      <w:r w:rsidR="000B5D1A">
        <w:rPr>
          <w:rFonts w:asciiTheme="majorBidi" w:hAnsiTheme="majorBidi" w:cstheme="majorBidi" w:hint="cs"/>
          <w:b/>
          <w:bCs/>
          <w:sz w:val="28"/>
          <w:szCs w:val="28"/>
          <w:rtl/>
          <w:lang w:bidi="ar-IQ"/>
        </w:rPr>
        <w:t>لا</w:t>
      </w:r>
      <w:r w:rsidRPr="00A00BDB">
        <w:rPr>
          <w:rFonts w:asciiTheme="majorBidi" w:hAnsiTheme="majorBidi" w:cstheme="majorBidi"/>
          <w:b/>
          <w:bCs/>
          <w:sz w:val="28"/>
          <w:szCs w:val="28"/>
          <w:rtl/>
        </w:rPr>
        <w:t>يرادات</w:t>
      </w:r>
      <w:r w:rsidR="000B5D1A">
        <w:rPr>
          <w:rFonts w:asciiTheme="majorBidi" w:hAnsiTheme="majorBidi" w:cstheme="majorBidi" w:hint="cs"/>
          <w:b/>
          <w:bCs/>
          <w:sz w:val="28"/>
          <w:szCs w:val="28"/>
          <w:rtl/>
        </w:rPr>
        <w:t xml:space="preserve"> لشركات</w:t>
      </w:r>
      <w:r w:rsidRPr="00A00BDB">
        <w:rPr>
          <w:rFonts w:asciiTheme="majorBidi" w:hAnsiTheme="majorBidi" w:cstheme="majorBidi"/>
          <w:b/>
          <w:bCs/>
          <w:sz w:val="28"/>
          <w:szCs w:val="28"/>
          <w:rtl/>
        </w:rPr>
        <w:t xml:space="preserve"> </w:t>
      </w:r>
      <w:r w:rsidR="004735C1" w:rsidRPr="004735C1">
        <w:rPr>
          <w:rFonts w:asciiTheme="majorBidi" w:hAnsiTheme="majorBidi" w:cs="Times New Roman"/>
          <w:b/>
          <w:bCs/>
          <w:sz w:val="28"/>
          <w:szCs w:val="28"/>
        </w:rPr>
        <w:t>Amazon</w:t>
      </w:r>
      <w:r w:rsidR="004735C1" w:rsidRPr="004735C1">
        <w:rPr>
          <w:rFonts w:asciiTheme="majorBidi" w:hAnsiTheme="majorBidi" w:cs="Times New Roman"/>
          <w:b/>
          <w:bCs/>
          <w:sz w:val="28"/>
          <w:szCs w:val="28"/>
          <w:rtl/>
        </w:rPr>
        <w:t xml:space="preserve"> و</w:t>
      </w:r>
      <w:r w:rsidR="004735C1" w:rsidRPr="004735C1">
        <w:rPr>
          <w:rFonts w:asciiTheme="majorBidi" w:hAnsiTheme="majorBidi" w:cs="Times New Roman"/>
          <w:b/>
          <w:bCs/>
          <w:sz w:val="28"/>
          <w:szCs w:val="28"/>
        </w:rPr>
        <w:t xml:space="preserve"> Alibaba</w:t>
      </w:r>
      <w:r w:rsidR="004735C1" w:rsidRPr="004735C1">
        <w:rPr>
          <w:rFonts w:asciiTheme="majorBidi" w:hAnsiTheme="majorBidi" w:cs="Times New Roman"/>
          <w:b/>
          <w:bCs/>
          <w:sz w:val="28"/>
          <w:szCs w:val="28"/>
          <w:rtl/>
        </w:rPr>
        <w:t>و</w:t>
      </w:r>
      <w:r w:rsidR="004735C1" w:rsidRPr="004735C1">
        <w:rPr>
          <w:rFonts w:asciiTheme="majorBidi" w:hAnsiTheme="majorBidi" w:cs="Times New Roman"/>
          <w:b/>
          <w:bCs/>
          <w:sz w:val="28"/>
          <w:szCs w:val="28"/>
        </w:rPr>
        <w:t xml:space="preserve"> eBay</w:t>
      </w:r>
      <w:r w:rsidRPr="00A00BDB">
        <w:rPr>
          <w:rFonts w:asciiTheme="majorBidi" w:hAnsiTheme="majorBidi" w:cstheme="majorBidi"/>
          <w:b/>
          <w:bCs/>
          <w:sz w:val="28"/>
          <w:szCs w:val="28"/>
          <w:rtl/>
        </w:rPr>
        <w:t>من عام 202</w:t>
      </w:r>
      <w:r w:rsidR="00DA7B1A">
        <w:rPr>
          <w:rFonts w:asciiTheme="majorBidi" w:hAnsiTheme="majorBidi" w:cstheme="majorBidi" w:hint="cs"/>
          <w:b/>
          <w:bCs/>
          <w:sz w:val="28"/>
          <w:szCs w:val="28"/>
          <w:rtl/>
        </w:rPr>
        <w:t>6</w:t>
      </w:r>
      <w:r w:rsidRPr="00A00BDB">
        <w:rPr>
          <w:rFonts w:asciiTheme="majorBidi" w:hAnsiTheme="majorBidi" w:cstheme="majorBidi"/>
          <w:b/>
          <w:bCs/>
          <w:sz w:val="28"/>
          <w:szCs w:val="28"/>
          <w:rtl/>
        </w:rPr>
        <w:t xml:space="preserve"> إلى عام 203</w:t>
      </w:r>
      <w:r w:rsidR="006E6577">
        <w:rPr>
          <w:rFonts w:asciiTheme="majorBidi" w:hAnsiTheme="majorBidi" w:cstheme="majorBidi" w:hint="cs"/>
          <w:b/>
          <w:bCs/>
          <w:sz w:val="28"/>
          <w:szCs w:val="28"/>
          <w:rtl/>
        </w:rPr>
        <w:t>4</w:t>
      </w:r>
    </w:p>
    <w:p w:rsidR="00217B9A" w:rsidRPr="00A00BDB" w:rsidRDefault="00217B9A" w:rsidP="006E6577">
      <w:pPr>
        <w:bidi/>
        <w:jc w:val="center"/>
        <w:rPr>
          <w:rFonts w:asciiTheme="majorBidi" w:hAnsiTheme="majorBidi" w:cstheme="majorBidi"/>
          <w:b/>
          <w:bCs/>
          <w:sz w:val="28"/>
          <w:szCs w:val="28"/>
        </w:rPr>
      </w:pPr>
      <w:r w:rsidRPr="00217B9A">
        <w:rPr>
          <w:rFonts w:asciiTheme="majorBidi" w:hAnsiTheme="majorBidi" w:cstheme="majorBidi"/>
          <w:b/>
          <w:bCs/>
          <w:sz w:val="28"/>
          <w:szCs w:val="28"/>
        </w:rPr>
        <w:t>Forecasting the Future: Amazon, Alibaba, and eBay Revenue Forecasts from 202</w:t>
      </w:r>
      <w:r w:rsidR="008E63E3">
        <w:rPr>
          <w:rFonts w:asciiTheme="majorBidi" w:hAnsiTheme="majorBidi" w:cstheme="majorBidi"/>
          <w:b/>
          <w:bCs/>
          <w:sz w:val="28"/>
          <w:szCs w:val="28"/>
        </w:rPr>
        <w:t>6</w:t>
      </w:r>
      <w:r w:rsidRPr="00217B9A">
        <w:rPr>
          <w:rFonts w:asciiTheme="majorBidi" w:hAnsiTheme="majorBidi" w:cstheme="majorBidi"/>
          <w:b/>
          <w:bCs/>
          <w:sz w:val="28"/>
          <w:szCs w:val="28"/>
        </w:rPr>
        <w:t xml:space="preserve"> to 203</w:t>
      </w:r>
      <w:r w:rsidR="006E6577">
        <w:rPr>
          <w:rFonts w:asciiTheme="majorBidi" w:hAnsiTheme="majorBidi" w:cstheme="majorBidi"/>
          <w:b/>
          <w:bCs/>
          <w:sz w:val="28"/>
          <w:szCs w:val="28"/>
        </w:rPr>
        <w:t>4</w:t>
      </w:r>
    </w:p>
    <w:p w:rsidR="00217B9A" w:rsidRDefault="00217B9A" w:rsidP="00A00BDB">
      <w:pPr>
        <w:bidi/>
        <w:rPr>
          <w:rFonts w:asciiTheme="majorBidi" w:hAnsiTheme="majorBidi" w:cstheme="majorBidi"/>
          <w:b/>
          <w:bCs/>
          <w:sz w:val="28"/>
          <w:szCs w:val="28"/>
          <w:rtl/>
        </w:rPr>
      </w:pPr>
    </w:p>
    <w:p w:rsidR="00450E12" w:rsidRPr="009D0EE1" w:rsidRDefault="00EB73F6" w:rsidP="009D0EE1">
      <w:pPr>
        <w:bidi/>
        <w:rPr>
          <w:rFonts w:asciiTheme="majorBidi" w:hAnsiTheme="majorBidi" w:cstheme="majorBidi"/>
          <w:b/>
          <w:bCs/>
          <w:sz w:val="28"/>
          <w:szCs w:val="28"/>
        </w:rPr>
      </w:pPr>
      <w:r w:rsidRPr="00A00BDB">
        <w:rPr>
          <w:rFonts w:asciiTheme="majorBidi" w:hAnsiTheme="majorBidi" w:cstheme="majorBidi"/>
          <w:b/>
          <w:bCs/>
          <w:sz w:val="28"/>
          <w:szCs w:val="28"/>
          <w:rtl/>
        </w:rPr>
        <w:t>الملخص</w:t>
      </w:r>
    </w:p>
    <w:p w:rsidR="00450E12" w:rsidRPr="00E51A6D" w:rsidRDefault="00450E12" w:rsidP="00CD0AEC">
      <w:pPr>
        <w:bidi/>
        <w:rPr>
          <w:rFonts w:asciiTheme="majorBidi" w:hAnsiTheme="majorBidi" w:cstheme="majorBidi"/>
          <w:sz w:val="28"/>
          <w:szCs w:val="28"/>
        </w:rPr>
      </w:pPr>
      <w:r w:rsidRPr="00450E12">
        <w:rPr>
          <w:rFonts w:asciiTheme="majorBidi" w:hAnsiTheme="majorBidi" w:cs="Times New Roman"/>
          <w:sz w:val="28"/>
          <w:szCs w:val="28"/>
          <w:rtl/>
        </w:rPr>
        <w:t xml:space="preserve">تهدف هذه الدراسة إلى توقع أرباح ثلاثة من كبرى شركات البيع بالتجزئة عبر الإنترنت، وهي </w:t>
      </w:r>
      <w:r w:rsidRPr="004F5E4E">
        <w:rPr>
          <w:rFonts w:asciiTheme="majorBidi" w:hAnsiTheme="majorBidi" w:cs="Times New Roman"/>
          <w:sz w:val="28"/>
          <w:szCs w:val="28"/>
        </w:rPr>
        <w:t>Amazon</w:t>
      </w:r>
      <w:r w:rsidRPr="004735C1">
        <w:rPr>
          <w:rFonts w:asciiTheme="majorBidi" w:hAnsiTheme="majorBidi" w:cs="Times New Roman"/>
          <w:b/>
          <w:bCs/>
          <w:sz w:val="28"/>
          <w:szCs w:val="28"/>
          <w:rtl/>
        </w:rPr>
        <w:t xml:space="preserve"> </w:t>
      </w:r>
      <w:r w:rsidRPr="004F5E4E">
        <w:rPr>
          <w:rFonts w:asciiTheme="majorBidi" w:hAnsiTheme="majorBidi" w:cs="Times New Roman"/>
          <w:sz w:val="28"/>
          <w:szCs w:val="28"/>
          <w:rtl/>
        </w:rPr>
        <w:t>و</w:t>
      </w:r>
      <w:r w:rsidRPr="004F5E4E">
        <w:rPr>
          <w:rFonts w:asciiTheme="majorBidi" w:hAnsiTheme="majorBidi" w:cs="Times New Roman"/>
          <w:sz w:val="28"/>
          <w:szCs w:val="28"/>
        </w:rPr>
        <w:t xml:space="preserve"> Alibaba</w:t>
      </w:r>
      <w:r w:rsidRPr="004F5E4E">
        <w:rPr>
          <w:rFonts w:asciiTheme="majorBidi" w:hAnsiTheme="majorBidi" w:cs="Times New Roman"/>
          <w:sz w:val="28"/>
          <w:szCs w:val="28"/>
          <w:rtl/>
        </w:rPr>
        <w:t>و</w:t>
      </w:r>
      <w:r w:rsidRPr="004F5E4E">
        <w:rPr>
          <w:rFonts w:asciiTheme="majorBidi" w:hAnsiTheme="majorBidi" w:cs="Times New Roman"/>
          <w:sz w:val="28"/>
          <w:szCs w:val="28"/>
        </w:rPr>
        <w:t xml:space="preserve"> eBay</w:t>
      </w:r>
      <w:r w:rsidRPr="00450E12">
        <w:rPr>
          <w:rFonts w:asciiTheme="majorBidi" w:hAnsiTheme="majorBidi" w:cs="Times New Roman"/>
          <w:sz w:val="28"/>
          <w:szCs w:val="28"/>
          <w:rtl/>
        </w:rPr>
        <w:t xml:space="preserve">، للفترة من عام 2026 إلى عام 2034. استخدمت الدراسة بيانات تاريخية من عام 2013 إلى عام 2023، وتمت معالجتها وإعدادها باستخدام لغة البرمجة </w:t>
      </w:r>
      <w:r w:rsidRPr="00450E12">
        <w:rPr>
          <w:rFonts w:asciiTheme="majorBidi" w:hAnsiTheme="majorBidi" w:cstheme="majorBidi"/>
          <w:sz w:val="28"/>
          <w:szCs w:val="28"/>
        </w:rPr>
        <w:t>R</w:t>
      </w:r>
      <w:r w:rsidRPr="00450E12">
        <w:rPr>
          <w:rFonts w:asciiTheme="majorBidi" w:hAnsiTheme="majorBidi" w:cs="Times New Roman"/>
          <w:sz w:val="28"/>
          <w:szCs w:val="28"/>
          <w:rtl/>
        </w:rPr>
        <w:t xml:space="preserve"> ومكتباتها المتقدمة (</w:t>
      </w:r>
      <w:r w:rsidRPr="00450E12">
        <w:rPr>
          <w:rFonts w:asciiTheme="majorBidi" w:hAnsiTheme="majorBidi" w:cstheme="majorBidi"/>
          <w:sz w:val="28"/>
          <w:szCs w:val="28"/>
        </w:rPr>
        <w:t>ggplot2</w:t>
      </w:r>
      <w:r w:rsidRPr="00450E12">
        <w:rPr>
          <w:rFonts w:asciiTheme="majorBidi" w:hAnsiTheme="majorBidi" w:cs="Times New Roman"/>
          <w:sz w:val="28"/>
          <w:szCs w:val="28"/>
          <w:rtl/>
        </w:rPr>
        <w:t>) و(</w:t>
      </w:r>
      <w:proofErr w:type="spellStart"/>
      <w:r w:rsidRPr="00450E12">
        <w:rPr>
          <w:rFonts w:asciiTheme="majorBidi" w:hAnsiTheme="majorBidi" w:cstheme="majorBidi"/>
          <w:sz w:val="28"/>
          <w:szCs w:val="28"/>
        </w:rPr>
        <w:t>dplyr</w:t>
      </w:r>
      <w:proofErr w:type="spellEnd"/>
      <w:r w:rsidRPr="00450E12">
        <w:rPr>
          <w:rFonts w:asciiTheme="majorBidi" w:hAnsiTheme="majorBidi" w:cs="Times New Roman"/>
          <w:sz w:val="28"/>
          <w:szCs w:val="28"/>
          <w:rtl/>
        </w:rPr>
        <w:t>). وشملت النماذج الإحصائية المستخدمة: الانحدار الخطي، وتحليل السلاسل الزمنية الموسمية (</w:t>
      </w:r>
      <w:r w:rsidRPr="00450E12">
        <w:rPr>
          <w:rFonts w:asciiTheme="majorBidi" w:hAnsiTheme="majorBidi" w:cstheme="majorBidi"/>
          <w:sz w:val="28"/>
          <w:szCs w:val="28"/>
        </w:rPr>
        <w:t>STL</w:t>
      </w:r>
      <w:r w:rsidRPr="00450E12">
        <w:rPr>
          <w:rFonts w:asciiTheme="majorBidi" w:hAnsiTheme="majorBidi" w:cs="Times New Roman"/>
          <w:sz w:val="28"/>
          <w:szCs w:val="28"/>
          <w:rtl/>
        </w:rPr>
        <w:t>)، والتسوية الأسية (</w:t>
      </w:r>
      <w:r w:rsidRPr="00450E12">
        <w:rPr>
          <w:rFonts w:asciiTheme="majorBidi" w:hAnsiTheme="majorBidi" w:cstheme="majorBidi"/>
          <w:sz w:val="28"/>
          <w:szCs w:val="28"/>
        </w:rPr>
        <w:t>ETS</w:t>
      </w:r>
      <w:r w:rsidRPr="00450E12">
        <w:rPr>
          <w:rFonts w:asciiTheme="majorBidi" w:hAnsiTheme="majorBidi" w:cs="Times New Roman"/>
          <w:sz w:val="28"/>
          <w:szCs w:val="28"/>
          <w:rtl/>
        </w:rPr>
        <w:t>)، ونموذج السلاسل الزمنية الموسمية (</w:t>
      </w:r>
      <w:r w:rsidRPr="00450E12">
        <w:rPr>
          <w:rFonts w:asciiTheme="majorBidi" w:hAnsiTheme="majorBidi" w:cstheme="majorBidi"/>
          <w:sz w:val="28"/>
          <w:szCs w:val="28"/>
        </w:rPr>
        <w:t>SARIMA</w:t>
      </w:r>
      <w:r w:rsidRPr="00450E12">
        <w:rPr>
          <w:rFonts w:asciiTheme="majorBidi" w:hAnsiTheme="majorBidi" w:cs="Times New Roman"/>
          <w:sz w:val="28"/>
          <w:szCs w:val="28"/>
          <w:rtl/>
        </w:rPr>
        <w:t xml:space="preserve">). ولضمان دقة المقارنة، تم توحيد العملات بالدولار الأمريكي. تشير النتائج إلى أنه في حين يُتوقع أن تبقى إيرادات </w:t>
      </w:r>
      <w:r w:rsidR="00CD0AEC" w:rsidRPr="004F5E4E">
        <w:rPr>
          <w:rFonts w:asciiTheme="majorBidi" w:hAnsiTheme="majorBidi" w:cs="Times New Roman"/>
          <w:sz w:val="28"/>
          <w:szCs w:val="28"/>
        </w:rPr>
        <w:t>eBay</w:t>
      </w:r>
      <w:r w:rsidRPr="00450E12">
        <w:rPr>
          <w:rFonts w:asciiTheme="majorBidi" w:hAnsiTheme="majorBidi" w:cs="Times New Roman"/>
          <w:sz w:val="28"/>
          <w:szCs w:val="28"/>
          <w:rtl/>
        </w:rPr>
        <w:t xml:space="preserve"> ثابتة، فمن المرجح أن تشهد </w:t>
      </w:r>
      <w:r w:rsidR="00CD0AEC" w:rsidRPr="004F5E4E">
        <w:rPr>
          <w:rFonts w:asciiTheme="majorBidi" w:hAnsiTheme="majorBidi" w:cs="Times New Roman"/>
          <w:sz w:val="28"/>
          <w:szCs w:val="28"/>
        </w:rPr>
        <w:t>Amazon</w:t>
      </w:r>
      <w:r w:rsidR="00CD0AEC" w:rsidRPr="004735C1">
        <w:rPr>
          <w:rFonts w:asciiTheme="majorBidi" w:hAnsiTheme="majorBidi" w:cs="Times New Roman"/>
          <w:b/>
          <w:bCs/>
          <w:sz w:val="28"/>
          <w:szCs w:val="28"/>
          <w:rtl/>
        </w:rPr>
        <w:t xml:space="preserve"> </w:t>
      </w:r>
      <w:r w:rsidR="00CD0AEC" w:rsidRPr="004F5E4E">
        <w:rPr>
          <w:rFonts w:asciiTheme="majorBidi" w:hAnsiTheme="majorBidi" w:cs="Times New Roman"/>
          <w:sz w:val="28"/>
          <w:szCs w:val="28"/>
          <w:rtl/>
        </w:rPr>
        <w:t>و</w:t>
      </w:r>
      <w:r w:rsidR="00CD0AEC" w:rsidRPr="004F5E4E">
        <w:rPr>
          <w:rFonts w:asciiTheme="majorBidi" w:hAnsiTheme="majorBidi" w:cs="Times New Roman"/>
          <w:sz w:val="28"/>
          <w:szCs w:val="28"/>
        </w:rPr>
        <w:t xml:space="preserve"> Alibaba</w:t>
      </w:r>
      <w:r w:rsidR="00CD0AEC" w:rsidRPr="004F5E4E">
        <w:rPr>
          <w:rFonts w:asciiTheme="majorBidi" w:hAnsiTheme="majorBidi" w:cs="Times New Roman"/>
          <w:sz w:val="28"/>
          <w:szCs w:val="28"/>
          <w:rtl/>
        </w:rPr>
        <w:t>و</w:t>
      </w:r>
      <w:r w:rsidRPr="00450E12">
        <w:rPr>
          <w:rFonts w:asciiTheme="majorBidi" w:hAnsiTheme="majorBidi" w:cs="Times New Roman"/>
          <w:sz w:val="28"/>
          <w:szCs w:val="28"/>
          <w:rtl/>
        </w:rPr>
        <w:t>نموًا قويًا نظرًا للعوامل الموسمية. وتقترح الدراسة اختيار أفضل نماذج التنبؤ باستخدام مقاييس الدقة مثل جذر متوسط ​​مربع الخطأ (</w:t>
      </w:r>
      <w:r w:rsidRPr="00450E12">
        <w:rPr>
          <w:rFonts w:asciiTheme="majorBidi" w:hAnsiTheme="majorBidi" w:cstheme="majorBidi"/>
          <w:sz w:val="28"/>
          <w:szCs w:val="28"/>
        </w:rPr>
        <w:t>RMSE</w:t>
      </w:r>
      <w:r w:rsidRPr="00450E12">
        <w:rPr>
          <w:rFonts w:asciiTheme="majorBidi" w:hAnsiTheme="majorBidi" w:cs="Times New Roman"/>
          <w:sz w:val="28"/>
          <w:szCs w:val="28"/>
          <w:rtl/>
        </w:rPr>
        <w:t>).</w:t>
      </w:r>
    </w:p>
    <w:p w:rsidR="00EB73F6" w:rsidRDefault="00EB73F6" w:rsidP="00FB15CF">
      <w:pPr>
        <w:bidi/>
        <w:rPr>
          <w:rFonts w:asciiTheme="majorBidi" w:hAnsiTheme="majorBidi" w:cstheme="majorBidi"/>
          <w:b/>
          <w:bCs/>
          <w:sz w:val="28"/>
          <w:szCs w:val="28"/>
          <w:rtl/>
          <w:lang w:bidi="ar-IQ"/>
        </w:rPr>
      </w:pPr>
      <w:r w:rsidRPr="001A7811">
        <w:rPr>
          <w:rFonts w:asciiTheme="majorBidi" w:hAnsiTheme="majorBidi" w:cstheme="majorBidi"/>
          <w:b/>
          <w:bCs/>
          <w:sz w:val="24"/>
          <w:szCs w:val="24"/>
          <w:rtl/>
        </w:rPr>
        <w:t>الكلمات الأساسية</w:t>
      </w:r>
      <w:r w:rsidRPr="001A7811">
        <w:rPr>
          <w:rFonts w:asciiTheme="majorBidi" w:hAnsiTheme="majorBidi" w:cstheme="majorBidi"/>
          <w:b/>
          <w:bCs/>
          <w:sz w:val="24"/>
          <w:szCs w:val="24"/>
        </w:rPr>
        <w:t>:</w:t>
      </w:r>
      <w:r w:rsidR="00621769" w:rsidRPr="001A7811">
        <w:rPr>
          <w:rFonts w:asciiTheme="majorBidi" w:hAnsiTheme="majorBidi" w:cstheme="majorBidi" w:hint="cs"/>
          <w:b/>
          <w:bCs/>
          <w:sz w:val="24"/>
          <w:szCs w:val="24"/>
          <w:rtl/>
          <w:lang w:bidi="ar-IQ"/>
        </w:rPr>
        <w:t xml:space="preserve"> </w:t>
      </w:r>
      <w:r w:rsidR="00F27C76" w:rsidRPr="001A7811">
        <w:rPr>
          <w:rFonts w:asciiTheme="majorBidi" w:hAnsiTheme="majorBidi" w:cs="Times New Roman"/>
          <w:sz w:val="24"/>
          <w:szCs w:val="24"/>
          <w:rtl/>
          <w:lang w:bidi="ar-IQ"/>
        </w:rPr>
        <w:t xml:space="preserve">توقعات إيرادات ، </w:t>
      </w:r>
      <w:r w:rsidR="00F27C76" w:rsidRPr="001A7811">
        <w:rPr>
          <w:rFonts w:asciiTheme="majorBidi" w:hAnsiTheme="majorBidi" w:cs="Times New Roman"/>
          <w:sz w:val="24"/>
          <w:szCs w:val="24"/>
          <w:lang w:bidi="ar-IQ"/>
        </w:rPr>
        <w:t>Amazon</w:t>
      </w:r>
      <w:r w:rsidR="00F27C76" w:rsidRPr="001A7811">
        <w:rPr>
          <w:rFonts w:asciiTheme="majorBidi" w:hAnsiTheme="majorBidi" w:cs="Times New Roman"/>
          <w:sz w:val="24"/>
          <w:szCs w:val="24"/>
          <w:rtl/>
          <w:lang w:bidi="ar-IQ"/>
        </w:rPr>
        <w:t xml:space="preserve"> ، </w:t>
      </w:r>
      <w:r w:rsidR="00F27C76" w:rsidRPr="001A7811">
        <w:rPr>
          <w:rFonts w:asciiTheme="majorBidi" w:hAnsiTheme="majorBidi" w:cs="Times New Roman"/>
          <w:sz w:val="24"/>
          <w:szCs w:val="24"/>
          <w:lang w:bidi="ar-IQ"/>
        </w:rPr>
        <w:t>Alibaba</w:t>
      </w:r>
      <w:r w:rsidR="00F27C76" w:rsidRPr="001A7811">
        <w:rPr>
          <w:rFonts w:asciiTheme="majorBidi" w:hAnsiTheme="majorBidi" w:cs="Times New Roman"/>
          <w:sz w:val="24"/>
          <w:szCs w:val="24"/>
          <w:rtl/>
          <w:lang w:bidi="ar-IQ"/>
        </w:rPr>
        <w:t xml:space="preserve">، </w:t>
      </w:r>
      <w:r w:rsidR="00F27C76" w:rsidRPr="001A7811">
        <w:rPr>
          <w:rFonts w:asciiTheme="majorBidi" w:hAnsiTheme="majorBidi" w:cs="Times New Roman"/>
          <w:sz w:val="24"/>
          <w:szCs w:val="24"/>
          <w:lang w:bidi="ar-IQ"/>
        </w:rPr>
        <w:t>eBay</w:t>
      </w:r>
      <w:r w:rsidR="00F27C76" w:rsidRPr="001A7811">
        <w:rPr>
          <w:rFonts w:asciiTheme="majorBidi" w:hAnsiTheme="majorBidi" w:cs="Times New Roman"/>
          <w:sz w:val="24"/>
          <w:szCs w:val="24"/>
          <w:rtl/>
          <w:lang w:bidi="ar-IQ"/>
        </w:rPr>
        <w:t xml:space="preserve"> ، التجارة الإلكترونية،</w:t>
      </w:r>
      <w:r w:rsidR="00FB15CF" w:rsidRPr="001A7811">
        <w:rPr>
          <w:rFonts w:asciiTheme="majorBidi" w:hAnsiTheme="majorBidi" w:cs="Times New Roman"/>
          <w:sz w:val="24"/>
          <w:szCs w:val="24"/>
          <w:lang w:bidi="ar-IQ"/>
        </w:rPr>
        <w:t xml:space="preserve"> </w:t>
      </w:r>
      <w:r w:rsidR="00FB15CF" w:rsidRPr="001A7811">
        <w:rPr>
          <w:rFonts w:asciiTheme="majorBidi" w:hAnsiTheme="majorBidi" w:cs="Times New Roman" w:hint="cs"/>
          <w:sz w:val="24"/>
          <w:szCs w:val="24"/>
          <w:rtl/>
          <w:lang w:bidi="ar-IQ"/>
        </w:rPr>
        <w:t>التنبؤ الكمي</w:t>
      </w:r>
      <w:r w:rsidR="00F27C76" w:rsidRPr="00F27C76">
        <w:rPr>
          <w:rFonts w:asciiTheme="majorBidi" w:hAnsiTheme="majorBidi" w:cs="Times New Roman"/>
          <w:sz w:val="24"/>
          <w:szCs w:val="24"/>
          <w:rtl/>
          <w:lang w:bidi="ar-IQ"/>
        </w:rPr>
        <w:t>.</w:t>
      </w:r>
    </w:p>
    <w:p w:rsidR="00F23F0D" w:rsidRDefault="00F23F0D" w:rsidP="00F23F0D">
      <w:pPr>
        <w:rPr>
          <w:rFonts w:asciiTheme="majorBidi" w:hAnsiTheme="majorBidi" w:cstheme="majorBidi"/>
          <w:b/>
          <w:bCs/>
          <w:sz w:val="28"/>
          <w:szCs w:val="28"/>
          <w:rtl/>
        </w:rPr>
      </w:pPr>
      <w:r w:rsidRPr="00B37B4A">
        <w:rPr>
          <w:rFonts w:asciiTheme="majorBidi" w:hAnsiTheme="majorBidi" w:cstheme="majorBidi"/>
          <w:b/>
          <w:bCs/>
          <w:sz w:val="28"/>
          <w:szCs w:val="28"/>
        </w:rPr>
        <w:lastRenderedPageBreak/>
        <w:t xml:space="preserve">Abstract </w:t>
      </w:r>
    </w:p>
    <w:p w:rsidR="0019541A" w:rsidRPr="0019541A" w:rsidRDefault="0019541A" w:rsidP="005362DA">
      <w:pPr>
        <w:rPr>
          <w:rFonts w:asciiTheme="majorBidi" w:hAnsiTheme="majorBidi" w:cstheme="majorBidi" w:hint="cs"/>
          <w:sz w:val="28"/>
          <w:szCs w:val="28"/>
          <w:rtl/>
          <w:lang w:bidi="ar-IQ"/>
        </w:rPr>
      </w:pPr>
      <w:r w:rsidRPr="0019541A">
        <w:rPr>
          <w:rFonts w:asciiTheme="majorBidi" w:hAnsiTheme="majorBidi" w:cstheme="majorBidi"/>
          <w:sz w:val="28"/>
          <w:szCs w:val="28"/>
        </w:rPr>
        <w:t>The most important aspect of this study is the investment of three major e-commerce companies: Amazon, Alibaba, and eBay, spanning from 2026 to 2034. Management data from 2013 to 2023 was used, and the entire study was developed and executed using the advanced R programming language (ggplot2) and (</w:t>
      </w:r>
      <w:proofErr w:type="spellStart"/>
      <w:r w:rsidRPr="0019541A">
        <w:rPr>
          <w:rFonts w:asciiTheme="majorBidi" w:hAnsiTheme="majorBidi" w:cstheme="majorBidi"/>
          <w:sz w:val="28"/>
          <w:szCs w:val="28"/>
        </w:rPr>
        <w:t>dplyr</w:t>
      </w:r>
      <w:proofErr w:type="spellEnd"/>
      <w:r w:rsidRPr="0019541A">
        <w:rPr>
          <w:rFonts w:asciiTheme="majorBidi" w:hAnsiTheme="majorBidi" w:cstheme="majorBidi"/>
          <w:sz w:val="28"/>
          <w:szCs w:val="28"/>
        </w:rPr>
        <w:t>). The key performance indicators employed were: linear regression, Seasonal Indicators Analysis (STL), Essential Marketing Analysis (ETS), and the Seasonal Indicators Model (SARIMA). To ensure consistency, all currencies were standardized in US dollars. The results indicate that while eBay's revenue is expected to remain stable, Amazon and Alibaba are projected to experience strong growth due to seasonal factors. The study suggests selecting the best charting models using accuracy metrics such as the root square error (RMSE).</w:t>
      </w:r>
    </w:p>
    <w:p w:rsidR="0019541A" w:rsidRPr="0019541A" w:rsidRDefault="0019541A" w:rsidP="0019541A">
      <w:pPr>
        <w:rPr>
          <w:rFonts w:asciiTheme="majorBidi" w:hAnsiTheme="majorBidi" w:cstheme="majorBidi" w:hint="cs"/>
          <w:sz w:val="24"/>
          <w:szCs w:val="24"/>
          <w:rtl/>
        </w:rPr>
      </w:pPr>
      <w:r w:rsidRPr="0019541A">
        <w:rPr>
          <w:rFonts w:asciiTheme="majorBidi" w:hAnsiTheme="majorBidi" w:cstheme="majorBidi"/>
          <w:b/>
          <w:bCs/>
          <w:sz w:val="24"/>
          <w:szCs w:val="24"/>
        </w:rPr>
        <w:t>Keywords</w:t>
      </w:r>
      <w:r w:rsidRPr="0019541A">
        <w:rPr>
          <w:rFonts w:asciiTheme="majorBidi" w:hAnsiTheme="majorBidi" w:cstheme="majorBidi"/>
          <w:sz w:val="24"/>
          <w:szCs w:val="24"/>
        </w:rPr>
        <w:t>: Revenue forecasting, Amazon, Alibaba, eBay, e-commerce, quantitative forecasting</w:t>
      </w:r>
    </w:p>
    <w:p w:rsidR="00F23F0D" w:rsidRPr="00DD347A" w:rsidRDefault="00F23F0D" w:rsidP="00DD347A">
      <w:pPr>
        <w:bidi/>
        <w:jc w:val="right"/>
        <w:rPr>
          <w:rFonts w:asciiTheme="majorBidi" w:hAnsiTheme="majorBidi" w:cstheme="majorBidi"/>
          <w:b/>
          <w:bCs/>
          <w:sz w:val="28"/>
          <w:szCs w:val="28"/>
        </w:rPr>
      </w:pPr>
    </w:p>
    <w:p w:rsidR="00EB73F6" w:rsidRPr="0074463D" w:rsidRDefault="00EB73F6" w:rsidP="0074463D">
      <w:pPr>
        <w:bidi/>
        <w:rPr>
          <w:rFonts w:asciiTheme="majorBidi" w:hAnsiTheme="majorBidi" w:cstheme="majorBidi"/>
          <w:b/>
          <w:bCs/>
          <w:sz w:val="28"/>
          <w:szCs w:val="28"/>
        </w:rPr>
      </w:pPr>
      <w:r w:rsidRPr="0074463D">
        <w:rPr>
          <w:rFonts w:asciiTheme="majorBidi" w:hAnsiTheme="majorBidi" w:cstheme="majorBidi"/>
          <w:sz w:val="28"/>
          <w:szCs w:val="28"/>
        </w:rPr>
        <w:t xml:space="preserve"> </w:t>
      </w:r>
      <w:r w:rsidRPr="0074463D">
        <w:rPr>
          <w:rFonts w:asciiTheme="majorBidi" w:hAnsiTheme="majorBidi" w:cstheme="majorBidi"/>
          <w:b/>
          <w:bCs/>
          <w:sz w:val="28"/>
          <w:szCs w:val="28"/>
          <w:rtl/>
        </w:rPr>
        <w:t>المقدمة</w:t>
      </w:r>
    </w:p>
    <w:p w:rsidR="00BD42E7" w:rsidRPr="00E072DD" w:rsidRDefault="00EB73F6" w:rsidP="00E072DD">
      <w:pPr>
        <w:bidi/>
        <w:rPr>
          <w:rFonts w:asciiTheme="majorBidi" w:hAnsiTheme="majorBidi" w:cstheme="majorBidi"/>
          <w:sz w:val="28"/>
          <w:szCs w:val="28"/>
          <w:rtl/>
        </w:rPr>
      </w:pPr>
      <w:r w:rsidRPr="00A00BDB">
        <w:rPr>
          <w:rFonts w:asciiTheme="majorBidi" w:hAnsiTheme="majorBidi" w:cstheme="majorBidi"/>
          <w:sz w:val="28"/>
          <w:szCs w:val="28"/>
          <w:rtl/>
        </w:rPr>
        <w:t>لقد غيرت التجارة الإلكترونية الطريقة التي يتسوق بها المستهلكون وت</w:t>
      </w:r>
      <w:r w:rsidR="00E072DD">
        <w:rPr>
          <w:rFonts w:asciiTheme="majorBidi" w:hAnsiTheme="majorBidi" w:cstheme="majorBidi"/>
          <w:sz w:val="28"/>
          <w:szCs w:val="28"/>
          <w:rtl/>
        </w:rPr>
        <w:t>عمل بها الشركات. في</w:t>
      </w:r>
      <w:r w:rsidR="00E072DD">
        <w:rPr>
          <w:rFonts w:asciiTheme="majorBidi" w:hAnsiTheme="majorBidi" w:cstheme="majorBidi" w:hint="cs"/>
          <w:sz w:val="28"/>
          <w:szCs w:val="28"/>
          <w:rtl/>
          <w:lang w:bidi="ar-IQ"/>
        </w:rPr>
        <w:t xml:space="preserve"> </w:t>
      </w:r>
      <w:r w:rsidRPr="00A00BDB">
        <w:rPr>
          <w:rFonts w:asciiTheme="majorBidi" w:hAnsiTheme="majorBidi" w:cstheme="majorBidi"/>
          <w:sz w:val="28"/>
          <w:szCs w:val="28"/>
          <w:rtl/>
        </w:rPr>
        <w:t>ستينيات القرن العشرين يمكن إرجاع جذور التجارة الإلكترونية إلى إدخال تبادل البيانات الإلكتروني</w:t>
      </w:r>
      <w:r w:rsidRPr="00A00BDB">
        <w:rPr>
          <w:rFonts w:asciiTheme="majorBidi" w:hAnsiTheme="majorBidi" w:cstheme="majorBidi"/>
          <w:sz w:val="28"/>
          <w:szCs w:val="28"/>
        </w:rPr>
        <w:t xml:space="preserve"> (EDI)</w:t>
      </w:r>
      <w:r w:rsidRPr="00A00BDB">
        <w:rPr>
          <w:rFonts w:asciiTheme="majorBidi" w:hAnsiTheme="majorBidi" w:cstheme="majorBidi"/>
          <w:sz w:val="28"/>
          <w:szCs w:val="28"/>
          <w:rtl/>
        </w:rPr>
        <w:t>، والذي سمح للشركات بتبادل المستندات إلكترونيًا. أرسى هذا الأساس للمعاملات الإلكترونية المستقبلية</w:t>
      </w:r>
      <w:r w:rsidR="00BD42E7">
        <w:rPr>
          <w:rFonts w:asciiTheme="majorBidi" w:hAnsiTheme="majorBidi" w:cstheme="majorBidi"/>
          <w:sz w:val="28"/>
          <w:szCs w:val="28"/>
        </w:rPr>
        <w:t>,</w:t>
      </w:r>
      <w:r w:rsidR="00BD42E7">
        <w:rPr>
          <w:rFonts w:asciiTheme="majorBidi" w:hAnsiTheme="majorBidi" w:cstheme="majorBidi" w:hint="cs"/>
          <w:sz w:val="28"/>
          <w:szCs w:val="28"/>
          <w:rtl/>
          <w:lang w:bidi="ar-IQ"/>
        </w:rPr>
        <w:t xml:space="preserve"> في عام 1969 </w:t>
      </w:r>
      <w:r w:rsidR="00BD42E7" w:rsidRPr="00A00BDB">
        <w:rPr>
          <w:rFonts w:asciiTheme="majorBidi" w:hAnsiTheme="majorBidi" w:cstheme="majorBidi"/>
          <w:sz w:val="28"/>
          <w:szCs w:val="28"/>
          <w:rtl/>
        </w:rPr>
        <w:t>تأسست شركة</w:t>
      </w:r>
      <w:r w:rsidR="00920485">
        <w:rPr>
          <w:rFonts w:asciiTheme="majorBidi" w:hAnsiTheme="majorBidi" w:cstheme="majorBidi" w:hint="cs"/>
          <w:sz w:val="28"/>
          <w:szCs w:val="28"/>
          <w:rtl/>
        </w:rPr>
        <w:t xml:space="preserve"> </w:t>
      </w:r>
      <w:r w:rsidR="00BD42E7" w:rsidRPr="00A00BDB">
        <w:rPr>
          <w:rFonts w:asciiTheme="majorBidi" w:hAnsiTheme="majorBidi" w:cstheme="majorBidi"/>
          <w:sz w:val="28"/>
          <w:szCs w:val="28"/>
        </w:rPr>
        <w:t xml:space="preserve"> CompuServe</w:t>
      </w:r>
      <w:r w:rsidR="00BD42E7" w:rsidRPr="00A00BDB">
        <w:rPr>
          <w:rFonts w:asciiTheme="majorBidi" w:hAnsiTheme="majorBidi" w:cstheme="majorBidi"/>
          <w:sz w:val="28"/>
          <w:szCs w:val="28"/>
          <w:rtl/>
        </w:rPr>
        <w:t>أول شركة تجارة إلكترونية مهمة، والتي تقدم خدمات من شأنها أن تتطور في نهاية المطاف إلى منصات للتسوق عبر الإنترنت</w:t>
      </w:r>
      <w:r w:rsidR="003C2918">
        <w:rPr>
          <w:rFonts w:asciiTheme="majorBidi" w:hAnsiTheme="majorBidi" w:cstheme="majorBidi" w:hint="cs"/>
          <w:sz w:val="28"/>
          <w:szCs w:val="28"/>
          <w:rtl/>
        </w:rPr>
        <w:t>. في</w:t>
      </w:r>
      <w:r w:rsidR="00F55E81">
        <w:rPr>
          <w:rFonts w:asciiTheme="majorBidi" w:hAnsiTheme="majorBidi" w:cstheme="majorBidi"/>
          <w:sz w:val="28"/>
          <w:szCs w:val="28"/>
        </w:rPr>
        <w:t xml:space="preserve"> </w:t>
      </w:r>
      <w:r w:rsidR="003C2918" w:rsidRPr="00A00BDB">
        <w:rPr>
          <w:rFonts w:asciiTheme="majorBidi" w:hAnsiTheme="majorBidi" w:cstheme="majorBidi"/>
          <w:sz w:val="28"/>
          <w:szCs w:val="28"/>
        </w:rPr>
        <w:t xml:space="preserve">1979 </w:t>
      </w:r>
      <w:r w:rsidR="003C2918" w:rsidRPr="00A00BDB">
        <w:rPr>
          <w:rFonts w:asciiTheme="majorBidi" w:hAnsiTheme="majorBidi" w:cstheme="majorBidi"/>
          <w:sz w:val="28"/>
          <w:szCs w:val="28"/>
          <w:rtl/>
        </w:rPr>
        <w:t xml:space="preserve">أظهر المخترع البريطاني مايكل </w:t>
      </w:r>
      <w:proofErr w:type="spellStart"/>
      <w:r w:rsidR="003C2918" w:rsidRPr="00A00BDB">
        <w:rPr>
          <w:rFonts w:asciiTheme="majorBidi" w:hAnsiTheme="majorBidi" w:cstheme="majorBidi"/>
          <w:sz w:val="28"/>
          <w:szCs w:val="28"/>
          <w:rtl/>
        </w:rPr>
        <w:t>ألدريتش</w:t>
      </w:r>
      <w:proofErr w:type="spellEnd"/>
      <w:r w:rsidR="003C2918" w:rsidRPr="00A00BDB">
        <w:rPr>
          <w:rFonts w:asciiTheme="majorBidi" w:hAnsiTheme="majorBidi" w:cstheme="majorBidi"/>
          <w:sz w:val="28"/>
          <w:szCs w:val="28"/>
          <w:rtl/>
        </w:rPr>
        <w:t xml:space="preserve"> التسوق الإلكتروني من خلال توصيل تلفزيون معدّل بجهاز كمبيوتر لمعالجة المعاملات عبر خطوط الهاتف، مما يمثل لحظة محورية في تاريخ التجارة الإلكترونية</w:t>
      </w:r>
      <w:r w:rsidR="00854DDA">
        <w:rPr>
          <w:rFonts w:asciiTheme="majorBidi" w:hAnsiTheme="majorBidi" w:cstheme="majorBidi" w:hint="cs"/>
          <w:sz w:val="28"/>
          <w:szCs w:val="28"/>
          <w:rtl/>
        </w:rPr>
        <w:t xml:space="preserve"> </w:t>
      </w:r>
      <w:r w:rsidR="00854DDA">
        <w:rPr>
          <w:rtl/>
        </w:rPr>
        <w:fldChar w:fldCharType="begin"/>
      </w:r>
      <w:r w:rsidR="00854DDA">
        <w:rPr>
          <w:rtl/>
        </w:rPr>
        <w:instrText xml:space="preserve"> </w:instrText>
      </w:r>
      <w:r w:rsidR="00854DDA">
        <w:instrText>ADDIN ZOTERO_ITEM CSL_CITATION {"citationID":"jeJgs9Ub","properties":{"formattedCitation":"(Zafar et al., 2017)","plainCitation":"(Zafar et al., 2017)","noteIndex":0},"citationItems":[{"id":1407,"uris":["http://zotero.org/users/local/dzk3qxG8/items/695RUBUV"],"itemData":{"id":1407,"type":"article-journal","abstract":"E‐commerce is one of the applications of various technologies of communication to provide the exchange of automated business information. The present scenario requires an approach where the</w:instrText>
      </w:r>
      <w:r w:rsidR="00854DDA">
        <w:rPr>
          <w:rtl/>
        </w:rPr>
        <w:instrText xml:space="preserve"> </w:instrText>
      </w:r>
      <w:r w:rsidR="00854DDA">
        <w:instrText>paper is replaced with technology and giving rise to EDI (Electronic data interchange). Alternative Dispute Resolution (ADR) is a mode of resolving legal disputes in online medium. The requirement of this mode is both in the business world as well as common men that requires timely justice. To so.lve the delayed justice problem and helping out people in all domains ADR plays a very important role. The project report discusses on the concept of EDI, the various processes and steps involved in EDI. The standardized formats and types of EDI have also been discussed with a case study. The drawbacks and benefits have also been listed and how does the business world look forward for growth in EDI and explanation of ADR and comparing two models named as virtual</w:instrText>
      </w:r>
      <w:r w:rsidR="00854DDA">
        <w:rPr>
          <w:rtl/>
        </w:rPr>
        <w:instrText xml:space="preserve"> </w:instrText>
      </w:r>
      <w:r w:rsidR="00854DDA">
        <w:instrText>magistrate project and Wipo.","container-title":"International Journal of Advanced Research in Computer Science and Software Engineering","DOI":"10.23956/ijarcsse/V7I7/0191","ISSN":"2277128X, 22776451","issue":"7","journalAbbreviation":"IJARCSSE","language":"en","page":"294","source":"DOI.org (Crossref)","title":"Electronic Commerce - Electronic Data Interchange (EDI) and Alternative Dispute Resolution (ADR)","volume":"7","author":[{"family":"Zafar","given":"Rimsha"},{"family":"Khan","given":"Shayan"},{"family":"Rajput","given":"Ankur"}],"issued":{"date-parts":[["2017",7,30]]}}}],"schema":"https://github.com/citation-style-language/schema/raw/master/csl-citation.json</w:instrText>
      </w:r>
      <w:r w:rsidR="00854DDA">
        <w:rPr>
          <w:rtl/>
        </w:rPr>
        <w:instrText xml:space="preserve">"} </w:instrText>
      </w:r>
      <w:r w:rsidR="00854DDA">
        <w:rPr>
          <w:rtl/>
        </w:rPr>
        <w:fldChar w:fldCharType="separate"/>
      </w:r>
      <w:r w:rsidR="00854DDA" w:rsidRPr="00165E0E">
        <w:rPr>
          <w:rtl/>
        </w:rPr>
        <w:t>(</w:t>
      </w:r>
      <w:r w:rsidR="00854DDA" w:rsidRPr="00165E0E">
        <w:t>Zafar et al., 2017</w:t>
      </w:r>
      <w:r w:rsidR="00854DDA" w:rsidRPr="00165E0E">
        <w:rPr>
          <w:rtl/>
        </w:rPr>
        <w:t>)</w:t>
      </w:r>
      <w:r w:rsidR="00854DDA">
        <w:rPr>
          <w:rtl/>
        </w:rPr>
        <w:fldChar w:fldCharType="end"/>
      </w:r>
      <w:r w:rsidR="003C2918">
        <w:rPr>
          <w:rFonts w:asciiTheme="majorBidi" w:hAnsiTheme="majorBidi" w:cstheme="majorBidi" w:hint="cs"/>
          <w:sz w:val="28"/>
          <w:szCs w:val="28"/>
          <w:rtl/>
        </w:rPr>
        <w:t>.</w:t>
      </w:r>
    </w:p>
    <w:p w:rsidR="00CA1934" w:rsidRPr="006F127B" w:rsidRDefault="003C2918" w:rsidP="006F127B">
      <w:pPr>
        <w:bidi/>
        <w:rPr>
          <w:rtl/>
        </w:rPr>
      </w:pPr>
      <w:r>
        <w:rPr>
          <w:rFonts w:asciiTheme="majorBidi" w:hAnsiTheme="majorBidi" w:cstheme="majorBidi" w:hint="cs"/>
          <w:sz w:val="28"/>
          <w:szCs w:val="28"/>
          <w:rtl/>
        </w:rPr>
        <w:t xml:space="preserve">ومع التقدم بالزمن في 1982 </w:t>
      </w:r>
      <w:r w:rsidRPr="00A00BDB">
        <w:rPr>
          <w:rFonts w:asciiTheme="majorBidi" w:hAnsiTheme="majorBidi" w:cstheme="majorBidi"/>
          <w:sz w:val="28"/>
          <w:szCs w:val="28"/>
          <w:rtl/>
        </w:rPr>
        <w:t>تم إطلاق بورصة بوسطن للكمبيوتر كأول سوق عبر الإنترنت، مما مكّن المستخدمين من شراء وبيع أجهزة الكمبيوتر المستعملة من خلال نظام لوحة الإعلانات</w:t>
      </w:r>
      <w:r>
        <w:rPr>
          <w:rFonts w:asciiTheme="majorBidi" w:hAnsiTheme="majorBidi" w:cstheme="majorBidi" w:hint="cs"/>
          <w:sz w:val="28"/>
          <w:szCs w:val="28"/>
          <w:rtl/>
        </w:rPr>
        <w:t xml:space="preserve">, </w:t>
      </w:r>
      <w:r w:rsidR="00471029">
        <w:rPr>
          <w:rFonts w:asciiTheme="majorBidi" w:hAnsiTheme="majorBidi" w:cstheme="majorBidi" w:hint="cs"/>
          <w:sz w:val="28"/>
          <w:szCs w:val="28"/>
          <w:rtl/>
        </w:rPr>
        <w:t xml:space="preserve">وبعدها في 1994 </w:t>
      </w:r>
      <w:r w:rsidR="00EB73F6" w:rsidRPr="00A00BDB">
        <w:rPr>
          <w:rFonts w:asciiTheme="majorBidi" w:hAnsiTheme="majorBidi" w:cstheme="majorBidi"/>
          <w:sz w:val="28"/>
          <w:szCs w:val="28"/>
        </w:rPr>
        <w:t xml:space="preserve"> </w:t>
      </w:r>
      <w:r w:rsidR="00EB73F6" w:rsidRPr="00A00BDB">
        <w:rPr>
          <w:rFonts w:asciiTheme="majorBidi" w:hAnsiTheme="majorBidi" w:cstheme="majorBidi"/>
          <w:sz w:val="28"/>
          <w:szCs w:val="28"/>
          <w:rtl/>
        </w:rPr>
        <w:t>حدثت أول معاملة عبر الإنترنت عندما تم بيع قرص مضغوط بين أصدقاء على</w:t>
      </w:r>
      <w:r w:rsidR="00C877AB">
        <w:rPr>
          <w:rFonts w:asciiTheme="majorBidi" w:hAnsiTheme="majorBidi" w:cstheme="majorBidi" w:hint="cs"/>
          <w:sz w:val="28"/>
          <w:szCs w:val="28"/>
          <w:rtl/>
        </w:rPr>
        <w:t xml:space="preserve"> </w:t>
      </w:r>
      <w:r w:rsidR="00EB73F6" w:rsidRPr="00A00BDB">
        <w:rPr>
          <w:rFonts w:asciiTheme="majorBidi" w:hAnsiTheme="majorBidi" w:cstheme="majorBidi"/>
          <w:sz w:val="28"/>
          <w:szCs w:val="28"/>
        </w:rPr>
        <w:t xml:space="preserve"> </w:t>
      </w:r>
      <w:r w:rsidR="004A493A" w:rsidRPr="00A00BDB">
        <w:rPr>
          <w:rFonts w:asciiTheme="majorBidi" w:hAnsiTheme="majorBidi" w:cstheme="majorBidi"/>
          <w:sz w:val="28"/>
          <w:szCs w:val="28"/>
        </w:rPr>
        <w:t>Net Market</w:t>
      </w:r>
      <w:r w:rsidR="00EB73F6" w:rsidRPr="00A00BDB">
        <w:rPr>
          <w:rFonts w:asciiTheme="majorBidi" w:hAnsiTheme="majorBidi" w:cstheme="majorBidi"/>
          <w:sz w:val="28"/>
          <w:szCs w:val="28"/>
          <w:rtl/>
        </w:rPr>
        <w:t>، مما سلط الضوء على إمكانات التجارة القائمة على الإنترنت</w:t>
      </w:r>
      <w:r w:rsidR="006F127B">
        <w:rPr>
          <w:rFonts w:asciiTheme="majorBidi" w:hAnsiTheme="majorBidi" w:cstheme="majorBidi" w:hint="cs"/>
          <w:sz w:val="28"/>
          <w:szCs w:val="28"/>
          <w:rtl/>
        </w:rPr>
        <w:t xml:space="preserve"> </w:t>
      </w:r>
      <w:r w:rsidR="006F127B">
        <w:rPr>
          <w:rtl/>
        </w:rPr>
        <w:fldChar w:fldCharType="begin"/>
      </w:r>
      <w:r w:rsidR="006F127B">
        <w:rPr>
          <w:rtl/>
        </w:rPr>
        <w:instrText xml:space="preserve"> </w:instrText>
      </w:r>
      <w:r w:rsidR="006F127B">
        <w:instrText>ADDIN ZOTERO_ITEM CSL_CITATION {"citationID":"ut2ZssJA","properties":{"formattedCitation":"(Kocak, 2022)","plainCitation":"(Kocak, 2022)","noteIndex":0},"citationItems":[{"id":1409,"uris":["http://zotero.org/users/local/dzk3qxG8/items/857IJ7I5"],"itemData":{"id":1409,"type":"article-journal","language":"en","source":"Zotero","title":"Analysis of E-Commerce Impact on Work-life Balance","author":[{"family":"Kocak","given":"Burcu Sena"}],"issued":{"date-parts":[["2022"]]}}}],"schema":"https://github.com/citation-style-language/schema/raw/master/csl-citation.json</w:instrText>
      </w:r>
      <w:r w:rsidR="006F127B">
        <w:rPr>
          <w:rtl/>
        </w:rPr>
        <w:instrText xml:space="preserve">"} </w:instrText>
      </w:r>
      <w:r w:rsidR="006F127B">
        <w:rPr>
          <w:rtl/>
        </w:rPr>
        <w:fldChar w:fldCharType="separate"/>
      </w:r>
      <w:r w:rsidR="006F127B" w:rsidRPr="00165E0E">
        <w:rPr>
          <w:rtl/>
        </w:rPr>
        <w:t>(</w:t>
      </w:r>
      <w:r w:rsidR="006F127B" w:rsidRPr="00165E0E">
        <w:t>Kocak, 2022</w:t>
      </w:r>
      <w:r w:rsidR="006F127B" w:rsidRPr="00165E0E">
        <w:rPr>
          <w:rtl/>
        </w:rPr>
        <w:t>)</w:t>
      </w:r>
      <w:r w:rsidR="006F127B">
        <w:rPr>
          <w:rtl/>
        </w:rPr>
        <w:fldChar w:fldCharType="end"/>
      </w:r>
      <w:r w:rsidR="00471029">
        <w:rPr>
          <w:rFonts w:asciiTheme="majorBidi" w:hAnsiTheme="majorBidi" w:cstheme="majorBidi" w:hint="cs"/>
          <w:sz w:val="28"/>
          <w:szCs w:val="28"/>
          <w:rtl/>
        </w:rPr>
        <w:t>.</w:t>
      </w:r>
    </w:p>
    <w:p w:rsidR="00EB73F6" w:rsidRPr="0047060E" w:rsidRDefault="00CA1934" w:rsidP="0047060E">
      <w:pPr>
        <w:bidi/>
        <w:rPr>
          <w:rtl/>
        </w:rPr>
      </w:pPr>
      <w:r>
        <w:rPr>
          <w:rFonts w:asciiTheme="majorBidi" w:hAnsiTheme="majorBidi" w:cstheme="majorBidi" w:hint="cs"/>
          <w:sz w:val="28"/>
          <w:szCs w:val="28"/>
          <w:rtl/>
        </w:rPr>
        <w:t xml:space="preserve"> حيث في</w:t>
      </w:r>
      <w:r w:rsidR="00EB73F6" w:rsidRPr="00A00BDB">
        <w:rPr>
          <w:rFonts w:asciiTheme="majorBidi" w:hAnsiTheme="majorBidi" w:cstheme="majorBidi"/>
          <w:sz w:val="28"/>
          <w:szCs w:val="28"/>
        </w:rPr>
        <w:t xml:space="preserve">1995 </w:t>
      </w:r>
      <w:r w:rsidR="00EB73F6" w:rsidRPr="00A00BDB">
        <w:rPr>
          <w:rFonts w:asciiTheme="majorBidi" w:hAnsiTheme="majorBidi" w:cstheme="majorBidi"/>
          <w:sz w:val="28"/>
          <w:szCs w:val="28"/>
          <w:rtl/>
        </w:rPr>
        <w:t xml:space="preserve">أحدث إطلاق </w:t>
      </w:r>
      <w:r w:rsidR="004326ED">
        <w:rPr>
          <w:rFonts w:asciiTheme="majorBidi" w:hAnsiTheme="majorBidi" w:cstheme="majorBidi"/>
          <w:sz w:val="28"/>
          <w:szCs w:val="28"/>
        </w:rPr>
        <w:t>Amazon</w:t>
      </w:r>
      <w:r w:rsidR="00EB73F6" w:rsidRPr="00A00BDB">
        <w:rPr>
          <w:rFonts w:asciiTheme="majorBidi" w:hAnsiTheme="majorBidi" w:cstheme="majorBidi"/>
          <w:sz w:val="28"/>
          <w:szCs w:val="28"/>
          <w:rtl/>
        </w:rPr>
        <w:t xml:space="preserve"> و</w:t>
      </w:r>
      <w:r w:rsidR="004326ED">
        <w:rPr>
          <w:rFonts w:asciiTheme="majorBidi" w:hAnsiTheme="majorBidi" w:cstheme="majorBidi"/>
          <w:sz w:val="28"/>
          <w:szCs w:val="28"/>
        </w:rPr>
        <w:t>eBay</w:t>
      </w:r>
      <w:r w:rsidR="00EB73F6" w:rsidRPr="00A00BDB">
        <w:rPr>
          <w:rFonts w:asciiTheme="majorBidi" w:hAnsiTheme="majorBidi" w:cstheme="majorBidi"/>
          <w:sz w:val="28"/>
          <w:szCs w:val="28"/>
          <w:rtl/>
        </w:rPr>
        <w:t xml:space="preserve"> ثورة في التسوق عبر الإنترنت. بدأت </w:t>
      </w:r>
      <w:r w:rsidR="004326ED">
        <w:rPr>
          <w:rFonts w:asciiTheme="majorBidi" w:hAnsiTheme="majorBidi" w:cstheme="majorBidi"/>
          <w:sz w:val="28"/>
          <w:szCs w:val="28"/>
        </w:rPr>
        <w:t>Amazon</w:t>
      </w:r>
      <w:r w:rsidR="00EB73F6" w:rsidRPr="00A00BDB">
        <w:rPr>
          <w:rFonts w:asciiTheme="majorBidi" w:hAnsiTheme="majorBidi" w:cstheme="majorBidi"/>
          <w:sz w:val="28"/>
          <w:szCs w:val="28"/>
          <w:rtl/>
        </w:rPr>
        <w:t xml:space="preserve"> كمتجر كتب، بينما قدمت </w:t>
      </w:r>
      <w:r w:rsidR="004326ED">
        <w:rPr>
          <w:rFonts w:asciiTheme="majorBidi" w:hAnsiTheme="majorBidi" w:cstheme="majorBidi"/>
          <w:sz w:val="28"/>
          <w:szCs w:val="28"/>
        </w:rPr>
        <w:t>eBay</w:t>
      </w:r>
      <w:r w:rsidR="00EB73F6" w:rsidRPr="00A00BDB">
        <w:rPr>
          <w:rFonts w:asciiTheme="majorBidi" w:hAnsiTheme="majorBidi" w:cstheme="majorBidi"/>
          <w:sz w:val="28"/>
          <w:szCs w:val="28"/>
          <w:rtl/>
        </w:rPr>
        <w:t xml:space="preserve"> المزادات عبر الإنترنت، وكلاهما ساهم بشكل كبير في نمو التجارة الإلكترونية</w:t>
      </w:r>
      <w:r>
        <w:rPr>
          <w:rFonts w:asciiTheme="majorBidi" w:hAnsiTheme="majorBidi" w:cstheme="majorBidi" w:hint="cs"/>
          <w:sz w:val="28"/>
          <w:szCs w:val="28"/>
          <w:rtl/>
        </w:rPr>
        <w:t xml:space="preserve">, في </w:t>
      </w:r>
      <w:r w:rsidRPr="00CA1934">
        <w:rPr>
          <w:rFonts w:asciiTheme="majorBidi" w:hAnsiTheme="majorBidi" w:cstheme="majorBidi"/>
          <w:sz w:val="28"/>
          <w:szCs w:val="28"/>
        </w:rPr>
        <w:t>1998</w:t>
      </w:r>
      <w:r w:rsidRPr="00CA1934">
        <w:rPr>
          <w:rFonts w:asciiTheme="majorBidi" w:hAnsiTheme="majorBidi" w:cstheme="majorBidi" w:hint="cs"/>
          <w:sz w:val="28"/>
          <w:szCs w:val="28"/>
          <w:rtl/>
        </w:rPr>
        <w:t xml:space="preserve"> </w:t>
      </w:r>
      <w:r w:rsidRPr="00CA1934">
        <w:rPr>
          <w:rFonts w:asciiTheme="majorBidi" w:hAnsiTheme="majorBidi" w:cstheme="majorBidi"/>
          <w:sz w:val="28"/>
          <w:szCs w:val="28"/>
          <w:rtl/>
        </w:rPr>
        <w:t xml:space="preserve">سهّل تقديم باي بال كنظام دفع المعاملات الآمنة عبر الإنترنت، </w:t>
      </w:r>
      <w:r>
        <w:rPr>
          <w:rFonts w:asciiTheme="majorBidi" w:hAnsiTheme="majorBidi" w:cstheme="majorBidi"/>
          <w:sz w:val="28"/>
          <w:szCs w:val="28"/>
          <w:rtl/>
        </w:rPr>
        <w:t>مما عزز ثقة المستهلك في التجارة</w:t>
      </w:r>
      <w:r>
        <w:rPr>
          <w:rFonts w:asciiTheme="majorBidi" w:hAnsiTheme="majorBidi" w:cstheme="majorBidi" w:hint="cs"/>
          <w:sz w:val="28"/>
          <w:szCs w:val="28"/>
          <w:rtl/>
        </w:rPr>
        <w:t xml:space="preserve"> </w:t>
      </w:r>
      <w:r w:rsidRPr="00CA1934">
        <w:rPr>
          <w:rFonts w:asciiTheme="majorBidi" w:hAnsiTheme="majorBidi" w:cstheme="majorBidi"/>
          <w:sz w:val="28"/>
          <w:szCs w:val="28"/>
          <w:rtl/>
        </w:rPr>
        <w:t>الإلكترونية</w:t>
      </w:r>
      <w:r w:rsidR="0047060E">
        <w:rPr>
          <w:rFonts w:asciiTheme="majorBidi" w:hAnsiTheme="majorBidi" w:cstheme="majorBidi" w:hint="cs"/>
          <w:sz w:val="28"/>
          <w:szCs w:val="28"/>
          <w:rtl/>
        </w:rPr>
        <w:t xml:space="preserve"> </w:t>
      </w:r>
      <w:r w:rsidR="0047060E">
        <w:rPr>
          <w:rtl/>
        </w:rPr>
        <w:fldChar w:fldCharType="begin"/>
      </w:r>
      <w:r w:rsidR="0047060E">
        <w:rPr>
          <w:rtl/>
        </w:rPr>
        <w:instrText xml:space="preserve"> </w:instrText>
      </w:r>
      <w:r w:rsidR="0047060E">
        <w:instrText>ADDIN ZOTERO_ITEM CSL_CITATION {"citationID":"vRaI1ZNc","properties":{"formattedCitation":"(Ntumba et al., 2023)","plainCitation":"(Ntumba et al., 2023)","noteIndex":0},"citationItems":[{"id":1411,"uris":["http://zotero.org/users/local/dzk3qxG8/items/8IY</w:instrText>
      </w:r>
      <w:r w:rsidR="0047060E">
        <w:rPr>
          <w:rtl/>
        </w:rPr>
        <w:instrText>533</w:instrText>
      </w:r>
      <w:r w:rsidR="0047060E">
        <w:instrText>FQ"],"itemData":{"id":1411,"type":"article-journal","abstract":"This review article delves into the transformative journey of e-commerce, tracing its inception in the mid-1990s, characterized by visionary companies such as Amazon, eBay, Alibaba, PayPal</w:instrText>
      </w:r>
      <w:r w:rsidR="0047060E">
        <w:rPr>
          <w:rtl/>
        </w:rPr>
        <w:instrText xml:space="preserve">, </w:instrText>
      </w:r>
      <w:r w:rsidR="0047060E">
        <w:instrText>and Dell. These pioneers laid the foundation for a digital commerce revolution, with technological innovations, particularly in mobile technology, reshaping the ecommerce landscape and providing users with seamless, on-the-go shopping experiences. The integration of augmented reality (AR) and virtual reality (VR) further bridged the gap between physical and digital realms, offering immersive product interactions. Artificial intelligence (AI) emerged as a transformative force, utilizing algorithms to analyze user data and personalize online shopping experiences. AI-driven chatbots and virtual assistants enhanced customer support, contributing to an overall personalized shopping journey. The predictive capabilities of AI enabled platforms to anticipate user behavior and strategically deploy personalized recommendations. Evolving consumer behavior, influenced by the convenience of online shopping and social media, is a central theme, with the rise of conscious consumers emphasizing sustainability and ethical practices in purchasing decisions. Looking forward, future trends in e-commerce include the continued dominance of AI in refining personalization, the potential of blockchain for transparency and security, and the integration of the Internet of Things</w:instrText>
      </w:r>
      <w:r w:rsidR="0047060E">
        <w:rPr>
          <w:rtl/>
        </w:rPr>
        <w:instrText xml:space="preserve"> (</w:instrText>
      </w:r>
      <w:r w:rsidR="0047060E">
        <w:instrText>IoT) for a more connected shopping experience. AR, VR, voice commerce, and crossborder e-commerce are anticipated to play significant roles.","container-title":"Journal of Digital Marketing and Communication","DOI":"10.53623/jdmc.v3i2.365","ISSN":"2809-1</w:instrText>
      </w:r>
      <w:r w:rsidR="0047060E">
        <w:rPr>
          <w:rtl/>
        </w:rPr>
        <w:instrText>736","</w:instrText>
      </w:r>
      <w:r w:rsidR="0047060E">
        <w:instrText>issue":"2","journalAbbreviation":"J. Digit. Mark. Commun.","language":"en","license":"https://creativecommons.org/licenses/by/4.0","page":"100-110","source":"DOI.org (Crossref)","title":"Revolutionizing Retail: A Mini Review of E-commerce Evolution</w:instrText>
      </w:r>
      <w:r w:rsidR="0047060E">
        <w:rPr>
          <w:rtl/>
        </w:rPr>
        <w:instrText>","</w:instrText>
      </w:r>
      <w:r w:rsidR="0047060E">
        <w:instrText>title-short":"Revolutionizing Retail","volume":"3","author":[{"family":"Ntumba","given":"Charles"},{"family":"Aguayo","given":"Samuel"},{"family":"Maina","given":"Kamau"}],"issued":{"date-parts":[["2023",12,26]]}}}],"schema":"https://github.com/citation</w:instrText>
      </w:r>
      <w:r w:rsidR="0047060E">
        <w:rPr>
          <w:rtl/>
        </w:rPr>
        <w:instrText>-</w:instrText>
      </w:r>
      <w:r w:rsidR="0047060E">
        <w:instrText>style-language/schema/raw/master/csl-citation.json</w:instrText>
      </w:r>
      <w:r w:rsidR="0047060E">
        <w:rPr>
          <w:rtl/>
        </w:rPr>
        <w:instrText xml:space="preserve">"} </w:instrText>
      </w:r>
      <w:r w:rsidR="0047060E">
        <w:rPr>
          <w:rtl/>
        </w:rPr>
        <w:fldChar w:fldCharType="separate"/>
      </w:r>
      <w:r w:rsidR="0047060E" w:rsidRPr="00165E0E">
        <w:rPr>
          <w:rtl/>
        </w:rPr>
        <w:t>(</w:t>
      </w:r>
      <w:r w:rsidR="0047060E" w:rsidRPr="00165E0E">
        <w:t>Ntumba et al., 2023</w:t>
      </w:r>
      <w:r w:rsidR="0047060E" w:rsidRPr="00165E0E">
        <w:rPr>
          <w:rtl/>
        </w:rPr>
        <w:t>)</w:t>
      </w:r>
      <w:r w:rsidR="0047060E">
        <w:rPr>
          <w:rtl/>
        </w:rPr>
        <w:fldChar w:fldCharType="end"/>
      </w:r>
      <w:r>
        <w:rPr>
          <w:rFonts w:asciiTheme="majorBidi" w:hAnsiTheme="majorBidi" w:cstheme="majorBidi" w:hint="cs"/>
          <w:sz w:val="28"/>
          <w:szCs w:val="28"/>
          <w:rtl/>
        </w:rPr>
        <w:t xml:space="preserve">. </w:t>
      </w:r>
    </w:p>
    <w:p w:rsidR="00AF0671" w:rsidRDefault="00EB73F6" w:rsidP="00AF0671">
      <w:pPr>
        <w:bidi/>
      </w:pPr>
      <w:r w:rsidRPr="00A00BDB">
        <w:rPr>
          <w:rFonts w:asciiTheme="majorBidi" w:hAnsiTheme="majorBidi" w:cstheme="majorBidi"/>
          <w:sz w:val="28"/>
          <w:szCs w:val="28"/>
          <w:rtl/>
        </w:rPr>
        <w:lastRenderedPageBreak/>
        <w:t xml:space="preserve">النمو </w:t>
      </w:r>
      <w:r w:rsidR="00E242EB" w:rsidRPr="00A00BDB">
        <w:rPr>
          <w:rFonts w:asciiTheme="majorBidi" w:hAnsiTheme="majorBidi" w:cstheme="majorBidi" w:hint="cs"/>
          <w:sz w:val="28"/>
          <w:szCs w:val="28"/>
          <w:rtl/>
        </w:rPr>
        <w:t>والابتكار</w:t>
      </w:r>
      <w:r w:rsidR="00E242EB">
        <w:rPr>
          <w:rFonts w:asciiTheme="majorBidi" w:hAnsiTheme="majorBidi" w:cstheme="majorBidi" w:hint="cs"/>
          <w:sz w:val="28"/>
          <w:szCs w:val="28"/>
          <w:rtl/>
        </w:rPr>
        <w:t xml:space="preserve"> ظه</w:t>
      </w:r>
      <w:r w:rsidR="00E242EB">
        <w:rPr>
          <w:rFonts w:asciiTheme="majorBidi" w:hAnsiTheme="majorBidi" w:cstheme="majorBidi" w:hint="eastAsia"/>
          <w:sz w:val="28"/>
          <w:szCs w:val="28"/>
          <w:rtl/>
        </w:rPr>
        <w:t>ر</w:t>
      </w:r>
      <w:r w:rsidR="0065324B">
        <w:rPr>
          <w:rFonts w:asciiTheme="majorBidi" w:hAnsiTheme="majorBidi" w:cstheme="majorBidi" w:hint="cs"/>
          <w:sz w:val="28"/>
          <w:szCs w:val="28"/>
          <w:rtl/>
        </w:rPr>
        <w:t xml:space="preserve"> في </w:t>
      </w:r>
      <w:r w:rsidRPr="00A00BDB">
        <w:rPr>
          <w:rFonts w:asciiTheme="majorBidi" w:hAnsiTheme="majorBidi" w:cstheme="majorBidi"/>
          <w:sz w:val="28"/>
          <w:szCs w:val="28"/>
          <w:rtl/>
        </w:rPr>
        <w:t>العقد الأول من القرن الحادي والعشرين</w:t>
      </w:r>
      <w:r w:rsidR="0065324B">
        <w:rPr>
          <w:rFonts w:asciiTheme="majorBidi" w:hAnsiTheme="majorBidi" w:cstheme="majorBidi" w:hint="cs"/>
          <w:sz w:val="28"/>
          <w:szCs w:val="28"/>
          <w:rtl/>
        </w:rPr>
        <w:t xml:space="preserve"> حيث</w:t>
      </w:r>
      <w:r w:rsidRPr="00A00BDB">
        <w:rPr>
          <w:rFonts w:asciiTheme="majorBidi" w:hAnsiTheme="majorBidi" w:cstheme="majorBidi"/>
          <w:sz w:val="28"/>
          <w:szCs w:val="28"/>
          <w:rtl/>
        </w:rPr>
        <w:t xml:space="preserve"> شهدت التجارة الإلكترونية نموًا سريعًا مع ظهور منصات وخدمات مختلفة. وضعت ابتكارات مثل </w:t>
      </w:r>
      <w:r w:rsidR="004326ED">
        <w:rPr>
          <w:rFonts w:asciiTheme="majorBidi" w:hAnsiTheme="majorBidi" w:cstheme="majorBidi"/>
          <w:sz w:val="28"/>
          <w:szCs w:val="28"/>
        </w:rPr>
        <w:t>Amazon</w:t>
      </w:r>
      <w:r w:rsidRPr="00A00BDB">
        <w:rPr>
          <w:rFonts w:asciiTheme="majorBidi" w:hAnsiTheme="majorBidi" w:cstheme="majorBidi"/>
          <w:sz w:val="28"/>
          <w:szCs w:val="28"/>
          <w:rtl/>
        </w:rPr>
        <w:t xml:space="preserve"> برايم، التي تم تقديمها في عام 2005، معايير جديدة لتوقعات العملاء فيما يتعلق بالشحن والخدمة</w:t>
      </w:r>
      <w:r w:rsidR="0065324B">
        <w:rPr>
          <w:rFonts w:asciiTheme="majorBidi" w:hAnsiTheme="majorBidi" w:cstheme="majorBidi" w:hint="cs"/>
          <w:sz w:val="28"/>
          <w:szCs w:val="28"/>
          <w:rtl/>
        </w:rPr>
        <w:t xml:space="preserve">. اما </w:t>
      </w:r>
      <w:r w:rsidRPr="00A00BDB">
        <w:rPr>
          <w:rFonts w:asciiTheme="majorBidi" w:hAnsiTheme="majorBidi" w:cstheme="majorBidi"/>
          <w:sz w:val="28"/>
          <w:szCs w:val="28"/>
          <w:rtl/>
        </w:rPr>
        <w:t>بحلول عام 2023، شكلت التجارة الإلكترونية ما يقرب من 15.6٪ من إجمالي مبيعات التجزئة في الولايات المتحدة، مما يعكس دورها المتكامل في التجارة الحديثة</w:t>
      </w:r>
      <w:r w:rsidR="00A759B6">
        <w:rPr>
          <w:rFonts w:asciiTheme="majorBidi" w:hAnsiTheme="majorBidi" w:cstheme="majorBidi" w:hint="cs"/>
          <w:sz w:val="28"/>
          <w:szCs w:val="28"/>
          <w:rtl/>
        </w:rPr>
        <w:t xml:space="preserve"> </w:t>
      </w:r>
      <w:r w:rsidR="00A759B6">
        <w:rPr>
          <w:rtl/>
        </w:rPr>
        <w:fldChar w:fldCharType="begin"/>
      </w:r>
      <w:r w:rsidR="00A759B6">
        <w:rPr>
          <w:rtl/>
        </w:rPr>
        <w:instrText xml:space="preserve"> </w:instrText>
      </w:r>
      <w:r w:rsidR="00A759B6">
        <w:instrText>ADDIN ZOTERO_ITEM CSL_CITATION {"citationID":"xS7z7Vyu","properties":{"formattedCitation":"(Watanabe et al., 2022)","plainCitation":"(Watanabe et al., 2022)","noteIndex":0},"citationItems":[{"id":1412,"uris":["http://zotero.org/users/local/dzk3qxG8/items</w:instrText>
      </w:r>
      <w:r w:rsidR="00A759B6">
        <w:rPr>
          <w:rtl/>
        </w:rPr>
        <w:instrText>/8</w:instrText>
      </w:r>
      <w:r w:rsidR="00A759B6">
        <w:instrText>GD28RMG"],"itemData":{"id":1412,"type":"article-journal","abstract":"This paper elucidates the inside of the black box of Amazon's unique research and development (R&amp;D) dynamism that made it the world's top R&amp;D leader by transforming “routine or periodic alterations” into “significant improvement” during the R&amp;D process. This dynamism also succeeded in transforming the COVID-19 pandemic period into a springboard for new innovation, leading to Amazon's notable growth notwithstanding the pandemic. An empirical analysis using a techno-economic approach focusing on Amazon's endeavor to develop a series of advanced digital fashions (ADFs) and online-based luxury brands (neo-luxury) before and during the COVID-19 pandemic was conducted. Amazon became a global</w:instrText>
      </w:r>
      <w:r w:rsidR="00A759B6">
        <w:rPr>
          <w:rtl/>
        </w:rPr>
        <w:instrText xml:space="preserve"> </w:instrText>
      </w:r>
      <w:r w:rsidR="00A759B6">
        <w:instrText>apparel leader based on learning orchestration externality through developing a series of ADFs that emerged co-evolution with neo-luxury corresponding to the cultural shift to a new age of meaning. The focal driver of design-driven innovation is meaning</w:instrText>
      </w:r>
      <w:r w:rsidR="00A759B6">
        <w:rPr>
          <w:rtl/>
        </w:rPr>
        <w:instrText xml:space="preserve">, </w:instrText>
      </w:r>
      <w:r w:rsidR="00A759B6">
        <w:instrText>and meaning-seeking innovation emerges as a self-propagating generative function. Amazon has been advancing Amazon Web Services (AWS) as an innovative, advanced composite cloud infrastructure. This infrastructure incorporates a generative function and develops a cloud-based fashion platform by integrating all stakeholders in one place. Given the common key function, the self-propagating generative function, AWS, and neo-luxury resonate and induce co-evolution between them. This co-evolution emerges as growing seamless switching. Thus, a new perspective of innovation toward a non-contact society can be explored. This paper aims to reveal a theoretical and empirical demonstration of this dynamism, which gives rise to insights for pioneering a new frontier</w:instrText>
      </w:r>
      <w:r w:rsidR="00A759B6">
        <w:rPr>
          <w:rtl/>
        </w:rPr>
        <w:instrText xml:space="preserve"> </w:instrText>
      </w:r>
      <w:r w:rsidR="00A759B6">
        <w:instrText>beyond current business models toward a non-contact society after the COVID-19 pandemic ends.","container-title":"Technology in Society","DOI":"10.1016/j.techsoc.2022.101953","ISSN":"0160-791X","journalAbbreviation":"Technology in Society","page":"101953</w:instrText>
      </w:r>
      <w:r w:rsidR="00A759B6">
        <w:rPr>
          <w:rtl/>
        </w:rPr>
        <w:instrText>","</w:instrText>
      </w:r>
      <w:r w:rsidR="00A759B6">
        <w:instrText>source":"ScienceDirect","title":"A new perspective of innovation toward a non-contact society - Amazon's initiative in pioneering growing seamless switching","volume":"69","author":[{"family":"Watanabe","given":"Chihiro"},{"family":"Akhtar","given":"Waleed"},{"family":"Tou","given":"Yuji"},{"family":"Neittaanmäki","given":"Pekka"}],"issued":{"date-parts":[["2022",5,1]]}}}],"schema":"https://github.com/citation-style-language/schema/raw/master/csl-citation.json</w:instrText>
      </w:r>
      <w:r w:rsidR="00A759B6">
        <w:rPr>
          <w:rtl/>
        </w:rPr>
        <w:instrText xml:space="preserve">"} </w:instrText>
      </w:r>
      <w:r w:rsidR="00A759B6">
        <w:rPr>
          <w:rtl/>
        </w:rPr>
        <w:fldChar w:fldCharType="separate"/>
      </w:r>
      <w:r w:rsidR="00A759B6" w:rsidRPr="00165E0E">
        <w:rPr>
          <w:rtl/>
        </w:rPr>
        <w:t>(</w:t>
      </w:r>
      <w:r w:rsidR="00A759B6" w:rsidRPr="00165E0E">
        <w:t>Watanabe et al., 2022</w:t>
      </w:r>
      <w:r w:rsidR="00A759B6" w:rsidRPr="00165E0E">
        <w:rPr>
          <w:rtl/>
        </w:rPr>
        <w:t>)</w:t>
      </w:r>
      <w:r w:rsidR="00A759B6">
        <w:rPr>
          <w:rtl/>
        </w:rPr>
        <w:fldChar w:fldCharType="end"/>
      </w:r>
      <w:r w:rsidR="00A759B6">
        <w:rPr>
          <w:rFonts w:hint="cs"/>
          <w:rtl/>
        </w:rPr>
        <w:t>.</w:t>
      </w:r>
    </w:p>
    <w:p w:rsidR="003D135A" w:rsidRPr="003D135A" w:rsidRDefault="004C3121" w:rsidP="003D135A">
      <w:pPr>
        <w:bidi/>
        <w:rPr>
          <w:rFonts w:asciiTheme="majorBidi" w:hAnsiTheme="majorBidi" w:cstheme="majorBidi"/>
          <w:b/>
          <w:bCs/>
          <w:sz w:val="28"/>
          <w:szCs w:val="28"/>
          <w:rtl/>
          <w:lang w:bidi="ar-IQ"/>
        </w:rPr>
      </w:pPr>
      <w:r w:rsidRPr="003D135A">
        <w:rPr>
          <w:rFonts w:asciiTheme="majorBidi" w:hAnsiTheme="majorBidi" w:cstheme="majorBidi" w:hint="cs"/>
          <w:b/>
          <w:bCs/>
          <w:sz w:val="28"/>
          <w:szCs w:val="28"/>
          <w:rtl/>
          <w:lang w:bidi="ar-IQ"/>
        </w:rPr>
        <w:t xml:space="preserve"> </w:t>
      </w:r>
      <w:r w:rsidR="003D135A" w:rsidRPr="003D135A">
        <w:rPr>
          <w:rFonts w:asciiTheme="majorBidi" w:hAnsiTheme="majorBidi" w:cs="Times New Roman"/>
          <w:b/>
          <w:bCs/>
          <w:sz w:val="28"/>
          <w:szCs w:val="28"/>
          <w:rtl/>
          <w:lang w:bidi="ar-IQ"/>
        </w:rPr>
        <w:t>أهمية البحث</w:t>
      </w:r>
    </w:p>
    <w:p w:rsidR="00904565" w:rsidRPr="00AF0671" w:rsidRDefault="003D135A" w:rsidP="006E7CFF">
      <w:pPr>
        <w:bidi/>
      </w:pPr>
      <w:r w:rsidRPr="003D135A">
        <w:rPr>
          <w:rFonts w:asciiTheme="majorBidi" w:hAnsiTheme="majorBidi" w:cs="Times New Roman"/>
          <w:sz w:val="28"/>
          <w:szCs w:val="28"/>
          <w:rtl/>
          <w:lang w:bidi="ar-IQ"/>
        </w:rPr>
        <w:t xml:space="preserve">يعد هذا البحث مهمًا لأنه يوفر تحليلًا شاملاً لاتجاهات الإيرادات والتوقعات المستقبلية </w:t>
      </w:r>
      <w:r w:rsidR="00E54C1A" w:rsidRPr="006E5E5E">
        <w:rPr>
          <w:rFonts w:asciiTheme="majorBidi" w:hAnsiTheme="majorBidi" w:cs="Times New Roman"/>
          <w:b/>
          <w:bCs/>
          <w:sz w:val="28"/>
          <w:szCs w:val="28"/>
        </w:rPr>
        <w:t>Amazon</w:t>
      </w:r>
      <w:r w:rsidR="00E54C1A" w:rsidRPr="006E5E5E">
        <w:rPr>
          <w:rFonts w:asciiTheme="majorBidi" w:hAnsiTheme="majorBidi" w:cs="Times New Roman"/>
          <w:b/>
          <w:bCs/>
          <w:sz w:val="28"/>
          <w:szCs w:val="28"/>
          <w:rtl/>
        </w:rPr>
        <w:t xml:space="preserve"> و</w:t>
      </w:r>
      <w:r w:rsidR="00E54C1A" w:rsidRPr="006E5E5E">
        <w:rPr>
          <w:rFonts w:asciiTheme="majorBidi" w:hAnsiTheme="majorBidi" w:cs="Times New Roman"/>
          <w:b/>
          <w:bCs/>
          <w:sz w:val="28"/>
          <w:szCs w:val="28"/>
        </w:rPr>
        <w:t xml:space="preserve"> </w:t>
      </w:r>
      <w:r w:rsidR="00135332">
        <w:rPr>
          <w:rFonts w:asciiTheme="majorBidi" w:hAnsiTheme="majorBidi" w:cs="Times New Roman" w:hint="cs"/>
          <w:b/>
          <w:bCs/>
          <w:sz w:val="28"/>
          <w:szCs w:val="28"/>
          <w:rtl/>
        </w:rPr>
        <w:t xml:space="preserve"> </w:t>
      </w:r>
      <w:r w:rsidR="00E54C1A" w:rsidRPr="006E5E5E">
        <w:rPr>
          <w:rFonts w:asciiTheme="majorBidi" w:hAnsiTheme="majorBidi" w:cs="Times New Roman"/>
          <w:b/>
          <w:bCs/>
          <w:sz w:val="28"/>
          <w:szCs w:val="28"/>
        </w:rPr>
        <w:t>Alibaba</w:t>
      </w:r>
      <w:r w:rsidR="00135332">
        <w:rPr>
          <w:rFonts w:asciiTheme="majorBidi" w:hAnsiTheme="majorBidi" w:cs="Times New Roman" w:hint="cs"/>
          <w:b/>
          <w:bCs/>
          <w:sz w:val="28"/>
          <w:szCs w:val="28"/>
          <w:rtl/>
        </w:rPr>
        <w:t xml:space="preserve"> </w:t>
      </w:r>
      <w:r w:rsidR="00E54C1A" w:rsidRPr="006E5E5E">
        <w:rPr>
          <w:rFonts w:asciiTheme="majorBidi" w:hAnsiTheme="majorBidi" w:cs="Times New Roman"/>
          <w:b/>
          <w:bCs/>
          <w:sz w:val="28"/>
          <w:szCs w:val="28"/>
          <w:rtl/>
        </w:rPr>
        <w:t>و</w:t>
      </w:r>
      <w:r w:rsidR="00E54C1A" w:rsidRPr="006E5E5E">
        <w:rPr>
          <w:rFonts w:asciiTheme="majorBidi" w:hAnsiTheme="majorBidi" w:cs="Times New Roman"/>
          <w:b/>
          <w:bCs/>
          <w:sz w:val="28"/>
          <w:szCs w:val="28"/>
        </w:rPr>
        <w:t xml:space="preserve"> eBay</w:t>
      </w:r>
      <w:r w:rsidRPr="003D135A">
        <w:rPr>
          <w:rFonts w:asciiTheme="majorBidi" w:hAnsiTheme="majorBidi" w:cs="Times New Roman"/>
          <w:sz w:val="28"/>
          <w:szCs w:val="28"/>
          <w:rtl/>
          <w:lang w:bidi="ar-IQ"/>
        </w:rPr>
        <w:t xml:space="preserve">، ثلاث من شركات التجارة الإلكترونية الرائدة في العالم. من خلال الاستفادة من البيانات التاريخية ونماذج التنبؤ المتقدمة مثل </w:t>
      </w:r>
      <w:r w:rsidRPr="003D135A">
        <w:rPr>
          <w:rFonts w:asciiTheme="majorBidi" w:hAnsiTheme="majorBidi" w:cstheme="majorBidi"/>
          <w:sz w:val="28"/>
          <w:szCs w:val="28"/>
          <w:lang w:bidi="ar-IQ"/>
        </w:rPr>
        <w:t>STL</w:t>
      </w:r>
      <w:r w:rsidRPr="003D135A">
        <w:rPr>
          <w:rFonts w:asciiTheme="majorBidi" w:hAnsiTheme="majorBidi" w:cs="Times New Roman"/>
          <w:sz w:val="28"/>
          <w:szCs w:val="28"/>
          <w:rtl/>
          <w:lang w:bidi="ar-IQ"/>
        </w:rPr>
        <w:t xml:space="preserve"> و</w:t>
      </w:r>
      <w:r w:rsidRPr="003D135A">
        <w:rPr>
          <w:rFonts w:asciiTheme="majorBidi" w:hAnsiTheme="majorBidi" w:cstheme="majorBidi"/>
          <w:sz w:val="28"/>
          <w:szCs w:val="28"/>
          <w:lang w:bidi="ar-IQ"/>
        </w:rPr>
        <w:t>ETS</w:t>
      </w:r>
      <w:r w:rsidRPr="003D135A">
        <w:rPr>
          <w:rFonts w:asciiTheme="majorBidi" w:hAnsiTheme="majorBidi" w:cs="Times New Roman"/>
          <w:sz w:val="28"/>
          <w:szCs w:val="28"/>
          <w:rtl/>
          <w:lang w:bidi="ar-IQ"/>
        </w:rPr>
        <w:t xml:space="preserve"> و</w:t>
      </w:r>
      <w:r w:rsidRPr="003D135A">
        <w:rPr>
          <w:rFonts w:asciiTheme="majorBidi" w:hAnsiTheme="majorBidi" w:cstheme="majorBidi"/>
          <w:sz w:val="28"/>
          <w:szCs w:val="28"/>
          <w:lang w:bidi="ar-IQ"/>
        </w:rPr>
        <w:t>SARIMA</w:t>
      </w:r>
      <w:r w:rsidRPr="003D135A">
        <w:rPr>
          <w:rFonts w:asciiTheme="majorBidi" w:hAnsiTheme="majorBidi" w:cs="Times New Roman"/>
          <w:sz w:val="28"/>
          <w:szCs w:val="28"/>
          <w:rtl/>
          <w:lang w:bidi="ar-IQ"/>
        </w:rPr>
        <w:t>، تقدم الدراسة رؤى قيمة حول مسارات نمو الإيرادات المتوقعة من عام 202</w:t>
      </w:r>
      <w:r w:rsidR="009932B5">
        <w:rPr>
          <w:rFonts w:asciiTheme="majorBidi" w:hAnsiTheme="majorBidi" w:cs="Times New Roman" w:hint="cs"/>
          <w:sz w:val="28"/>
          <w:szCs w:val="28"/>
          <w:rtl/>
          <w:lang w:bidi="ar-IQ"/>
        </w:rPr>
        <w:t>6</w:t>
      </w:r>
      <w:r w:rsidRPr="003D135A">
        <w:rPr>
          <w:rFonts w:asciiTheme="majorBidi" w:hAnsiTheme="majorBidi" w:cs="Times New Roman"/>
          <w:sz w:val="28"/>
          <w:szCs w:val="28"/>
          <w:rtl/>
          <w:lang w:bidi="ar-IQ"/>
        </w:rPr>
        <w:t xml:space="preserve"> إلى عام 203</w:t>
      </w:r>
      <w:r w:rsidR="006E7CFF">
        <w:rPr>
          <w:rFonts w:asciiTheme="majorBidi" w:hAnsiTheme="majorBidi" w:cs="Times New Roman" w:hint="cs"/>
          <w:sz w:val="28"/>
          <w:szCs w:val="28"/>
          <w:rtl/>
          <w:lang w:bidi="ar-IQ"/>
        </w:rPr>
        <w:t>4</w:t>
      </w:r>
      <w:r w:rsidRPr="003D135A">
        <w:rPr>
          <w:rFonts w:asciiTheme="majorBidi" w:hAnsiTheme="majorBidi" w:cs="Times New Roman"/>
          <w:sz w:val="28"/>
          <w:szCs w:val="28"/>
          <w:rtl/>
          <w:lang w:bidi="ar-IQ"/>
        </w:rPr>
        <w:t>. تعد هذه الرؤى بالغة الأهمية لأصحاب المصلحة، بما في ذلك المستثمرين وصناع السياسات وقادة الأعمال، لاتخاذ قرارات مستنيرة بشأن الاستثمارات واستراتيجيات السوق وتخصيص الموارد. بالإضافة إلى ذلك، يسلط البحث الضوء على الأنماط الموسمية والتقلبات في الإيرادات، مما يمكن الشركات من فهم سلوك المستهلك بشكل أفضل وتحسين عملياتها خلال فترات الذروة. علاوة على ذلك، يساهم في المجال الأكاديمي من خلال إظهار تطبيق تقنيات التنبؤ الإحصائي في صناعة ديناميكية مثل التجارة الإلكترونية. لا تسلط هذه الدراسة الضوء على الديناميكيات التنافسية بين أمازون وعلي بابا وإي باي فحسب، بل توفر أيضًا خارطة طريق للأبحاث المستقبلية في مجال التنبؤ بالإيرادات وتحليل السوق.</w:t>
      </w:r>
    </w:p>
    <w:p w:rsidR="00994DB4" w:rsidRPr="00DB10CC" w:rsidRDefault="00994DB4" w:rsidP="00994DB4">
      <w:pPr>
        <w:bidi/>
      </w:pPr>
    </w:p>
    <w:p w:rsidR="00457511" w:rsidRPr="00457511" w:rsidRDefault="00457511" w:rsidP="00457511">
      <w:pPr>
        <w:bidi/>
        <w:rPr>
          <w:rFonts w:asciiTheme="majorBidi" w:hAnsiTheme="majorBidi" w:cstheme="majorBidi"/>
          <w:b/>
          <w:bCs/>
          <w:sz w:val="28"/>
          <w:szCs w:val="28"/>
          <w:rtl/>
        </w:rPr>
      </w:pPr>
      <w:r w:rsidRPr="00457511">
        <w:rPr>
          <w:rFonts w:asciiTheme="majorBidi" w:hAnsiTheme="majorBidi" w:cstheme="majorBidi" w:hint="cs"/>
          <w:b/>
          <w:bCs/>
          <w:sz w:val="28"/>
          <w:szCs w:val="28"/>
          <w:rtl/>
        </w:rPr>
        <w:t>مشكلة البحث</w:t>
      </w:r>
    </w:p>
    <w:p w:rsidR="00457511" w:rsidRPr="00457511" w:rsidRDefault="00457511" w:rsidP="009D15DB">
      <w:pPr>
        <w:bidi/>
        <w:rPr>
          <w:rFonts w:asciiTheme="majorBidi" w:hAnsiTheme="majorBidi" w:cstheme="majorBidi"/>
          <w:sz w:val="28"/>
          <w:szCs w:val="28"/>
          <w:rtl/>
          <w:lang w:bidi="ar-IQ"/>
        </w:rPr>
      </w:pPr>
      <w:r w:rsidRPr="00457511">
        <w:rPr>
          <w:rFonts w:asciiTheme="majorBidi" w:hAnsiTheme="majorBidi" w:cs="Times New Roman"/>
          <w:sz w:val="28"/>
          <w:szCs w:val="28"/>
          <w:rtl/>
          <w:lang w:bidi="ar-IQ"/>
        </w:rPr>
        <w:t xml:space="preserve">تدور مشكلة البحث التي تناولتها هذه الدراسة حول الحاجة إلى فهم وتوقع مسارات الإيرادات المستقبلية لثلاث شركات تجارة إلكترونية كبرى: </w:t>
      </w:r>
      <w:r w:rsidR="009D15DB" w:rsidRPr="006E5E5E">
        <w:rPr>
          <w:rFonts w:asciiTheme="majorBidi" w:hAnsiTheme="majorBidi" w:cs="Times New Roman"/>
          <w:b/>
          <w:bCs/>
          <w:sz w:val="28"/>
          <w:szCs w:val="28"/>
        </w:rPr>
        <w:t>Amazon</w:t>
      </w:r>
      <w:r w:rsidR="009D15DB" w:rsidRPr="006E5E5E">
        <w:rPr>
          <w:rFonts w:asciiTheme="majorBidi" w:hAnsiTheme="majorBidi" w:cs="Times New Roman"/>
          <w:b/>
          <w:bCs/>
          <w:sz w:val="28"/>
          <w:szCs w:val="28"/>
          <w:rtl/>
        </w:rPr>
        <w:t xml:space="preserve"> و</w:t>
      </w:r>
      <w:r w:rsidR="009D15DB">
        <w:rPr>
          <w:rFonts w:asciiTheme="majorBidi" w:hAnsiTheme="majorBidi" w:cs="Times New Roman" w:hint="cs"/>
          <w:b/>
          <w:bCs/>
          <w:sz w:val="28"/>
          <w:szCs w:val="28"/>
          <w:rtl/>
        </w:rPr>
        <w:t xml:space="preserve"> </w:t>
      </w:r>
      <w:r w:rsidR="009D15DB" w:rsidRPr="006E5E5E">
        <w:rPr>
          <w:rFonts w:asciiTheme="majorBidi" w:hAnsiTheme="majorBidi" w:cs="Times New Roman"/>
          <w:b/>
          <w:bCs/>
          <w:sz w:val="28"/>
          <w:szCs w:val="28"/>
        </w:rPr>
        <w:t>Alibaba</w:t>
      </w:r>
      <w:r w:rsidR="009D15DB">
        <w:rPr>
          <w:rFonts w:asciiTheme="majorBidi" w:hAnsiTheme="majorBidi" w:cs="Times New Roman" w:hint="cs"/>
          <w:b/>
          <w:bCs/>
          <w:sz w:val="28"/>
          <w:szCs w:val="28"/>
          <w:rtl/>
        </w:rPr>
        <w:t xml:space="preserve"> </w:t>
      </w:r>
      <w:r w:rsidR="009D15DB" w:rsidRPr="006E5E5E">
        <w:rPr>
          <w:rFonts w:asciiTheme="majorBidi" w:hAnsiTheme="majorBidi" w:cs="Times New Roman"/>
          <w:b/>
          <w:bCs/>
          <w:sz w:val="28"/>
          <w:szCs w:val="28"/>
          <w:rtl/>
        </w:rPr>
        <w:t>و</w:t>
      </w:r>
      <w:r w:rsidR="009D15DB" w:rsidRPr="006E5E5E">
        <w:rPr>
          <w:rFonts w:asciiTheme="majorBidi" w:hAnsiTheme="majorBidi" w:cs="Times New Roman"/>
          <w:b/>
          <w:bCs/>
          <w:sz w:val="28"/>
          <w:szCs w:val="28"/>
        </w:rPr>
        <w:t xml:space="preserve"> eBay</w:t>
      </w:r>
      <w:r w:rsidRPr="00457511">
        <w:rPr>
          <w:rFonts w:asciiTheme="majorBidi" w:hAnsiTheme="majorBidi" w:cs="Times New Roman"/>
          <w:sz w:val="28"/>
          <w:szCs w:val="28"/>
          <w:rtl/>
          <w:lang w:bidi="ar-IQ"/>
        </w:rPr>
        <w:t xml:space="preserve">. ونظرًا لأن هذه الشركات أثرت بشكل كبير على مشهد التجارة الإلكترونية العالمي، فإن أداء إيراداتها أمر بالغ الأهمية لمختلف أصحاب المصلحة، بما في ذلك المستثمرين </w:t>
      </w:r>
      <w:r w:rsidR="00394777" w:rsidRPr="00457511">
        <w:rPr>
          <w:rFonts w:asciiTheme="majorBidi" w:hAnsiTheme="majorBidi" w:cs="Times New Roman" w:hint="cs"/>
          <w:sz w:val="28"/>
          <w:szCs w:val="28"/>
          <w:rtl/>
          <w:lang w:bidi="ar-IQ"/>
        </w:rPr>
        <w:t>واستراتيجي</w:t>
      </w:r>
      <w:r w:rsidRPr="00457511">
        <w:rPr>
          <w:rFonts w:asciiTheme="majorBidi" w:hAnsiTheme="majorBidi" w:cs="Times New Roman"/>
          <w:sz w:val="28"/>
          <w:szCs w:val="28"/>
          <w:rtl/>
          <w:lang w:bidi="ar-IQ"/>
        </w:rPr>
        <w:t xml:space="preserve"> الأعمال وصناع السياسات. تهدف الدراسة إلى الإجابة على العديد من الأسئلة الرئيسية</w:t>
      </w:r>
      <w:r w:rsidRPr="00457511">
        <w:rPr>
          <w:rFonts w:asciiTheme="majorBidi" w:hAnsiTheme="majorBidi" w:cstheme="majorBidi"/>
          <w:sz w:val="28"/>
          <w:szCs w:val="28"/>
          <w:lang w:bidi="ar-IQ"/>
        </w:rPr>
        <w:t>:</w:t>
      </w:r>
    </w:p>
    <w:p w:rsidR="00457511" w:rsidRPr="008E32CC" w:rsidRDefault="00457511" w:rsidP="00FF3176">
      <w:pPr>
        <w:pStyle w:val="a3"/>
        <w:numPr>
          <w:ilvl w:val="0"/>
          <w:numId w:val="35"/>
        </w:numPr>
        <w:bidi/>
        <w:rPr>
          <w:rFonts w:asciiTheme="majorBidi" w:hAnsiTheme="majorBidi" w:cstheme="majorBidi"/>
          <w:sz w:val="28"/>
          <w:szCs w:val="28"/>
          <w:rtl/>
          <w:lang w:bidi="ar-IQ"/>
        </w:rPr>
      </w:pPr>
      <w:r w:rsidRPr="008E32CC">
        <w:rPr>
          <w:rFonts w:asciiTheme="majorBidi" w:hAnsiTheme="majorBidi" w:cstheme="majorBidi"/>
          <w:sz w:val="28"/>
          <w:szCs w:val="28"/>
          <w:lang w:bidi="ar-IQ"/>
        </w:rPr>
        <w:t xml:space="preserve"> </w:t>
      </w:r>
      <w:r w:rsidRPr="008E32CC">
        <w:rPr>
          <w:rFonts w:asciiTheme="majorBidi" w:hAnsiTheme="majorBidi" w:cs="Times New Roman"/>
          <w:sz w:val="28"/>
          <w:szCs w:val="28"/>
          <w:rtl/>
          <w:lang w:bidi="ar-IQ"/>
        </w:rPr>
        <w:t xml:space="preserve">ما هي اتجاهات الإيرادات التاريخية </w:t>
      </w:r>
      <w:r w:rsidR="00FF3176" w:rsidRPr="006E5E5E">
        <w:rPr>
          <w:rFonts w:asciiTheme="majorBidi" w:hAnsiTheme="majorBidi" w:cs="Times New Roman"/>
          <w:b/>
          <w:bCs/>
          <w:sz w:val="28"/>
          <w:szCs w:val="28"/>
        </w:rPr>
        <w:t>Amazon</w:t>
      </w:r>
      <w:r w:rsidR="00FF3176" w:rsidRPr="006E5E5E">
        <w:rPr>
          <w:rFonts w:asciiTheme="majorBidi" w:hAnsiTheme="majorBidi" w:cs="Times New Roman"/>
          <w:b/>
          <w:bCs/>
          <w:sz w:val="28"/>
          <w:szCs w:val="28"/>
          <w:rtl/>
        </w:rPr>
        <w:t xml:space="preserve"> و</w:t>
      </w:r>
      <w:r w:rsidR="00FF3176">
        <w:rPr>
          <w:rFonts w:asciiTheme="majorBidi" w:hAnsiTheme="majorBidi" w:cs="Times New Roman" w:hint="cs"/>
          <w:b/>
          <w:bCs/>
          <w:sz w:val="28"/>
          <w:szCs w:val="28"/>
          <w:rtl/>
        </w:rPr>
        <w:t xml:space="preserve"> </w:t>
      </w:r>
      <w:r w:rsidR="00FF3176" w:rsidRPr="006E5E5E">
        <w:rPr>
          <w:rFonts w:asciiTheme="majorBidi" w:hAnsiTheme="majorBidi" w:cs="Times New Roman"/>
          <w:b/>
          <w:bCs/>
          <w:sz w:val="28"/>
          <w:szCs w:val="28"/>
        </w:rPr>
        <w:t>Alibaba</w:t>
      </w:r>
      <w:r w:rsidR="00FF3176">
        <w:rPr>
          <w:rFonts w:asciiTheme="majorBidi" w:hAnsiTheme="majorBidi" w:cs="Times New Roman" w:hint="cs"/>
          <w:b/>
          <w:bCs/>
          <w:sz w:val="28"/>
          <w:szCs w:val="28"/>
          <w:rtl/>
        </w:rPr>
        <w:t xml:space="preserve"> </w:t>
      </w:r>
      <w:r w:rsidR="00FF3176" w:rsidRPr="006E5E5E">
        <w:rPr>
          <w:rFonts w:asciiTheme="majorBidi" w:hAnsiTheme="majorBidi" w:cs="Times New Roman"/>
          <w:b/>
          <w:bCs/>
          <w:sz w:val="28"/>
          <w:szCs w:val="28"/>
          <w:rtl/>
        </w:rPr>
        <w:t>و</w:t>
      </w:r>
      <w:r w:rsidR="00FF3176" w:rsidRPr="006E5E5E">
        <w:rPr>
          <w:rFonts w:asciiTheme="majorBidi" w:hAnsiTheme="majorBidi" w:cs="Times New Roman"/>
          <w:b/>
          <w:bCs/>
          <w:sz w:val="28"/>
          <w:szCs w:val="28"/>
        </w:rPr>
        <w:t xml:space="preserve"> eBay</w:t>
      </w:r>
      <w:r w:rsidR="00FF3176" w:rsidRPr="008E32CC">
        <w:rPr>
          <w:rFonts w:asciiTheme="majorBidi" w:hAnsiTheme="majorBidi" w:cs="Times New Roman"/>
          <w:sz w:val="28"/>
          <w:szCs w:val="28"/>
          <w:rtl/>
          <w:lang w:bidi="ar-IQ"/>
        </w:rPr>
        <w:t xml:space="preserve"> </w:t>
      </w:r>
      <w:r w:rsidRPr="008E32CC">
        <w:rPr>
          <w:rFonts w:asciiTheme="majorBidi" w:hAnsiTheme="majorBidi" w:cs="Times New Roman"/>
          <w:sz w:val="28"/>
          <w:szCs w:val="28"/>
          <w:rtl/>
          <w:lang w:bidi="ar-IQ"/>
        </w:rPr>
        <w:t>من عام 2013 إلى عام 2023؟</w:t>
      </w:r>
    </w:p>
    <w:p w:rsidR="00457511" w:rsidRPr="005F76E7" w:rsidRDefault="00457511" w:rsidP="00642B91">
      <w:pPr>
        <w:pStyle w:val="a3"/>
        <w:numPr>
          <w:ilvl w:val="0"/>
          <w:numId w:val="36"/>
        </w:numPr>
        <w:bidi/>
        <w:rPr>
          <w:rFonts w:asciiTheme="majorBidi" w:hAnsiTheme="majorBidi" w:cstheme="majorBidi"/>
          <w:sz w:val="28"/>
          <w:szCs w:val="28"/>
          <w:rtl/>
          <w:lang w:bidi="ar-IQ"/>
        </w:rPr>
      </w:pPr>
      <w:r w:rsidRPr="005F76E7">
        <w:rPr>
          <w:rFonts w:asciiTheme="majorBidi" w:hAnsiTheme="majorBidi" w:cs="Times New Roman"/>
          <w:sz w:val="28"/>
          <w:szCs w:val="28"/>
          <w:rtl/>
          <w:lang w:bidi="ar-IQ"/>
        </w:rPr>
        <w:t>يعد فهم الأداء السابق أمرًا ضروريًا لإنشاء خط أساس للتنبؤات المستقبلية</w:t>
      </w:r>
      <w:r w:rsidRPr="005F76E7">
        <w:rPr>
          <w:rFonts w:asciiTheme="majorBidi" w:hAnsiTheme="majorBidi" w:cstheme="majorBidi"/>
          <w:sz w:val="28"/>
          <w:szCs w:val="28"/>
          <w:lang w:bidi="ar-IQ"/>
        </w:rPr>
        <w:t>.</w:t>
      </w:r>
    </w:p>
    <w:p w:rsidR="00457511" w:rsidRPr="005F76E7" w:rsidRDefault="00457511" w:rsidP="00362E89">
      <w:pPr>
        <w:pStyle w:val="a3"/>
        <w:numPr>
          <w:ilvl w:val="0"/>
          <w:numId w:val="35"/>
        </w:numPr>
        <w:bidi/>
        <w:rPr>
          <w:rFonts w:asciiTheme="majorBidi" w:hAnsiTheme="majorBidi" w:cstheme="majorBidi"/>
          <w:sz w:val="28"/>
          <w:szCs w:val="28"/>
          <w:rtl/>
          <w:lang w:bidi="ar-IQ"/>
        </w:rPr>
      </w:pPr>
      <w:r w:rsidRPr="005F76E7">
        <w:rPr>
          <w:rFonts w:asciiTheme="majorBidi" w:hAnsiTheme="majorBidi" w:cs="Times New Roman"/>
          <w:sz w:val="28"/>
          <w:szCs w:val="28"/>
          <w:rtl/>
          <w:lang w:bidi="ar-IQ"/>
        </w:rPr>
        <w:t>كيف يمكننا التنبؤ بدقة بإيرادات هذه الشركات من عام 202</w:t>
      </w:r>
      <w:r w:rsidR="00362E89">
        <w:rPr>
          <w:rFonts w:asciiTheme="majorBidi" w:hAnsiTheme="majorBidi" w:cs="Times New Roman" w:hint="cs"/>
          <w:sz w:val="28"/>
          <w:szCs w:val="28"/>
          <w:rtl/>
          <w:lang w:bidi="ar-IQ"/>
        </w:rPr>
        <w:t>6</w:t>
      </w:r>
      <w:r w:rsidRPr="005F76E7">
        <w:rPr>
          <w:rFonts w:asciiTheme="majorBidi" w:hAnsiTheme="majorBidi" w:cs="Times New Roman"/>
          <w:sz w:val="28"/>
          <w:szCs w:val="28"/>
          <w:rtl/>
          <w:lang w:bidi="ar-IQ"/>
        </w:rPr>
        <w:t xml:space="preserve"> إلى عام 2034؟</w:t>
      </w:r>
    </w:p>
    <w:p w:rsidR="00457511" w:rsidRPr="005F76E7" w:rsidRDefault="00457511" w:rsidP="00642B91">
      <w:pPr>
        <w:pStyle w:val="a3"/>
        <w:numPr>
          <w:ilvl w:val="0"/>
          <w:numId w:val="36"/>
        </w:numPr>
        <w:bidi/>
        <w:rPr>
          <w:rFonts w:asciiTheme="majorBidi" w:hAnsiTheme="majorBidi" w:cstheme="majorBidi"/>
          <w:sz w:val="28"/>
          <w:szCs w:val="28"/>
          <w:rtl/>
          <w:lang w:bidi="ar-IQ"/>
        </w:rPr>
      </w:pPr>
      <w:r w:rsidRPr="005F76E7">
        <w:rPr>
          <w:rFonts w:asciiTheme="majorBidi" w:hAnsiTheme="majorBidi" w:cs="Times New Roman"/>
          <w:sz w:val="28"/>
          <w:szCs w:val="28"/>
          <w:rtl/>
          <w:lang w:bidi="ar-IQ"/>
        </w:rPr>
        <w:t>يتضمن هذا اختيار نماذج التنبؤ المناسبة التي يمكنها التقاط الاتجاهات والأنماط الموسمية في البيانات</w:t>
      </w:r>
      <w:r w:rsidRPr="005F76E7">
        <w:rPr>
          <w:rFonts w:asciiTheme="majorBidi" w:hAnsiTheme="majorBidi" w:cstheme="majorBidi"/>
          <w:sz w:val="28"/>
          <w:szCs w:val="28"/>
          <w:lang w:bidi="ar-IQ"/>
        </w:rPr>
        <w:t>.</w:t>
      </w:r>
    </w:p>
    <w:p w:rsidR="00457511" w:rsidRPr="005F76E7" w:rsidRDefault="00457511" w:rsidP="00642B91">
      <w:pPr>
        <w:pStyle w:val="a3"/>
        <w:numPr>
          <w:ilvl w:val="0"/>
          <w:numId w:val="35"/>
        </w:numPr>
        <w:bidi/>
        <w:rPr>
          <w:rFonts w:asciiTheme="majorBidi" w:hAnsiTheme="majorBidi" w:cstheme="majorBidi"/>
          <w:sz w:val="28"/>
          <w:szCs w:val="28"/>
          <w:rtl/>
          <w:lang w:bidi="ar-IQ"/>
        </w:rPr>
      </w:pPr>
      <w:r w:rsidRPr="005F76E7">
        <w:rPr>
          <w:rFonts w:asciiTheme="majorBidi" w:hAnsiTheme="majorBidi" w:cstheme="majorBidi"/>
          <w:sz w:val="28"/>
          <w:szCs w:val="28"/>
          <w:lang w:bidi="ar-IQ"/>
        </w:rPr>
        <w:t xml:space="preserve"> </w:t>
      </w:r>
      <w:r w:rsidRPr="005F76E7">
        <w:rPr>
          <w:rFonts w:asciiTheme="majorBidi" w:hAnsiTheme="majorBidi" w:cs="Times New Roman"/>
          <w:sz w:val="28"/>
          <w:szCs w:val="28"/>
          <w:rtl/>
          <w:lang w:bidi="ar-IQ"/>
        </w:rPr>
        <w:t>ما هي آثار هذه التوقعات على أصحاب المصلحة؟</w:t>
      </w:r>
    </w:p>
    <w:p w:rsidR="00457511" w:rsidRPr="005F76E7" w:rsidRDefault="00457511" w:rsidP="00642B91">
      <w:pPr>
        <w:pStyle w:val="a3"/>
        <w:numPr>
          <w:ilvl w:val="0"/>
          <w:numId w:val="36"/>
        </w:numPr>
        <w:bidi/>
        <w:rPr>
          <w:rFonts w:asciiTheme="majorBidi" w:hAnsiTheme="majorBidi" w:cstheme="majorBidi"/>
          <w:sz w:val="28"/>
          <w:szCs w:val="28"/>
          <w:rtl/>
          <w:lang w:bidi="ar-IQ"/>
        </w:rPr>
      </w:pPr>
      <w:r w:rsidRPr="005F76E7">
        <w:rPr>
          <w:rFonts w:asciiTheme="majorBidi" w:hAnsiTheme="majorBidi" w:cs="Times New Roman"/>
          <w:sz w:val="28"/>
          <w:szCs w:val="28"/>
          <w:rtl/>
          <w:lang w:bidi="ar-IQ"/>
        </w:rPr>
        <w:lastRenderedPageBreak/>
        <w:t>تحليل كيف يمكن أن تؤثر تغييرات الإيرادات المتوقعة على قرارات الاستثمار واستراتيجيات السوق وسلوك المستهلك</w:t>
      </w:r>
      <w:r w:rsidRPr="005F76E7">
        <w:rPr>
          <w:rFonts w:asciiTheme="majorBidi" w:hAnsiTheme="majorBidi" w:cstheme="majorBidi"/>
          <w:sz w:val="28"/>
          <w:szCs w:val="28"/>
          <w:lang w:bidi="ar-IQ"/>
        </w:rPr>
        <w:t>.</w:t>
      </w:r>
    </w:p>
    <w:p w:rsidR="00457511" w:rsidRPr="005F76E7" w:rsidRDefault="00457511" w:rsidP="00642B91">
      <w:pPr>
        <w:pStyle w:val="a3"/>
        <w:numPr>
          <w:ilvl w:val="0"/>
          <w:numId w:val="35"/>
        </w:numPr>
        <w:bidi/>
        <w:rPr>
          <w:rFonts w:asciiTheme="majorBidi" w:hAnsiTheme="majorBidi" w:cstheme="majorBidi"/>
          <w:sz w:val="28"/>
          <w:szCs w:val="28"/>
          <w:rtl/>
          <w:lang w:bidi="ar-IQ"/>
        </w:rPr>
      </w:pPr>
      <w:r w:rsidRPr="005F76E7">
        <w:rPr>
          <w:rFonts w:asciiTheme="majorBidi" w:hAnsiTheme="majorBidi" w:cstheme="majorBidi"/>
          <w:sz w:val="28"/>
          <w:szCs w:val="28"/>
          <w:lang w:bidi="ar-IQ"/>
        </w:rPr>
        <w:t xml:space="preserve"> </w:t>
      </w:r>
      <w:r w:rsidRPr="005F76E7">
        <w:rPr>
          <w:rFonts w:asciiTheme="majorBidi" w:hAnsiTheme="majorBidi" w:cs="Times New Roman"/>
          <w:sz w:val="28"/>
          <w:szCs w:val="28"/>
          <w:rtl/>
          <w:lang w:bidi="ar-IQ"/>
        </w:rPr>
        <w:t>ما هي أوجه عدم اليقين المرتبطة بهذه التوقعات؟</w:t>
      </w:r>
    </w:p>
    <w:p w:rsidR="00457511" w:rsidRPr="005F76E7" w:rsidRDefault="00457511" w:rsidP="00642B91">
      <w:pPr>
        <w:pStyle w:val="a3"/>
        <w:numPr>
          <w:ilvl w:val="0"/>
          <w:numId w:val="36"/>
        </w:numPr>
        <w:bidi/>
        <w:rPr>
          <w:rFonts w:asciiTheme="majorBidi" w:hAnsiTheme="majorBidi" w:cstheme="majorBidi"/>
          <w:sz w:val="28"/>
          <w:szCs w:val="28"/>
          <w:rtl/>
          <w:lang w:bidi="ar-IQ"/>
        </w:rPr>
      </w:pPr>
      <w:r w:rsidRPr="005F76E7">
        <w:rPr>
          <w:rFonts w:asciiTheme="majorBidi" w:hAnsiTheme="majorBidi" w:cs="Times New Roman"/>
          <w:sz w:val="28"/>
          <w:szCs w:val="28"/>
          <w:rtl/>
          <w:lang w:bidi="ar-IQ"/>
        </w:rPr>
        <w:t>يساعد تحديد المخاطر المحتملة والتقلبات في التوقعات أصحاب المصلحة على الاستعداد لسيناريوهات السوق المختلفة</w:t>
      </w:r>
      <w:r w:rsidRPr="005F76E7">
        <w:rPr>
          <w:rFonts w:asciiTheme="majorBidi" w:hAnsiTheme="majorBidi" w:cstheme="majorBidi"/>
          <w:sz w:val="28"/>
          <w:szCs w:val="28"/>
          <w:lang w:bidi="ar-IQ"/>
        </w:rPr>
        <w:t>.</w:t>
      </w:r>
    </w:p>
    <w:p w:rsidR="0016716A" w:rsidRDefault="00457511" w:rsidP="00147702">
      <w:pPr>
        <w:bidi/>
        <w:rPr>
          <w:rFonts w:asciiTheme="majorBidi" w:hAnsiTheme="majorBidi" w:cs="Times New Roman"/>
          <w:sz w:val="28"/>
          <w:szCs w:val="28"/>
          <w:rtl/>
          <w:lang w:bidi="ar-IQ"/>
        </w:rPr>
      </w:pPr>
      <w:r w:rsidRPr="00457511">
        <w:rPr>
          <w:rFonts w:asciiTheme="majorBidi" w:hAnsiTheme="majorBidi" w:cs="Times New Roman"/>
          <w:sz w:val="28"/>
          <w:szCs w:val="28"/>
          <w:rtl/>
          <w:lang w:bidi="ar-IQ"/>
        </w:rPr>
        <w:t>من خلال معالجة هذه الأسئلة، يسعى البحث إلى تقديم تحليل شامل لا يتنبأ بالإيرادات المستقبلية فحسب، بل يقدم أيضًا رؤى استراتيجية يمكن أن توجه عملية اتخاذ القرار في قطاع التجارة الإلكترونية سريع التطور. ستساهم النتائج في فهم أعمق لديناميكيات السوق ومساعدة أصحاب المصلحة في التعامل مع تعقيدات استثمارات التجارة الإلكترونية.</w:t>
      </w:r>
    </w:p>
    <w:p w:rsidR="0016716A" w:rsidRPr="00147702" w:rsidRDefault="0016716A" w:rsidP="0016716A">
      <w:pPr>
        <w:bidi/>
        <w:rPr>
          <w:rFonts w:asciiTheme="majorBidi" w:hAnsiTheme="majorBidi" w:cstheme="majorBidi"/>
          <w:b/>
          <w:bCs/>
          <w:sz w:val="28"/>
          <w:szCs w:val="28"/>
          <w:rtl/>
          <w:lang w:bidi="ar-IQ"/>
        </w:rPr>
      </w:pPr>
      <w:r w:rsidRPr="00147702">
        <w:rPr>
          <w:rFonts w:asciiTheme="majorBidi" w:hAnsiTheme="majorBidi" w:cs="Times New Roman"/>
          <w:b/>
          <w:bCs/>
          <w:sz w:val="28"/>
          <w:szCs w:val="28"/>
          <w:rtl/>
          <w:lang w:bidi="ar-IQ"/>
        </w:rPr>
        <w:t>فرضية البحث</w:t>
      </w:r>
    </w:p>
    <w:p w:rsidR="0016716A" w:rsidRPr="0016716A" w:rsidRDefault="0016716A" w:rsidP="002429F6">
      <w:pPr>
        <w:bidi/>
        <w:rPr>
          <w:rFonts w:asciiTheme="majorBidi" w:hAnsiTheme="majorBidi" w:cstheme="majorBidi"/>
          <w:sz w:val="28"/>
          <w:szCs w:val="28"/>
          <w:rtl/>
          <w:lang w:bidi="ar-IQ"/>
        </w:rPr>
      </w:pPr>
      <w:r w:rsidRPr="0016716A">
        <w:rPr>
          <w:rFonts w:asciiTheme="majorBidi" w:hAnsiTheme="majorBidi" w:cs="Times New Roman"/>
          <w:sz w:val="28"/>
          <w:szCs w:val="28"/>
          <w:rtl/>
          <w:lang w:bidi="ar-IQ"/>
        </w:rPr>
        <w:t>تركز فرضية البحث لهذه الدراسة على التنبؤ بإيرادات أمازون وعلي بابا وإي باي خلال الفترة من 202</w:t>
      </w:r>
      <w:r w:rsidR="002429F6">
        <w:rPr>
          <w:rFonts w:asciiTheme="majorBidi" w:hAnsiTheme="majorBidi" w:cs="Times New Roman" w:hint="cs"/>
          <w:sz w:val="28"/>
          <w:szCs w:val="28"/>
          <w:rtl/>
          <w:lang w:bidi="ar-IQ"/>
        </w:rPr>
        <w:t>6</w:t>
      </w:r>
      <w:r w:rsidRPr="0016716A">
        <w:rPr>
          <w:rFonts w:asciiTheme="majorBidi" w:hAnsiTheme="majorBidi" w:cs="Times New Roman"/>
          <w:sz w:val="28"/>
          <w:szCs w:val="28"/>
          <w:rtl/>
          <w:lang w:bidi="ar-IQ"/>
        </w:rPr>
        <w:t xml:space="preserve"> إلى 2034. تمت صياغة الفرضية لاستكشاف العلاقات بين اتجاهات الإيرادات التاريخية والأنماط الموسمية وفعالية نماذج التنبؤ المختلفة في التنبؤ بالأداء المستقبلي. بيان الفرضية</w:t>
      </w:r>
      <w:r w:rsidRPr="0016716A">
        <w:rPr>
          <w:rFonts w:asciiTheme="majorBidi" w:hAnsiTheme="majorBidi" w:cstheme="majorBidi"/>
          <w:sz w:val="28"/>
          <w:szCs w:val="28"/>
          <w:lang w:bidi="ar-IQ"/>
        </w:rPr>
        <w:t>:</w:t>
      </w:r>
    </w:p>
    <w:p w:rsidR="0016716A" w:rsidRPr="0016716A" w:rsidRDefault="002F1EFE" w:rsidP="00B768EA">
      <w:pPr>
        <w:bidi/>
        <w:rPr>
          <w:rFonts w:asciiTheme="majorBidi" w:hAnsiTheme="majorBidi" w:cstheme="majorBidi"/>
          <w:sz w:val="28"/>
          <w:szCs w:val="28"/>
          <w:rtl/>
          <w:lang w:bidi="ar-IQ"/>
        </w:rPr>
      </w:pPr>
      <w:r>
        <w:rPr>
          <w:rFonts w:asciiTheme="majorBidi" w:hAnsiTheme="majorBidi" w:cstheme="majorBidi"/>
          <w:sz w:val="28"/>
          <w:szCs w:val="28"/>
          <w:lang w:bidi="ar-IQ"/>
        </w:rPr>
        <w:t xml:space="preserve"> </w:t>
      </w:r>
      <w:r w:rsidR="0016716A" w:rsidRPr="0016716A">
        <w:rPr>
          <w:rFonts w:asciiTheme="majorBidi" w:hAnsiTheme="majorBidi" w:cstheme="majorBidi"/>
          <w:sz w:val="28"/>
          <w:szCs w:val="28"/>
          <w:lang w:bidi="ar-IQ"/>
        </w:rPr>
        <w:t>H1:</w:t>
      </w:r>
      <w:r w:rsidR="0016716A">
        <w:rPr>
          <w:rFonts w:asciiTheme="majorBidi" w:hAnsiTheme="majorBidi" w:cstheme="majorBidi"/>
          <w:sz w:val="28"/>
          <w:szCs w:val="28"/>
          <w:lang w:bidi="ar-IQ"/>
        </w:rPr>
        <w:t>1</w:t>
      </w:r>
      <w:r w:rsidR="0016716A" w:rsidRPr="0016716A">
        <w:rPr>
          <w:rFonts w:asciiTheme="majorBidi" w:hAnsiTheme="majorBidi" w:cstheme="majorBidi"/>
          <w:sz w:val="28"/>
          <w:szCs w:val="28"/>
          <w:lang w:bidi="ar-IQ"/>
        </w:rPr>
        <w:t xml:space="preserve"> </w:t>
      </w:r>
      <w:r w:rsidR="0016716A" w:rsidRPr="0016716A">
        <w:rPr>
          <w:rFonts w:asciiTheme="majorBidi" w:hAnsiTheme="majorBidi" w:cs="Times New Roman"/>
          <w:sz w:val="28"/>
          <w:szCs w:val="28"/>
          <w:rtl/>
          <w:lang w:bidi="ar-IQ"/>
        </w:rPr>
        <w:t xml:space="preserve">مسارات نمو الإيرادات: ستعرض </w:t>
      </w:r>
      <w:r w:rsidR="00B135D2" w:rsidRPr="00B135D2">
        <w:rPr>
          <w:rFonts w:asciiTheme="majorBidi" w:hAnsiTheme="majorBidi" w:cs="Times New Roman"/>
          <w:sz w:val="28"/>
          <w:szCs w:val="28"/>
        </w:rPr>
        <w:t>Amazon</w:t>
      </w:r>
      <w:r w:rsidR="00B135D2" w:rsidRPr="00B135D2">
        <w:rPr>
          <w:rFonts w:asciiTheme="majorBidi" w:hAnsiTheme="majorBidi" w:cs="Times New Roman"/>
          <w:sz w:val="28"/>
          <w:szCs w:val="28"/>
          <w:rtl/>
        </w:rPr>
        <w:t xml:space="preserve"> و</w:t>
      </w:r>
      <w:r w:rsidR="00B135D2" w:rsidRPr="004735C1">
        <w:rPr>
          <w:rFonts w:asciiTheme="majorBidi" w:hAnsiTheme="majorBidi" w:cs="Times New Roman"/>
          <w:b/>
          <w:bCs/>
          <w:sz w:val="28"/>
          <w:szCs w:val="28"/>
        </w:rPr>
        <w:t xml:space="preserve"> </w:t>
      </w:r>
      <w:r w:rsidR="00B135D2" w:rsidRPr="00B135D2">
        <w:rPr>
          <w:rFonts w:asciiTheme="majorBidi" w:hAnsiTheme="majorBidi" w:cs="Times New Roman"/>
          <w:sz w:val="28"/>
          <w:szCs w:val="28"/>
        </w:rPr>
        <w:t>Alibaba</w:t>
      </w:r>
      <w:r w:rsidR="0016716A" w:rsidRPr="0016716A">
        <w:rPr>
          <w:rFonts w:asciiTheme="majorBidi" w:hAnsiTheme="majorBidi" w:cs="Times New Roman"/>
          <w:sz w:val="28"/>
          <w:szCs w:val="28"/>
          <w:rtl/>
          <w:lang w:bidi="ar-IQ"/>
        </w:rPr>
        <w:t xml:space="preserve">معدلات نمو إيرادات أعلى بكثير مقارنة </w:t>
      </w:r>
      <w:r w:rsidR="00B135D2" w:rsidRPr="00B135D2">
        <w:rPr>
          <w:rFonts w:asciiTheme="majorBidi" w:hAnsiTheme="majorBidi" w:cs="Times New Roman"/>
          <w:sz w:val="28"/>
          <w:szCs w:val="28"/>
        </w:rPr>
        <w:t>eBay</w:t>
      </w:r>
      <w:r w:rsidR="00B135D2" w:rsidRPr="0016716A">
        <w:rPr>
          <w:rFonts w:asciiTheme="majorBidi" w:hAnsiTheme="majorBidi" w:cs="Times New Roman"/>
          <w:sz w:val="28"/>
          <w:szCs w:val="28"/>
          <w:rtl/>
          <w:lang w:bidi="ar-IQ"/>
        </w:rPr>
        <w:t xml:space="preserve"> </w:t>
      </w:r>
      <w:r w:rsidR="0016716A" w:rsidRPr="0016716A">
        <w:rPr>
          <w:rFonts w:asciiTheme="majorBidi" w:hAnsiTheme="majorBidi" w:cs="Times New Roman"/>
          <w:sz w:val="28"/>
          <w:szCs w:val="28"/>
          <w:rtl/>
          <w:lang w:bidi="ar-IQ"/>
        </w:rPr>
        <w:t>خلال فترة التنبؤ (202</w:t>
      </w:r>
      <w:r w:rsidR="00B768EA">
        <w:rPr>
          <w:rFonts w:asciiTheme="majorBidi" w:hAnsiTheme="majorBidi" w:cs="Times New Roman" w:hint="cs"/>
          <w:sz w:val="28"/>
          <w:szCs w:val="28"/>
          <w:rtl/>
          <w:lang w:bidi="ar-IQ"/>
        </w:rPr>
        <w:t>6</w:t>
      </w:r>
      <w:r w:rsidR="0016716A" w:rsidRPr="0016716A">
        <w:rPr>
          <w:rFonts w:asciiTheme="majorBidi" w:hAnsiTheme="majorBidi" w:cs="Times New Roman"/>
          <w:sz w:val="28"/>
          <w:szCs w:val="28"/>
          <w:rtl/>
          <w:lang w:bidi="ar-IQ"/>
        </w:rPr>
        <w:t>-2034) بسبب نماذج الأعمال المبتكرة وحضور السوق المتوسع</w:t>
      </w:r>
      <w:r w:rsidR="0016716A" w:rsidRPr="0016716A">
        <w:rPr>
          <w:rFonts w:asciiTheme="majorBidi" w:hAnsiTheme="majorBidi" w:cstheme="majorBidi"/>
          <w:sz w:val="28"/>
          <w:szCs w:val="28"/>
          <w:lang w:bidi="ar-IQ"/>
        </w:rPr>
        <w:t>.</w:t>
      </w:r>
    </w:p>
    <w:p w:rsidR="0016716A" w:rsidRPr="0016716A" w:rsidRDefault="0016716A" w:rsidP="0016716A">
      <w:pPr>
        <w:bidi/>
        <w:rPr>
          <w:rFonts w:asciiTheme="majorBidi" w:hAnsiTheme="majorBidi" w:cstheme="majorBidi"/>
          <w:sz w:val="28"/>
          <w:szCs w:val="28"/>
          <w:rtl/>
          <w:lang w:bidi="ar-IQ"/>
        </w:rPr>
      </w:pPr>
      <w:r>
        <w:rPr>
          <w:rFonts w:asciiTheme="majorBidi" w:hAnsiTheme="majorBidi" w:cstheme="majorBidi"/>
          <w:sz w:val="28"/>
          <w:szCs w:val="28"/>
          <w:lang w:bidi="ar-IQ"/>
        </w:rPr>
        <w:t xml:space="preserve"> </w:t>
      </w:r>
      <w:r w:rsidRPr="0016716A">
        <w:rPr>
          <w:rFonts w:asciiTheme="majorBidi" w:hAnsiTheme="majorBidi" w:cstheme="majorBidi"/>
          <w:sz w:val="28"/>
          <w:szCs w:val="28"/>
          <w:lang w:bidi="ar-IQ"/>
        </w:rPr>
        <w:t xml:space="preserve">H2: 2 </w:t>
      </w:r>
      <w:r w:rsidRPr="0016716A">
        <w:rPr>
          <w:rFonts w:asciiTheme="majorBidi" w:hAnsiTheme="majorBidi" w:cs="Times New Roman"/>
          <w:sz w:val="28"/>
          <w:szCs w:val="28"/>
          <w:rtl/>
          <w:lang w:bidi="ar-IQ"/>
        </w:rPr>
        <w:t>فعالية النموذج: سيوفر تحليل الاتجاهات الموسمية باستخدام نموذج</w:t>
      </w:r>
      <w:r w:rsidRPr="0016716A">
        <w:rPr>
          <w:rFonts w:asciiTheme="majorBidi" w:hAnsiTheme="majorBidi" w:cstheme="majorBidi"/>
          <w:sz w:val="28"/>
          <w:szCs w:val="28"/>
          <w:lang w:bidi="ar-IQ"/>
        </w:rPr>
        <w:t xml:space="preserve"> LOESS (STL) </w:t>
      </w:r>
      <w:r w:rsidRPr="0016716A">
        <w:rPr>
          <w:rFonts w:asciiTheme="majorBidi" w:hAnsiTheme="majorBidi" w:cs="Times New Roman"/>
          <w:sz w:val="28"/>
          <w:szCs w:val="28"/>
          <w:rtl/>
          <w:lang w:bidi="ar-IQ"/>
        </w:rPr>
        <w:t>توقعات إيرادات أكثر دقة لجميع الشركات الثلاث مقارنة بنماذج التنعيم الأسي مع الموسمية</w:t>
      </w:r>
      <w:r w:rsidRPr="0016716A">
        <w:rPr>
          <w:rFonts w:asciiTheme="majorBidi" w:hAnsiTheme="majorBidi" w:cstheme="majorBidi"/>
          <w:sz w:val="28"/>
          <w:szCs w:val="28"/>
          <w:lang w:bidi="ar-IQ"/>
        </w:rPr>
        <w:t xml:space="preserve"> (ETS) </w:t>
      </w:r>
      <w:r w:rsidRPr="0016716A">
        <w:rPr>
          <w:rFonts w:asciiTheme="majorBidi" w:hAnsiTheme="majorBidi" w:cs="Times New Roman"/>
          <w:sz w:val="28"/>
          <w:szCs w:val="28"/>
          <w:rtl/>
          <w:lang w:bidi="ar-IQ"/>
        </w:rPr>
        <w:t>والمتوسط ​​المتحرك المتكامل التلقائي الموسمي</w:t>
      </w:r>
      <w:r w:rsidRPr="0016716A">
        <w:rPr>
          <w:rFonts w:asciiTheme="majorBidi" w:hAnsiTheme="majorBidi" w:cstheme="majorBidi"/>
          <w:sz w:val="28"/>
          <w:szCs w:val="28"/>
          <w:lang w:bidi="ar-IQ"/>
        </w:rPr>
        <w:t xml:space="preserve"> (SARIMA)</w:t>
      </w:r>
      <w:r w:rsidRPr="0016716A">
        <w:rPr>
          <w:rFonts w:asciiTheme="majorBidi" w:hAnsiTheme="majorBidi" w:cs="Times New Roman"/>
          <w:sz w:val="28"/>
          <w:szCs w:val="28"/>
          <w:rtl/>
          <w:lang w:bidi="ar-IQ"/>
        </w:rPr>
        <w:t>، كما هو موضح من خلال فترات التنبؤ الأضيق وأخطاء التنبؤ المنخفضة</w:t>
      </w:r>
      <w:r w:rsidRPr="0016716A">
        <w:rPr>
          <w:rFonts w:asciiTheme="majorBidi" w:hAnsiTheme="majorBidi" w:cstheme="majorBidi"/>
          <w:sz w:val="28"/>
          <w:szCs w:val="28"/>
          <w:lang w:bidi="ar-IQ"/>
        </w:rPr>
        <w:t>.</w:t>
      </w:r>
    </w:p>
    <w:p w:rsidR="0016716A" w:rsidRPr="0016716A" w:rsidRDefault="0016716A" w:rsidP="00B135D2">
      <w:pPr>
        <w:bidi/>
        <w:rPr>
          <w:rFonts w:asciiTheme="majorBidi" w:hAnsiTheme="majorBidi" w:cstheme="majorBidi"/>
          <w:sz w:val="28"/>
          <w:szCs w:val="28"/>
          <w:rtl/>
          <w:lang w:bidi="ar-IQ"/>
        </w:rPr>
      </w:pPr>
      <w:r>
        <w:rPr>
          <w:rFonts w:asciiTheme="majorBidi" w:hAnsiTheme="majorBidi" w:cstheme="majorBidi"/>
          <w:sz w:val="28"/>
          <w:szCs w:val="28"/>
          <w:lang w:bidi="ar-IQ"/>
        </w:rPr>
        <w:t xml:space="preserve"> </w:t>
      </w:r>
      <w:r w:rsidRPr="0016716A">
        <w:rPr>
          <w:rFonts w:asciiTheme="majorBidi" w:hAnsiTheme="majorBidi" w:cstheme="majorBidi"/>
          <w:sz w:val="28"/>
          <w:szCs w:val="28"/>
          <w:lang w:bidi="ar-IQ"/>
        </w:rPr>
        <w:t>H3:</w:t>
      </w:r>
      <w:r>
        <w:rPr>
          <w:rFonts w:asciiTheme="majorBidi" w:hAnsiTheme="majorBidi" w:cstheme="majorBidi"/>
          <w:sz w:val="28"/>
          <w:szCs w:val="28"/>
          <w:lang w:bidi="ar-IQ"/>
        </w:rPr>
        <w:t xml:space="preserve"> 3</w:t>
      </w:r>
      <w:r w:rsidRPr="0016716A">
        <w:rPr>
          <w:rFonts w:asciiTheme="majorBidi" w:hAnsiTheme="majorBidi" w:cstheme="majorBidi"/>
          <w:sz w:val="28"/>
          <w:szCs w:val="28"/>
          <w:lang w:bidi="ar-IQ"/>
        </w:rPr>
        <w:t xml:space="preserve"> </w:t>
      </w:r>
      <w:r w:rsidRPr="0016716A">
        <w:rPr>
          <w:rFonts w:asciiTheme="majorBidi" w:hAnsiTheme="majorBidi" w:cs="Times New Roman"/>
          <w:sz w:val="28"/>
          <w:szCs w:val="28"/>
          <w:rtl/>
          <w:lang w:bidi="ar-IQ"/>
        </w:rPr>
        <w:t xml:space="preserve">التأثيرات الموسمية: سيكون للأنماط الموسمية تأثير كبير على توقعات الإيرادات </w:t>
      </w:r>
      <w:r w:rsidR="00B135D2" w:rsidRPr="00B135D2">
        <w:rPr>
          <w:rFonts w:asciiTheme="majorBidi" w:hAnsiTheme="majorBidi" w:cs="Times New Roman"/>
          <w:sz w:val="28"/>
          <w:szCs w:val="28"/>
        </w:rPr>
        <w:t>Amazon</w:t>
      </w:r>
      <w:r w:rsidR="00B135D2" w:rsidRPr="00B135D2">
        <w:rPr>
          <w:rFonts w:asciiTheme="majorBidi" w:hAnsiTheme="majorBidi" w:cs="Times New Roman"/>
          <w:sz w:val="28"/>
          <w:szCs w:val="28"/>
          <w:rtl/>
        </w:rPr>
        <w:t xml:space="preserve"> و</w:t>
      </w:r>
      <w:r w:rsidR="00B135D2" w:rsidRPr="004735C1">
        <w:rPr>
          <w:rFonts w:asciiTheme="majorBidi" w:hAnsiTheme="majorBidi" w:cs="Times New Roman"/>
          <w:b/>
          <w:bCs/>
          <w:sz w:val="28"/>
          <w:szCs w:val="28"/>
        </w:rPr>
        <w:t xml:space="preserve"> </w:t>
      </w:r>
      <w:r w:rsidR="00B135D2" w:rsidRPr="00B135D2">
        <w:rPr>
          <w:rFonts w:asciiTheme="majorBidi" w:hAnsiTheme="majorBidi" w:cs="Times New Roman"/>
          <w:sz w:val="28"/>
          <w:szCs w:val="28"/>
        </w:rPr>
        <w:t>Alibaba</w:t>
      </w:r>
      <w:r w:rsidRPr="0016716A">
        <w:rPr>
          <w:rFonts w:asciiTheme="majorBidi" w:hAnsiTheme="majorBidi" w:cs="Times New Roman"/>
          <w:sz w:val="28"/>
          <w:szCs w:val="28"/>
          <w:rtl/>
          <w:lang w:bidi="ar-IQ"/>
        </w:rPr>
        <w:t xml:space="preserve">، حيث سيظهر الربع الرابع أعلى الإيرادات المتوقعة بسبب اتجاهات التسوق في العطلات، في حين ستظهر </w:t>
      </w:r>
      <w:r w:rsidR="00B135D2" w:rsidRPr="00B135D2">
        <w:rPr>
          <w:rFonts w:asciiTheme="majorBidi" w:hAnsiTheme="majorBidi" w:cs="Times New Roman"/>
          <w:sz w:val="28"/>
          <w:szCs w:val="28"/>
        </w:rPr>
        <w:t>eBay</w:t>
      </w:r>
      <w:r w:rsidRPr="0016716A">
        <w:rPr>
          <w:rFonts w:asciiTheme="majorBidi" w:hAnsiTheme="majorBidi" w:cs="Times New Roman"/>
          <w:sz w:val="28"/>
          <w:szCs w:val="28"/>
          <w:rtl/>
          <w:lang w:bidi="ar-IQ"/>
        </w:rPr>
        <w:t xml:space="preserve"> تقلبات موسمية أقل وضوحًا في توقعات إيراداتها</w:t>
      </w:r>
      <w:r w:rsidRPr="0016716A">
        <w:rPr>
          <w:rFonts w:asciiTheme="majorBidi" w:hAnsiTheme="majorBidi" w:cstheme="majorBidi"/>
          <w:sz w:val="28"/>
          <w:szCs w:val="28"/>
          <w:lang w:bidi="ar-IQ"/>
        </w:rPr>
        <w:t>.</w:t>
      </w:r>
    </w:p>
    <w:p w:rsidR="0016716A" w:rsidRPr="00A00BDB" w:rsidRDefault="0016716A" w:rsidP="0016716A">
      <w:pPr>
        <w:bidi/>
        <w:rPr>
          <w:rFonts w:asciiTheme="majorBidi" w:hAnsiTheme="majorBidi" w:cstheme="majorBidi"/>
          <w:sz w:val="28"/>
          <w:szCs w:val="28"/>
          <w:rtl/>
          <w:lang w:bidi="ar-IQ"/>
        </w:rPr>
      </w:pPr>
      <w:r w:rsidRPr="0016716A">
        <w:rPr>
          <w:rFonts w:asciiTheme="majorBidi" w:hAnsiTheme="majorBidi" w:cs="Times New Roman"/>
          <w:sz w:val="28"/>
          <w:szCs w:val="28"/>
          <w:rtl/>
          <w:lang w:bidi="ar-IQ"/>
        </w:rPr>
        <w:t>تهدف هذه الفرضيات إلى توجيه تحليل البيانات التاريخية ونتائج التوقعات، وتوفير إطار لفهم ديناميكيات توليد إيرادات التجارة الإلكترونية بين هذه الشركات الرائدة. من خلال اختبار هذه الفرضيات، تسعى الدراسة إلى المساهمة برؤى قيمة حول فعالية تقنيات التنبؤ والمنافسة في قطاع التجارة الإلكترونية.</w:t>
      </w:r>
    </w:p>
    <w:p w:rsidR="00EB73F6" w:rsidRPr="006E5E5E" w:rsidRDefault="00881C15" w:rsidP="00F86501">
      <w:pPr>
        <w:bidi/>
        <w:rPr>
          <w:rFonts w:asciiTheme="majorBidi" w:hAnsiTheme="majorBidi" w:cstheme="majorBidi"/>
          <w:sz w:val="28"/>
          <w:szCs w:val="28"/>
        </w:rPr>
      </w:pPr>
      <w:r>
        <w:rPr>
          <w:rFonts w:asciiTheme="majorBidi" w:hAnsiTheme="majorBidi" w:cstheme="majorBidi"/>
          <w:b/>
          <w:bCs/>
          <w:sz w:val="28"/>
          <w:szCs w:val="28"/>
          <w:rtl/>
        </w:rPr>
        <w:t>هدف ال</w:t>
      </w:r>
      <w:r>
        <w:rPr>
          <w:rFonts w:asciiTheme="majorBidi" w:hAnsiTheme="majorBidi" w:cstheme="majorBidi" w:hint="cs"/>
          <w:b/>
          <w:bCs/>
          <w:sz w:val="28"/>
          <w:szCs w:val="28"/>
          <w:rtl/>
        </w:rPr>
        <w:t>بحث</w:t>
      </w:r>
      <w:r w:rsidR="00EB73F6" w:rsidRPr="006E5E5E">
        <w:rPr>
          <w:rFonts w:asciiTheme="majorBidi" w:hAnsiTheme="majorBidi" w:cstheme="majorBidi"/>
          <w:b/>
          <w:bCs/>
          <w:sz w:val="28"/>
          <w:szCs w:val="28"/>
          <w:rtl/>
        </w:rPr>
        <w:t xml:space="preserve">: تحديد الهدف من التنبؤ بإيرادات </w:t>
      </w:r>
      <w:r w:rsidR="009F4B3F" w:rsidRPr="006E5E5E">
        <w:rPr>
          <w:rFonts w:asciiTheme="majorBidi" w:hAnsiTheme="majorBidi" w:cs="Times New Roman"/>
          <w:b/>
          <w:bCs/>
          <w:sz w:val="28"/>
          <w:szCs w:val="28"/>
        </w:rPr>
        <w:t>Amazon</w:t>
      </w:r>
      <w:r w:rsidR="009F4B3F" w:rsidRPr="006E5E5E">
        <w:rPr>
          <w:rFonts w:asciiTheme="majorBidi" w:hAnsiTheme="majorBidi" w:cs="Times New Roman"/>
          <w:b/>
          <w:bCs/>
          <w:sz w:val="28"/>
          <w:szCs w:val="28"/>
          <w:rtl/>
        </w:rPr>
        <w:t xml:space="preserve"> و</w:t>
      </w:r>
      <w:r w:rsidR="009F4B3F" w:rsidRPr="006E5E5E">
        <w:rPr>
          <w:rFonts w:asciiTheme="majorBidi" w:hAnsiTheme="majorBidi" w:cs="Times New Roman"/>
          <w:b/>
          <w:bCs/>
          <w:sz w:val="28"/>
          <w:szCs w:val="28"/>
        </w:rPr>
        <w:t xml:space="preserve"> Alibaba</w:t>
      </w:r>
      <w:r w:rsidR="009F4B3F" w:rsidRPr="006E5E5E">
        <w:rPr>
          <w:rFonts w:asciiTheme="majorBidi" w:hAnsiTheme="majorBidi" w:cs="Times New Roman"/>
          <w:b/>
          <w:bCs/>
          <w:sz w:val="28"/>
          <w:szCs w:val="28"/>
          <w:rtl/>
        </w:rPr>
        <w:t>و</w:t>
      </w:r>
      <w:r w:rsidR="009F4B3F" w:rsidRPr="006E5E5E">
        <w:rPr>
          <w:rFonts w:asciiTheme="majorBidi" w:hAnsiTheme="majorBidi" w:cs="Times New Roman"/>
          <w:b/>
          <w:bCs/>
          <w:sz w:val="28"/>
          <w:szCs w:val="28"/>
        </w:rPr>
        <w:t xml:space="preserve"> eBay</w:t>
      </w:r>
      <w:r w:rsidR="00EB73F6" w:rsidRPr="006E5E5E">
        <w:rPr>
          <w:rFonts w:asciiTheme="majorBidi" w:hAnsiTheme="majorBidi" w:cstheme="majorBidi"/>
          <w:b/>
          <w:bCs/>
          <w:sz w:val="28"/>
          <w:szCs w:val="28"/>
          <w:rtl/>
        </w:rPr>
        <w:t>من عام 202</w:t>
      </w:r>
      <w:r w:rsidR="00F86501">
        <w:rPr>
          <w:rFonts w:asciiTheme="majorBidi" w:hAnsiTheme="majorBidi" w:cstheme="majorBidi" w:hint="cs"/>
          <w:b/>
          <w:bCs/>
          <w:sz w:val="28"/>
          <w:szCs w:val="28"/>
          <w:rtl/>
        </w:rPr>
        <w:t>6</w:t>
      </w:r>
      <w:r w:rsidR="00EB73F6" w:rsidRPr="006E5E5E">
        <w:rPr>
          <w:rFonts w:asciiTheme="majorBidi" w:hAnsiTheme="majorBidi" w:cstheme="majorBidi"/>
          <w:b/>
          <w:bCs/>
          <w:sz w:val="28"/>
          <w:szCs w:val="28"/>
          <w:rtl/>
        </w:rPr>
        <w:t xml:space="preserve"> إلى عام 2034</w:t>
      </w:r>
      <w:r w:rsidR="00EB73F6" w:rsidRPr="006E5E5E">
        <w:rPr>
          <w:rFonts w:asciiTheme="majorBidi" w:hAnsiTheme="majorBidi" w:cstheme="majorBidi"/>
          <w:sz w:val="28"/>
          <w:szCs w:val="28"/>
        </w:rPr>
        <w:t>.</w:t>
      </w:r>
    </w:p>
    <w:p w:rsidR="00EB73F6" w:rsidRPr="00A00BDB" w:rsidRDefault="00EB73F6" w:rsidP="00FD4180">
      <w:pPr>
        <w:bidi/>
        <w:rPr>
          <w:rFonts w:asciiTheme="majorBidi" w:hAnsiTheme="majorBidi" w:cstheme="majorBidi"/>
          <w:sz w:val="28"/>
          <w:szCs w:val="28"/>
        </w:rPr>
      </w:pPr>
      <w:r w:rsidRPr="00A00BDB">
        <w:rPr>
          <w:rFonts w:asciiTheme="majorBidi" w:hAnsiTheme="majorBidi" w:cstheme="majorBidi"/>
          <w:sz w:val="28"/>
          <w:szCs w:val="28"/>
          <w:rtl/>
        </w:rPr>
        <w:t xml:space="preserve">الهدف من هذه الدراسة هو التنبؤ بإيرادات ثلاث شركات تجارة إلكترونية كبرى - </w:t>
      </w:r>
      <w:r w:rsidR="004326ED">
        <w:rPr>
          <w:rFonts w:asciiTheme="majorBidi" w:hAnsiTheme="majorBidi" w:cstheme="majorBidi"/>
          <w:sz w:val="28"/>
          <w:szCs w:val="28"/>
        </w:rPr>
        <w:t>Amazon</w:t>
      </w:r>
      <w:r w:rsidRPr="00A00BDB">
        <w:rPr>
          <w:rFonts w:asciiTheme="majorBidi" w:hAnsiTheme="majorBidi" w:cstheme="majorBidi"/>
          <w:sz w:val="28"/>
          <w:szCs w:val="28"/>
          <w:rtl/>
        </w:rPr>
        <w:t xml:space="preserve"> و</w:t>
      </w:r>
      <w:r w:rsidR="004326ED">
        <w:rPr>
          <w:rFonts w:asciiTheme="majorBidi" w:hAnsiTheme="majorBidi" w:cstheme="majorBidi"/>
          <w:sz w:val="28"/>
          <w:szCs w:val="28"/>
        </w:rPr>
        <w:t>Alibaba</w:t>
      </w:r>
      <w:r w:rsidRPr="00A00BDB">
        <w:rPr>
          <w:rFonts w:asciiTheme="majorBidi" w:hAnsiTheme="majorBidi" w:cstheme="majorBidi"/>
          <w:sz w:val="28"/>
          <w:szCs w:val="28"/>
          <w:rtl/>
        </w:rPr>
        <w:t xml:space="preserve"> و</w:t>
      </w:r>
      <w:r w:rsidR="004326ED">
        <w:rPr>
          <w:rFonts w:asciiTheme="majorBidi" w:hAnsiTheme="majorBidi" w:cstheme="majorBidi"/>
          <w:sz w:val="28"/>
          <w:szCs w:val="28"/>
        </w:rPr>
        <w:t>eBay</w:t>
      </w:r>
      <w:r w:rsidRPr="00A00BDB">
        <w:rPr>
          <w:rFonts w:asciiTheme="majorBidi" w:hAnsiTheme="majorBidi" w:cstheme="majorBidi"/>
          <w:sz w:val="28"/>
          <w:szCs w:val="28"/>
          <w:rtl/>
        </w:rPr>
        <w:t xml:space="preserve"> على مدى عشر سنوات من عام 202</w:t>
      </w:r>
      <w:r w:rsidR="00FD4180">
        <w:rPr>
          <w:rFonts w:asciiTheme="majorBidi" w:hAnsiTheme="majorBidi" w:cstheme="majorBidi" w:hint="cs"/>
          <w:sz w:val="28"/>
          <w:szCs w:val="28"/>
          <w:rtl/>
        </w:rPr>
        <w:t>6</w:t>
      </w:r>
      <w:r w:rsidRPr="00A00BDB">
        <w:rPr>
          <w:rFonts w:asciiTheme="majorBidi" w:hAnsiTheme="majorBidi" w:cstheme="majorBidi"/>
          <w:sz w:val="28"/>
          <w:szCs w:val="28"/>
          <w:rtl/>
        </w:rPr>
        <w:t xml:space="preserve"> إلى عام 2034. يهدف هذا التنبؤ إلى تقديم رؤى حول الأداء المالي المستقبلي لهذه الشركات بناءً على البيانات التاريخية ومنهجيات التنبؤ المعمول بها</w:t>
      </w:r>
      <w:r w:rsidRPr="00A00BDB">
        <w:rPr>
          <w:rFonts w:asciiTheme="majorBidi" w:hAnsiTheme="majorBidi" w:cstheme="majorBidi"/>
          <w:sz w:val="28"/>
          <w:szCs w:val="28"/>
        </w:rPr>
        <w:t>.</w:t>
      </w:r>
    </w:p>
    <w:p w:rsidR="00EB73F6" w:rsidRPr="00A00BDB" w:rsidRDefault="00EB73F6" w:rsidP="00A00BDB">
      <w:pPr>
        <w:bidi/>
        <w:rPr>
          <w:rFonts w:asciiTheme="majorBidi" w:hAnsiTheme="majorBidi" w:cstheme="majorBidi"/>
          <w:sz w:val="28"/>
          <w:szCs w:val="28"/>
        </w:rPr>
      </w:pPr>
      <w:r w:rsidRPr="00A00BDB">
        <w:rPr>
          <w:rFonts w:asciiTheme="majorBidi" w:hAnsiTheme="majorBidi" w:cstheme="majorBidi"/>
          <w:sz w:val="28"/>
          <w:szCs w:val="28"/>
          <w:rtl/>
        </w:rPr>
        <w:lastRenderedPageBreak/>
        <w:t>الأهداف المحددة</w:t>
      </w:r>
      <w:r w:rsidRPr="00A00BDB">
        <w:rPr>
          <w:rFonts w:asciiTheme="majorBidi" w:hAnsiTheme="majorBidi" w:cstheme="majorBidi"/>
          <w:sz w:val="28"/>
          <w:szCs w:val="28"/>
        </w:rPr>
        <w:t>:</w:t>
      </w:r>
    </w:p>
    <w:p w:rsidR="00EB73F6" w:rsidRPr="00A00BDB" w:rsidRDefault="006E5946" w:rsidP="00A802F1">
      <w:pPr>
        <w:bidi/>
        <w:rPr>
          <w:rFonts w:asciiTheme="majorBidi" w:hAnsiTheme="majorBidi" w:cstheme="majorBidi"/>
          <w:sz w:val="28"/>
          <w:szCs w:val="28"/>
        </w:rPr>
      </w:pPr>
      <w:r w:rsidRPr="00F848EE">
        <w:rPr>
          <w:rFonts w:asciiTheme="majorBidi" w:hAnsiTheme="majorBidi" w:cstheme="majorBidi" w:hint="cs"/>
          <w:b/>
          <w:bCs/>
          <w:sz w:val="28"/>
          <w:szCs w:val="28"/>
          <w:rtl/>
        </w:rPr>
        <w:t>1-</w:t>
      </w:r>
      <w:r>
        <w:rPr>
          <w:rFonts w:asciiTheme="majorBidi" w:hAnsiTheme="majorBidi" w:cstheme="majorBidi" w:hint="cs"/>
          <w:sz w:val="28"/>
          <w:szCs w:val="28"/>
          <w:rtl/>
        </w:rPr>
        <w:t xml:space="preserve"> </w:t>
      </w:r>
      <w:r w:rsidR="00EB73F6" w:rsidRPr="00F848EE">
        <w:rPr>
          <w:rFonts w:asciiTheme="majorBidi" w:hAnsiTheme="majorBidi" w:cstheme="majorBidi"/>
          <w:b/>
          <w:bCs/>
          <w:sz w:val="28"/>
          <w:szCs w:val="28"/>
          <w:rtl/>
        </w:rPr>
        <w:t>التنبؤ الكمي بالإيرادات:</w:t>
      </w:r>
      <w:r w:rsidR="00EB73F6" w:rsidRPr="00A00BDB">
        <w:rPr>
          <w:rFonts w:asciiTheme="majorBidi" w:hAnsiTheme="majorBidi" w:cstheme="majorBidi"/>
          <w:sz w:val="28"/>
          <w:szCs w:val="28"/>
          <w:rtl/>
        </w:rPr>
        <w:t xml:space="preserve"> استخدام النماذج الإحصائية لتوليد توقعات دقيقة للإيرادات </w:t>
      </w:r>
      <w:r w:rsidR="00A802F1" w:rsidRPr="00A802F1">
        <w:rPr>
          <w:rFonts w:asciiTheme="majorBidi" w:hAnsiTheme="majorBidi" w:cs="Times New Roman"/>
          <w:sz w:val="28"/>
          <w:szCs w:val="28"/>
        </w:rPr>
        <w:t>Amazon</w:t>
      </w:r>
      <w:r w:rsidR="00A802F1" w:rsidRPr="00A802F1">
        <w:rPr>
          <w:rFonts w:asciiTheme="majorBidi" w:hAnsiTheme="majorBidi" w:cs="Times New Roman"/>
          <w:sz w:val="28"/>
          <w:szCs w:val="28"/>
          <w:rtl/>
        </w:rPr>
        <w:t xml:space="preserve"> و</w:t>
      </w:r>
      <w:r w:rsidR="00A802F1" w:rsidRPr="00A802F1">
        <w:rPr>
          <w:rFonts w:asciiTheme="majorBidi" w:hAnsiTheme="majorBidi" w:cs="Times New Roman"/>
          <w:sz w:val="28"/>
          <w:szCs w:val="28"/>
        </w:rPr>
        <w:t xml:space="preserve"> Alibaba</w:t>
      </w:r>
      <w:r w:rsidR="00A802F1" w:rsidRPr="00A802F1">
        <w:rPr>
          <w:rFonts w:asciiTheme="majorBidi" w:hAnsiTheme="majorBidi" w:cs="Times New Roman"/>
          <w:sz w:val="28"/>
          <w:szCs w:val="28"/>
          <w:rtl/>
        </w:rPr>
        <w:t>و</w:t>
      </w:r>
      <w:r w:rsidR="00A802F1" w:rsidRPr="00A802F1">
        <w:rPr>
          <w:rFonts w:asciiTheme="majorBidi" w:hAnsiTheme="majorBidi" w:cs="Times New Roman"/>
          <w:sz w:val="28"/>
          <w:szCs w:val="28"/>
        </w:rPr>
        <w:t xml:space="preserve"> eBay</w:t>
      </w:r>
      <w:r w:rsidR="00EB73F6" w:rsidRPr="00A00BDB">
        <w:rPr>
          <w:rFonts w:asciiTheme="majorBidi" w:hAnsiTheme="majorBidi" w:cstheme="majorBidi"/>
          <w:sz w:val="28"/>
          <w:szCs w:val="28"/>
          <w:rtl/>
        </w:rPr>
        <w:t xml:space="preserve">، بناءً على أدائها السابق من </w:t>
      </w:r>
      <w:r w:rsidR="00EB73F6" w:rsidRPr="0033160A">
        <w:rPr>
          <w:rFonts w:asciiTheme="majorBidi" w:hAnsiTheme="majorBidi" w:cstheme="majorBidi"/>
          <w:sz w:val="28"/>
          <w:szCs w:val="28"/>
          <w:rtl/>
        </w:rPr>
        <w:t>عام 2013 إلى عام 2023</w:t>
      </w:r>
      <w:r w:rsidR="00EB73F6" w:rsidRPr="00C71BD1">
        <w:rPr>
          <w:rFonts w:asciiTheme="majorBidi" w:hAnsiTheme="majorBidi" w:cstheme="majorBidi"/>
          <w:b/>
          <w:bCs/>
          <w:sz w:val="28"/>
          <w:szCs w:val="28"/>
        </w:rPr>
        <w:t>.</w:t>
      </w:r>
    </w:p>
    <w:p w:rsidR="00EB73F6" w:rsidRPr="00A00BDB" w:rsidRDefault="006E5946" w:rsidP="00A00BDB">
      <w:pPr>
        <w:bidi/>
        <w:rPr>
          <w:rFonts w:asciiTheme="majorBidi" w:hAnsiTheme="majorBidi" w:cstheme="majorBidi"/>
          <w:sz w:val="28"/>
          <w:szCs w:val="28"/>
        </w:rPr>
      </w:pPr>
      <w:r w:rsidRPr="00F848EE">
        <w:rPr>
          <w:rFonts w:asciiTheme="majorBidi" w:hAnsiTheme="majorBidi" w:cstheme="majorBidi" w:hint="cs"/>
          <w:b/>
          <w:bCs/>
          <w:sz w:val="28"/>
          <w:szCs w:val="28"/>
          <w:rtl/>
        </w:rPr>
        <w:t xml:space="preserve">2- </w:t>
      </w:r>
      <w:r w:rsidR="00EB73F6" w:rsidRPr="00F848EE">
        <w:rPr>
          <w:rFonts w:asciiTheme="majorBidi" w:hAnsiTheme="majorBidi" w:cstheme="majorBidi"/>
          <w:b/>
          <w:bCs/>
          <w:sz w:val="28"/>
          <w:szCs w:val="28"/>
        </w:rPr>
        <w:t xml:space="preserve"> </w:t>
      </w:r>
      <w:r w:rsidR="00EB73F6" w:rsidRPr="00F848EE">
        <w:rPr>
          <w:rFonts w:asciiTheme="majorBidi" w:hAnsiTheme="majorBidi" w:cstheme="majorBidi"/>
          <w:b/>
          <w:bCs/>
          <w:sz w:val="28"/>
          <w:szCs w:val="28"/>
          <w:rtl/>
        </w:rPr>
        <w:t>التحليل المقارن:</w:t>
      </w:r>
      <w:r w:rsidR="00EB73F6" w:rsidRPr="00A00BDB">
        <w:rPr>
          <w:rFonts w:asciiTheme="majorBidi" w:hAnsiTheme="majorBidi" w:cstheme="majorBidi"/>
          <w:sz w:val="28"/>
          <w:szCs w:val="28"/>
          <w:rtl/>
        </w:rPr>
        <w:t xml:space="preserve"> تحليل ومقارنة مسارات نمو الإيرادات المتوقعة لهذه الشركات، وتحديد الاتجاهات الرئيسية وديناميكيات السوق المحتملة التي قد تؤثر على أرباحها المستقبلية</w:t>
      </w:r>
      <w:r w:rsidR="00EB73F6" w:rsidRPr="00A00BDB">
        <w:rPr>
          <w:rFonts w:asciiTheme="majorBidi" w:hAnsiTheme="majorBidi" w:cstheme="majorBidi"/>
          <w:sz w:val="28"/>
          <w:szCs w:val="28"/>
        </w:rPr>
        <w:t>.</w:t>
      </w:r>
    </w:p>
    <w:p w:rsidR="00EB73F6" w:rsidRPr="00A00BDB" w:rsidRDefault="006E5946" w:rsidP="00A00BDB">
      <w:pPr>
        <w:bidi/>
        <w:rPr>
          <w:rFonts w:asciiTheme="majorBidi" w:hAnsiTheme="majorBidi" w:cstheme="majorBidi"/>
          <w:sz w:val="28"/>
          <w:szCs w:val="28"/>
        </w:rPr>
      </w:pPr>
      <w:r w:rsidRPr="00F848EE">
        <w:rPr>
          <w:rFonts w:asciiTheme="majorBidi" w:hAnsiTheme="majorBidi" w:cstheme="majorBidi" w:hint="cs"/>
          <w:b/>
          <w:bCs/>
          <w:sz w:val="28"/>
          <w:szCs w:val="28"/>
          <w:rtl/>
        </w:rPr>
        <w:t>3-</w:t>
      </w:r>
      <w:r>
        <w:rPr>
          <w:rFonts w:asciiTheme="majorBidi" w:hAnsiTheme="majorBidi" w:cstheme="majorBidi" w:hint="cs"/>
          <w:sz w:val="28"/>
          <w:szCs w:val="28"/>
          <w:rtl/>
        </w:rPr>
        <w:t xml:space="preserve"> </w:t>
      </w:r>
      <w:r w:rsidR="00EB73F6" w:rsidRPr="00A00BDB">
        <w:rPr>
          <w:rFonts w:asciiTheme="majorBidi" w:hAnsiTheme="majorBidi" w:cstheme="majorBidi"/>
          <w:sz w:val="28"/>
          <w:szCs w:val="28"/>
        </w:rPr>
        <w:t xml:space="preserve"> </w:t>
      </w:r>
      <w:r w:rsidR="00EB73F6" w:rsidRPr="00F848EE">
        <w:rPr>
          <w:rFonts w:asciiTheme="majorBidi" w:hAnsiTheme="majorBidi" w:cstheme="majorBidi"/>
          <w:b/>
          <w:bCs/>
          <w:sz w:val="28"/>
          <w:szCs w:val="28"/>
          <w:rtl/>
        </w:rPr>
        <w:t>تقييم النموذج:</w:t>
      </w:r>
      <w:r w:rsidR="00EB73F6" w:rsidRPr="00A00BDB">
        <w:rPr>
          <w:rFonts w:asciiTheme="majorBidi" w:hAnsiTheme="majorBidi" w:cstheme="majorBidi"/>
          <w:sz w:val="28"/>
          <w:szCs w:val="28"/>
          <w:rtl/>
        </w:rPr>
        <w:t xml:space="preserve"> تقييم فعالية تقنيات التنبؤ المختلفة، مثل تحليل الاتجاهات الموسمية</w:t>
      </w:r>
      <w:r w:rsidR="00EB73F6" w:rsidRPr="00A00BDB">
        <w:rPr>
          <w:rFonts w:asciiTheme="majorBidi" w:hAnsiTheme="majorBidi" w:cstheme="majorBidi"/>
          <w:sz w:val="28"/>
          <w:szCs w:val="28"/>
        </w:rPr>
        <w:t xml:space="preserve"> (STL)</w:t>
      </w:r>
      <w:r w:rsidR="00EB73F6" w:rsidRPr="00A00BDB">
        <w:rPr>
          <w:rFonts w:asciiTheme="majorBidi" w:hAnsiTheme="majorBidi" w:cstheme="majorBidi"/>
          <w:sz w:val="28"/>
          <w:szCs w:val="28"/>
          <w:rtl/>
        </w:rPr>
        <w:t>، والتنعيم الأسي</w:t>
      </w:r>
      <w:r w:rsidR="00EB73F6" w:rsidRPr="00A00BDB">
        <w:rPr>
          <w:rFonts w:asciiTheme="majorBidi" w:hAnsiTheme="majorBidi" w:cstheme="majorBidi"/>
          <w:sz w:val="28"/>
          <w:szCs w:val="28"/>
        </w:rPr>
        <w:t xml:space="preserve"> (ETS)</w:t>
      </w:r>
      <w:r w:rsidR="00EB73F6" w:rsidRPr="00A00BDB">
        <w:rPr>
          <w:rFonts w:asciiTheme="majorBidi" w:hAnsiTheme="majorBidi" w:cstheme="majorBidi"/>
          <w:sz w:val="28"/>
          <w:szCs w:val="28"/>
          <w:rtl/>
        </w:rPr>
        <w:t>، والمتوسط ​​المتحرك المتكامل الانحداري التلقائي الموسمي</w:t>
      </w:r>
      <w:r w:rsidR="00EB73F6" w:rsidRPr="00A00BDB">
        <w:rPr>
          <w:rFonts w:asciiTheme="majorBidi" w:hAnsiTheme="majorBidi" w:cstheme="majorBidi"/>
          <w:sz w:val="28"/>
          <w:szCs w:val="28"/>
        </w:rPr>
        <w:t xml:space="preserve"> (SARIMA)</w:t>
      </w:r>
      <w:r w:rsidR="00EB73F6" w:rsidRPr="00A00BDB">
        <w:rPr>
          <w:rFonts w:asciiTheme="majorBidi" w:hAnsiTheme="majorBidi" w:cstheme="majorBidi"/>
          <w:sz w:val="28"/>
          <w:szCs w:val="28"/>
          <w:rtl/>
        </w:rPr>
        <w:t>، في تقديم تنبؤات موثوقة</w:t>
      </w:r>
      <w:r w:rsidR="00EB73F6" w:rsidRPr="00A00BDB">
        <w:rPr>
          <w:rFonts w:asciiTheme="majorBidi" w:hAnsiTheme="majorBidi" w:cstheme="majorBidi"/>
          <w:sz w:val="28"/>
          <w:szCs w:val="28"/>
        </w:rPr>
        <w:t>.</w:t>
      </w:r>
    </w:p>
    <w:p w:rsidR="00EB73F6" w:rsidRPr="00A00BDB" w:rsidRDefault="006E5946" w:rsidP="00A00BDB">
      <w:pPr>
        <w:bidi/>
        <w:rPr>
          <w:rFonts w:asciiTheme="majorBidi" w:hAnsiTheme="majorBidi" w:cstheme="majorBidi"/>
          <w:sz w:val="28"/>
          <w:szCs w:val="28"/>
        </w:rPr>
      </w:pPr>
      <w:r w:rsidRPr="00F848EE">
        <w:rPr>
          <w:rFonts w:asciiTheme="majorBidi" w:hAnsiTheme="majorBidi" w:cstheme="majorBidi" w:hint="cs"/>
          <w:b/>
          <w:bCs/>
          <w:sz w:val="28"/>
          <w:szCs w:val="28"/>
          <w:rtl/>
        </w:rPr>
        <w:t>4-</w:t>
      </w:r>
      <w:r>
        <w:rPr>
          <w:rFonts w:asciiTheme="majorBidi" w:hAnsiTheme="majorBidi" w:cstheme="majorBidi" w:hint="cs"/>
          <w:sz w:val="28"/>
          <w:szCs w:val="28"/>
          <w:rtl/>
        </w:rPr>
        <w:t xml:space="preserve"> </w:t>
      </w:r>
      <w:r w:rsidR="00EB73F6" w:rsidRPr="00F848EE">
        <w:rPr>
          <w:rFonts w:asciiTheme="majorBidi" w:hAnsiTheme="majorBidi" w:cstheme="majorBidi"/>
          <w:b/>
          <w:bCs/>
          <w:sz w:val="28"/>
          <w:szCs w:val="28"/>
          <w:rtl/>
        </w:rPr>
        <w:t>الآثار المترتبة على أصحاب المصلحة</w:t>
      </w:r>
      <w:r w:rsidR="00EB73F6" w:rsidRPr="00A00BDB">
        <w:rPr>
          <w:rFonts w:asciiTheme="majorBidi" w:hAnsiTheme="majorBidi" w:cstheme="majorBidi"/>
          <w:sz w:val="28"/>
          <w:szCs w:val="28"/>
          <w:rtl/>
        </w:rPr>
        <w:t xml:space="preserve">: تقديم رؤى قيمة للمستثمرين </w:t>
      </w:r>
      <w:proofErr w:type="spellStart"/>
      <w:r w:rsidR="00EB73F6" w:rsidRPr="00A00BDB">
        <w:rPr>
          <w:rFonts w:asciiTheme="majorBidi" w:hAnsiTheme="majorBidi" w:cstheme="majorBidi"/>
          <w:sz w:val="28"/>
          <w:szCs w:val="28"/>
          <w:rtl/>
        </w:rPr>
        <w:t>واستراتيجيي</w:t>
      </w:r>
      <w:proofErr w:type="spellEnd"/>
      <w:r w:rsidR="00EB73F6" w:rsidRPr="00A00BDB">
        <w:rPr>
          <w:rFonts w:asciiTheme="majorBidi" w:hAnsiTheme="majorBidi" w:cstheme="majorBidi"/>
          <w:sz w:val="28"/>
          <w:szCs w:val="28"/>
          <w:rtl/>
        </w:rPr>
        <w:t xml:space="preserve"> الأعمال وصناع السياسات فيما يتعلق بسلوك السوق المتوقع لهذه الشركات العملاقة في مجال التجارة الإلكترونية، مما يسهل اتخاذ القرارات المستنيرة</w:t>
      </w:r>
      <w:r w:rsidR="00EB73F6" w:rsidRPr="00A00BDB">
        <w:rPr>
          <w:rFonts w:asciiTheme="majorBidi" w:hAnsiTheme="majorBidi" w:cstheme="majorBidi"/>
          <w:sz w:val="28"/>
          <w:szCs w:val="28"/>
        </w:rPr>
        <w:t>.</w:t>
      </w:r>
    </w:p>
    <w:p w:rsidR="00C71BD1" w:rsidRDefault="00EB73F6" w:rsidP="008F7582">
      <w:pPr>
        <w:bidi/>
        <w:rPr>
          <w:rFonts w:asciiTheme="majorBidi" w:hAnsiTheme="majorBidi" w:cstheme="majorBidi"/>
          <w:sz w:val="28"/>
          <w:szCs w:val="28"/>
          <w:rtl/>
        </w:rPr>
      </w:pPr>
      <w:r w:rsidRPr="00A00BDB">
        <w:rPr>
          <w:rFonts w:asciiTheme="majorBidi" w:hAnsiTheme="majorBidi" w:cstheme="majorBidi"/>
          <w:sz w:val="28"/>
          <w:szCs w:val="28"/>
          <w:rtl/>
        </w:rPr>
        <w:t>من خلال تحقيق هذه الأهداف، تسعى الدراسة إلى تعزيز فهم المشهد المتطور للتجارة الإلكترونية والتوقعات المالية ل</w:t>
      </w:r>
      <w:r w:rsidR="004326ED">
        <w:rPr>
          <w:rFonts w:asciiTheme="majorBidi" w:hAnsiTheme="majorBidi" w:cstheme="majorBidi"/>
          <w:sz w:val="28"/>
          <w:szCs w:val="28"/>
        </w:rPr>
        <w:t>Amazon</w:t>
      </w:r>
      <w:r w:rsidRPr="00A00BDB">
        <w:rPr>
          <w:rFonts w:asciiTheme="majorBidi" w:hAnsiTheme="majorBidi" w:cstheme="majorBidi"/>
          <w:sz w:val="28"/>
          <w:szCs w:val="28"/>
          <w:rtl/>
        </w:rPr>
        <w:t xml:space="preserve"> و</w:t>
      </w:r>
      <w:r w:rsidR="004326ED">
        <w:rPr>
          <w:rFonts w:asciiTheme="majorBidi" w:hAnsiTheme="majorBidi" w:cstheme="majorBidi"/>
          <w:sz w:val="28"/>
          <w:szCs w:val="28"/>
        </w:rPr>
        <w:t>Alibaba</w:t>
      </w:r>
      <w:r w:rsidRPr="00A00BDB">
        <w:rPr>
          <w:rFonts w:asciiTheme="majorBidi" w:hAnsiTheme="majorBidi" w:cstheme="majorBidi"/>
          <w:sz w:val="28"/>
          <w:szCs w:val="28"/>
          <w:rtl/>
        </w:rPr>
        <w:t xml:space="preserve"> و</w:t>
      </w:r>
      <w:r w:rsidR="004326ED">
        <w:rPr>
          <w:rFonts w:asciiTheme="majorBidi" w:hAnsiTheme="majorBidi" w:cstheme="majorBidi"/>
          <w:sz w:val="28"/>
          <w:szCs w:val="28"/>
        </w:rPr>
        <w:t>eBay</w:t>
      </w:r>
      <w:r w:rsidRPr="00A00BDB">
        <w:rPr>
          <w:rFonts w:asciiTheme="majorBidi" w:hAnsiTheme="majorBidi" w:cstheme="majorBidi"/>
          <w:sz w:val="28"/>
          <w:szCs w:val="28"/>
          <w:rtl/>
        </w:rPr>
        <w:t xml:space="preserve"> في العقد القادم</w:t>
      </w:r>
      <w:r w:rsidRPr="00A00BDB">
        <w:rPr>
          <w:rFonts w:asciiTheme="majorBidi" w:hAnsiTheme="majorBidi" w:cstheme="majorBidi"/>
          <w:sz w:val="28"/>
          <w:szCs w:val="28"/>
        </w:rPr>
        <w:t>.</w:t>
      </w:r>
    </w:p>
    <w:p w:rsidR="00D1500D" w:rsidRPr="00D1500D" w:rsidRDefault="00164791" w:rsidP="00D1500D">
      <w:pPr>
        <w:pStyle w:val="a3"/>
        <w:numPr>
          <w:ilvl w:val="0"/>
          <w:numId w:val="1"/>
        </w:numPr>
        <w:bidi/>
        <w:rPr>
          <w:rFonts w:asciiTheme="majorBidi" w:hAnsiTheme="majorBidi" w:cstheme="majorBidi"/>
          <w:b/>
          <w:bCs/>
          <w:sz w:val="28"/>
          <w:szCs w:val="28"/>
          <w:rtl/>
        </w:rPr>
      </w:pPr>
      <w:r w:rsidRPr="00164791">
        <w:rPr>
          <w:rFonts w:asciiTheme="majorBidi" w:hAnsiTheme="majorBidi" w:cstheme="majorBidi"/>
          <w:sz w:val="28"/>
          <w:szCs w:val="28"/>
        </w:rPr>
        <w:t xml:space="preserve"> </w:t>
      </w:r>
      <w:r w:rsidR="00D1500D" w:rsidRPr="00D1500D">
        <w:rPr>
          <w:rFonts w:asciiTheme="majorBidi" w:hAnsiTheme="majorBidi" w:cs="Times New Roman"/>
          <w:b/>
          <w:bCs/>
          <w:sz w:val="28"/>
          <w:szCs w:val="28"/>
          <w:rtl/>
        </w:rPr>
        <w:t>نوع البيانات</w:t>
      </w:r>
    </w:p>
    <w:p w:rsidR="00D1500D" w:rsidRDefault="00E66CC3" w:rsidP="00E66CC3">
      <w:pPr>
        <w:bidi/>
        <w:rPr>
          <w:rFonts w:asciiTheme="majorBidi" w:hAnsiTheme="majorBidi" w:cstheme="majorBidi"/>
          <w:sz w:val="28"/>
          <w:szCs w:val="28"/>
          <w:rtl/>
        </w:rPr>
      </w:pPr>
      <w:r w:rsidRPr="00E66CC3">
        <w:rPr>
          <w:rFonts w:asciiTheme="majorBidi" w:hAnsiTheme="majorBidi" w:cs="Times New Roman"/>
          <w:sz w:val="28"/>
          <w:szCs w:val="28"/>
          <w:rtl/>
        </w:rPr>
        <w:t>تتضمن مجموعة البيانات المستخدمة في هذا التحليل معلومات عن إيرادات ثلاث شركات تجارة إلكترونية</w:t>
      </w:r>
      <w:r w:rsidRPr="00E66CC3">
        <w:rPr>
          <w:rFonts w:asciiTheme="majorBidi" w:hAnsiTheme="majorBidi" w:cs="Times New Roman"/>
          <w:b/>
          <w:bCs/>
          <w:sz w:val="28"/>
          <w:szCs w:val="28"/>
        </w:rPr>
        <w:t xml:space="preserve"> </w:t>
      </w:r>
      <w:r w:rsidRPr="004735C1">
        <w:rPr>
          <w:rFonts w:asciiTheme="majorBidi" w:hAnsiTheme="majorBidi" w:cs="Times New Roman"/>
          <w:b/>
          <w:bCs/>
          <w:sz w:val="28"/>
          <w:szCs w:val="28"/>
        </w:rPr>
        <w:t>Amazon</w:t>
      </w:r>
      <w:r w:rsidRPr="004735C1">
        <w:rPr>
          <w:rFonts w:asciiTheme="majorBidi" w:hAnsiTheme="majorBidi" w:cs="Times New Roman"/>
          <w:b/>
          <w:bCs/>
          <w:sz w:val="28"/>
          <w:szCs w:val="28"/>
          <w:rtl/>
        </w:rPr>
        <w:t xml:space="preserve"> و</w:t>
      </w:r>
      <w:r w:rsidRPr="004735C1">
        <w:rPr>
          <w:rFonts w:asciiTheme="majorBidi" w:hAnsiTheme="majorBidi" w:cs="Times New Roman"/>
          <w:b/>
          <w:bCs/>
          <w:sz w:val="28"/>
          <w:szCs w:val="28"/>
        </w:rPr>
        <w:t xml:space="preserve"> Alibaba</w:t>
      </w:r>
      <w:r w:rsidRPr="004735C1">
        <w:rPr>
          <w:rFonts w:asciiTheme="majorBidi" w:hAnsiTheme="majorBidi" w:cs="Times New Roman"/>
          <w:b/>
          <w:bCs/>
          <w:sz w:val="28"/>
          <w:szCs w:val="28"/>
          <w:rtl/>
        </w:rPr>
        <w:t>و</w:t>
      </w:r>
      <w:r w:rsidRPr="004735C1">
        <w:rPr>
          <w:rFonts w:asciiTheme="majorBidi" w:hAnsiTheme="majorBidi" w:cs="Times New Roman"/>
          <w:b/>
          <w:bCs/>
          <w:sz w:val="28"/>
          <w:szCs w:val="28"/>
        </w:rPr>
        <w:t xml:space="preserve"> eBay</w:t>
      </w:r>
      <w:r w:rsidRPr="00E66CC3">
        <w:rPr>
          <w:rFonts w:asciiTheme="majorBidi" w:hAnsiTheme="majorBidi" w:cs="Times New Roman"/>
          <w:sz w:val="28"/>
          <w:szCs w:val="28"/>
          <w:rtl/>
        </w:rPr>
        <w:t xml:space="preserve"> مهمة من عام 2013 إلى عام 2023، مع توقعات تمتد حتى عام 2034. قبل إجراء التحليلات الإحصائية، </w:t>
      </w:r>
      <w:r>
        <w:rPr>
          <w:rFonts w:asciiTheme="majorBidi" w:hAnsiTheme="majorBidi" w:cs="Times New Roman" w:hint="cs"/>
          <w:sz w:val="28"/>
          <w:szCs w:val="28"/>
          <w:rtl/>
        </w:rPr>
        <w:t xml:space="preserve">عملت الدراسة </w:t>
      </w:r>
      <w:r w:rsidRPr="00E66CC3">
        <w:rPr>
          <w:rFonts w:asciiTheme="majorBidi" w:hAnsiTheme="majorBidi" w:cs="Times New Roman"/>
          <w:sz w:val="28"/>
          <w:szCs w:val="28"/>
          <w:rtl/>
        </w:rPr>
        <w:t xml:space="preserve"> بتحويل جميع الإيرادات إلى الدولار الأمريكي (</w:t>
      </w:r>
      <w:r w:rsidRPr="00E66CC3">
        <w:rPr>
          <w:rFonts w:asciiTheme="majorBidi" w:hAnsiTheme="majorBidi" w:cs="Times New Roman"/>
          <w:sz w:val="28"/>
          <w:szCs w:val="28"/>
        </w:rPr>
        <w:t>USD</w:t>
      </w:r>
      <w:r w:rsidRPr="00E66CC3">
        <w:rPr>
          <w:rFonts w:asciiTheme="majorBidi" w:hAnsiTheme="majorBidi" w:cs="Times New Roman"/>
          <w:sz w:val="28"/>
          <w:szCs w:val="28"/>
          <w:rtl/>
        </w:rPr>
        <w:t>) لضمان دقة المقارنة العلمية وتجنب المشاكل المتعلقة بتغيرات أسعار الصرف.</w:t>
      </w:r>
      <w:r w:rsidR="00D1500D" w:rsidRPr="00D1500D">
        <w:rPr>
          <w:rFonts w:asciiTheme="majorBidi" w:hAnsiTheme="majorBidi" w:cstheme="majorBidi"/>
          <w:sz w:val="28"/>
          <w:szCs w:val="28"/>
        </w:rPr>
        <w:t>.</w:t>
      </w:r>
    </w:p>
    <w:p w:rsidR="000107B3" w:rsidRDefault="000107B3" w:rsidP="000107B3">
      <w:pPr>
        <w:bidi/>
        <w:rPr>
          <w:rFonts w:asciiTheme="majorBidi" w:hAnsiTheme="majorBidi" w:cstheme="majorBidi"/>
          <w:sz w:val="28"/>
          <w:szCs w:val="28"/>
          <w:rtl/>
        </w:rPr>
      </w:pPr>
    </w:p>
    <w:p w:rsidR="000107B3" w:rsidRPr="000107B3" w:rsidRDefault="000107B3" w:rsidP="000107B3">
      <w:pPr>
        <w:bidi/>
        <w:rPr>
          <w:rFonts w:asciiTheme="majorBidi" w:hAnsiTheme="majorBidi" w:cstheme="majorBidi"/>
          <w:b/>
          <w:bCs/>
          <w:sz w:val="28"/>
          <w:szCs w:val="28"/>
          <w:rtl/>
        </w:rPr>
      </w:pPr>
      <w:r w:rsidRPr="000107B3">
        <w:rPr>
          <w:rFonts w:asciiTheme="majorBidi" w:hAnsiTheme="majorBidi" w:cs="Times New Roman"/>
          <w:b/>
          <w:bCs/>
          <w:sz w:val="28"/>
          <w:szCs w:val="28"/>
          <w:rtl/>
        </w:rPr>
        <w:t>منهجية البحث</w:t>
      </w:r>
    </w:p>
    <w:p w:rsidR="007D7E21" w:rsidRDefault="00160A60" w:rsidP="007D7E21">
      <w:pPr>
        <w:bidi/>
        <w:rPr>
          <w:rFonts w:asciiTheme="majorBidi" w:hAnsiTheme="majorBidi" w:cs="Times New Roman" w:hint="cs"/>
          <w:sz w:val="28"/>
          <w:szCs w:val="28"/>
          <w:rtl/>
        </w:rPr>
      </w:pPr>
      <w:r w:rsidRPr="00160A60">
        <w:rPr>
          <w:rFonts w:asciiTheme="majorBidi" w:hAnsiTheme="majorBidi" w:cs="Times New Roman"/>
          <w:sz w:val="28"/>
          <w:szCs w:val="28"/>
          <w:rtl/>
        </w:rPr>
        <w:t>تعتمد المنهجية على أسلوب كمي للتنبؤ وتحليل الإيرادات. وقد استُخدمت مجموعة متنوعة من الأساليب، بما في ذلك الانحدار الخطي، و</w:t>
      </w:r>
      <w:r w:rsidRPr="00160A60">
        <w:rPr>
          <w:rFonts w:asciiTheme="majorBidi" w:hAnsiTheme="majorBidi" w:cs="Times New Roman"/>
          <w:sz w:val="28"/>
          <w:szCs w:val="28"/>
        </w:rPr>
        <w:t>STL</w:t>
      </w:r>
      <w:r w:rsidRPr="00160A60">
        <w:rPr>
          <w:rFonts w:asciiTheme="majorBidi" w:hAnsiTheme="majorBidi" w:cs="Times New Roman"/>
          <w:sz w:val="28"/>
          <w:szCs w:val="28"/>
          <w:rtl/>
        </w:rPr>
        <w:t>، و</w:t>
      </w:r>
      <w:r w:rsidRPr="00160A60">
        <w:rPr>
          <w:rFonts w:asciiTheme="majorBidi" w:hAnsiTheme="majorBidi" w:cs="Times New Roman"/>
          <w:sz w:val="28"/>
          <w:szCs w:val="28"/>
        </w:rPr>
        <w:t>ETS</w:t>
      </w:r>
      <w:r w:rsidRPr="00160A60">
        <w:rPr>
          <w:rFonts w:asciiTheme="majorBidi" w:hAnsiTheme="majorBidi" w:cs="Times New Roman"/>
          <w:sz w:val="28"/>
          <w:szCs w:val="28"/>
          <w:rtl/>
        </w:rPr>
        <w:t>، و</w:t>
      </w:r>
      <w:r w:rsidRPr="00160A60">
        <w:rPr>
          <w:rFonts w:asciiTheme="majorBidi" w:hAnsiTheme="majorBidi" w:cs="Times New Roman"/>
          <w:sz w:val="28"/>
          <w:szCs w:val="28"/>
        </w:rPr>
        <w:t>SARIMA</w:t>
      </w:r>
      <w:r w:rsidRPr="00160A60">
        <w:rPr>
          <w:rFonts w:asciiTheme="majorBidi" w:hAnsiTheme="majorBidi" w:cs="Times New Roman"/>
          <w:sz w:val="28"/>
          <w:szCs w:val="28"/>
          <w:rtl/>
        </w:rPr>
        <w:t xml:space="preserve">، لجمع البيانات التاريخية ربع السنوية. واستُخدمت لغة البرمجة </w:t>
      </w:r>
      <w:r w:rsidRPr="00160A60">
        <w:rPr>
          <w:rFonts w:asciiTheme="majorBidi" w:hAnsiTheme="majorBidi" w:cs="Times New Roman"/>
          <w:sz w:val="28"/>
          <w:szCs w:val="28"/>
        </w:rPr>
        <w:t>R</w:t>
      </w:r>
      <w:r w:rsidRPr="00160A60">
        <w:rPr>
          <w:rFonts w:asciiTheme="majorBidi" w:hAnsiTheme="majorBidi" w:cs="Times New Roman"/>
          <w:sz w:val="28"/>
          <w:szCs w:val="28"/>
          <w:rtl/>
        </w:rPr>
        <w:t xml:space="preserve"> ومكتباتها (</w:t>
      </w:r>
      <w:r w:rsidRPr="00160A60">
        <w:rPr>
          <w:rFonts w:asciiTheme="majorBidi" w:hAnsiTheme="majorBidi" w:cs="Times New Roman"/>
          <w:sz w:val="28"/>
          <w:szCs w:val="28"/>
        </w:rPr>
        <w:t>ggplot2</w:t>
      </w:r>
      <w:r w:rsidRPr="00160A60">
        <w:rPr>
          <w:rFonts w:asciiTheme="majorBidi" w:hAnsiTheme="majorBidi" w:cs="Times New Roman"/>
          <w:sz w:val="28"/>
          <w:szCs w:val="28"/>
          <w:rtl/>
        </w:rPr>
        <w:t>) للتصور البياني و(</w:t>
      </w:r>
      <w:proofErr w:type="spellStart"/>
      <w:r w:rsidRPr="00160A60">
        <w:rPr>
          <w:rFonts w:asciiTheme="majorBidi" w:hAnsiTheme="majorBidi" w:cs="Times New Roman"/>
          <w:sz w:val="28"/>
          <w:szCs w:val="28"/>
        </w:rPr>
        <w:t>dplyr</w:t>
      </w:r>
      <w:proofErr w:type="spellEnd"/>
      <w:r w:rsidRPr="00160A60">
        <w:rPr>
          <w:rFonts w:asciiTheme="majorBidi" w:hAnsiTheme="majorBidi" w:cs="Times New Roman"/>
          <w:sz w:val="28"/>
          <w:szCs w:val="28"/>
          <w:rtl/>
        </w:rPr>
        <w:t>) لمعالجة البيانات لإجراء التحليل. وقد قورنت النماذج، وحُدد النموذج الأكثر دقة لكل شركة باستخدام معيارَي جذر متوسط ​​مربع الخطأ (</w:t>
      </w:r>
      <w:r w:rsidRPr="00160A60">
        <w:rPr>
          <w:rFonts w:asciiTheme="majorBidi" w:hAnsiTheme="majorBidi" w:cs="Times New Roman"/>
          <w:sz w:val="28"/>
          <w:szCs w:val="28"/>
        </w:rPr>
        <w:t>RMSE</w:t>
      </w:r>
      <w:r w:rsidRPr="00160A60">
        <w:rPr>
          <w:rFonts w:asciiTheme="majorBidi" w:hAnsiTheme="majorBidi" w:cs="Times New Roman"/>
          <w:sz w:val="28"/>
          <w:szCs w:val="28"/>
          <w:rtl/>
        </w:rPr>
        <w:t>) ونسبة متوسط ​​الخطأ المطلق (</w:t>
      </w:r>
      <w:r w:rsidRPr="00160A60">
        <w:rPr>
          <w:rFonts w:asciiTheme="majorBidi" w:hAnsiTheme="majorBidi" w:cs="Times New Roman"/>
          <w:sz w:val="28"/>
          <w:szCs w:val="28"/>
        </w:rPr>
        <w:t>MAPE</w:t>
      </w:r>
      <w:r w:rsidRPr="00160A60">
        <w:rPr>
          <w:rFonts w:asciiTheme="majorBidi" w:hAnsiTheme="majorBidi" w:cs="Times New Roman"/>
          <w:sz w:val="28"/>
          <w:szCs w:val="28"/>
          <w:rtl/>
        </w:rPr>
        <w:t>).</w:t>
      </w:r>
    </w:p>
    <w:p w:rsidR="007D7E21" w:rsidRDefault="007D7E21" w:rsidP="007D7E21">
      <w:pPr>
        <w:bidi/>
        <w:rPr>
          <w:rFonts w:asciiTheme="majorBidi" w:hAnsiTheme="majorBidi" w:cs="Times New Roman"/>
          <w:sz w:val="28"/>
          <w:szCs w:val="28"/>
          <w:rtl/>
        </w:rPr>
      </w:pPr>
    </w:p>
    <w:p w:rsidR="00024E89" w:rsidRPr="00024E89" w:rsidRDefault="00024E89" w:rsidP="00024E89">
      <w:pPr>
        <w:bidi/>
        <w:rPr>
          <w:rFonts w:asciiTheme="majorBidi" w:hAnsiTheme="majorBidi" w:cstheme="majorBidi"/>
          <w:b/>
          <w:bCs/>
          <w:sz w:val="28"/>
          <w:szCs w:val="28"/>
          <w:rtl/>
        </w:rPr>
      </w:pPr>
      <w:r w:rsidRPr="00024E89">
        <w:rPr>
          <w:rFonts w:asciiTheme="majorBidi" w:hAnsiTheme="majorBidi" w:cs="Times New Roman"/>
          <w:b/>
          <w:bCs/>
          <w:sz w:val="28"/>
          <w:szCs w:val="28"/>
          <w:rtl/>
        </w:rPr>
        <w:t>هيكل البحث</w:t>
      </w:r>
    </w:p>
    <w:p w:rsidR="00024E89" w:rsidRDefault="00024E89" w:rsidP="00457644">
      <w:pPr>
        <w:bidi/>
        <w:rPr>
          <w:rFonts w:asciiTheme="majorBidi" w:hAnsiTheme="majorBidi" w:cs="Times New Roman"/>
          <w:sz w:val="28"/>
          <w:szCs w:val="28"/>
          <w:rtl/>
        </w:rPr>
      </w:pPr>
      <w:r w:rsidRPr="00024E89">
        <w:rPr>
          <w:rFonts w:asciiTheme="majorBidi" w:hAnsiTheme="majorBidi" w:cs="Times New Roman"/>
          <w:sz w:val="28"/>
          <w:szCs w:val="28"/>
          <w:rtl/>
        </w:rPr>
        <w:lastRenderedPageBreak/>
        <w:t xml:space="preserve">تم تصميم البحث لتوفير تحليل شامل لتوقعات الإيرادات لشركات </w:t>
      </w:r>
      <w:r w:rsidR="00457644" w:rsidRPr="006E5E5E">
        <w:rPr>
          <w:rFonts w:asciiTheme="majorBidi" w:hAnsiTheme="majorBidi" w:cs="Times New Roman"/>
          <w:b/>
          <w:bCs/>
          <w:sz w:val="28"/>
          <w:szCs w:val="28"/>
        </w:rPr>
        <w:t>Amazon</w:t>
      </w:r>
      <w:r w:rsidR="00457644" w:rsidRPr="006E5E5E">
        <w:rPr>
          <w:rFonts w:asciiTheme="majorBidi" w:hAnsiTheme="majorBidi" w:cs="Times New Roman"/>
          <w:b/>
          <w:bCs/>
          <w:sz w:val="28"/>
          <w:szCs w:val="28"/>
          <w:rtl/>
        </w:rPr>
        <w:t xml:space="preserve"> و</w:t>
      </w:r>
      <w:r w:rsidR="00457644">
        <w:rPr>
          <w:rFonts w:asciiTheme="majorBidi" w:hAnsiTheme="majorBidi" w:cs="Times New Roman" w:hint="cs"/>
          <w:b/>
          <w:bCs/>
          <w:sz w:val="28"/>
          <w:szCs w:val="28"/>
          <w:rtl/>
        </w:rPr>
        <w:t xml:space="preserve"> </w:t>
      </w:r>
      <w:r w:rsidR="00457644" w:rsidRPr="006E5E5E">
        <w:rPr>
          <w:rFonts w:asciiTheme="majorBidi" w:hAnsiTheme="majorBidi" w:cs="Times New Roman"/>
          <w:b/>
          <w:bCs/>
          <w:sz w:val="28"/>
          <w:szCs w:val="28"/>
        </w:rPr>
        <w:t>Alibaba</w:t>
      </w:r>
      <w:r w:rsidR="00457644">
        <w:rPr>
          <w:rFonts w:asciiTheme="majorBidi" w:hAnsiTheme="majorBidi" w:cs="Times New Roman" w:hint="cs"/>
          <w:b/>
          <w:bCs/>
          <w:sz w:val="28"/>
          <w:szCs w:val="28"/>
          <w:rtl/>
        </w:rPr>
        <w:t xml:space="preserve"> </w:t>
      </w:r>
      <w:r w:rsidR="00457644" w:rsidRPr="006E5E5E">
        <w:rPr>
          <w:rFonts w:asciiTheme="majorBidi" w:hAnsiTheme="majorBidi" w:cs="Times New Roman"/>
          <w:b/>
          <w:bCs/>
          <w:sz w:val="28"/>
          <w:szCs w:val="28"/>
          <w:rtl/>
        </w:rPr>
        <w:t>و</w:t>
      </w:r>
      <w:r w:rsidR="00457644" w:rsidRPr="006E5E5E">
        <w:rPr>
          <w:rFonts w:asciiTheme="majorBidi" w:hAnsiTheme="majorBidi" w:cs="Times New Roman"/>
          <w:b/>
          <w:bCs/>
          <w:sz w:val="28"/>
          <w:szCs w:val="28"/>
        </w:rPr>
        <w:t xml:space="preserve"> eBay</w:t>
      </w:r>
      <w:r w:rsidR="00457644" w:rsidRPr="00024E89">
        <w:rPr>
          <w:rFonts w:asciiTheme="majorBidi" w:hAnsiTheme="majorBidi" w:cs="Times New Roman"/>
          <w:sz w:val="28"/>
          <w:szCs w:val="28"/>
          <w:rtl/>
        </w:rPr>
        <w:t xml:space="preserve"> </w:t>
      </w:r>
      <w:r w:rsidRPr="00024E89">
        <w:rPr>
          <w:rFonts w:asciiTheme="majorBidi" w:hAnsiTheme="majorBidi" w:cs="Times New Roman"/>
          <w:sz w:val="28"/>
          <w:szCs w:val="28"/>
          <w:rtl/>
        </w:rPr>
        <w:t xml:space="preserve">، والتي تمتد من عام 2013 إلى عام 2034. ويبدأ </w:t>
      </w:r>
      <w:r w:rsidRPr="00CD5D5C">
        <w:rPr>
          <w:rFonts w:asciiTheme="majorBidi" w:hAnsiTheme="majorBidi" w:cs="Times New Roman"/>
          <w:b/>
          <w:bCs/>
          <w:sz w:val="28"/>
          <w:szCs w:val="28"/>
          <w:rtl/>
        </w:rPr>
        <w:t>بمقدمة</w:t>
      </w:r>
      <w:r w:rsidRPr="00024E89">
        <w:rPr>
          <w:rFonts w:asciiTheme="majorBidi" w:hAnsiTheme="majorBidi" w:cs="Times New Roman"/>
          <w:sz w:val="28"/>
          <w:szCs w:val="28"/>
          <w:rtl/>
        </w:rPr>
        <w:t xml:space="preserve"> توضح أهمية هذه الشركات في مشهد التجارة الإلكترونية، وتوضح أصولها ومسارات نموها وتأثيراتها على السوق. وبعد ذلك، يلخص استعراض </w:t>
      </w:r>
      <w:r w:rsidRPr="00B27151">
        <w:rPr>
          <w:rFonts w:asciiTheme="majorBidi" w:hAnsiTheme="majorBidi" w:cs="Times New Roman"/>
          <w:b/>
          <w:bCs/>
          <w:sz w:val="28"/>
          <w:szCs w:val="28"/>
          <w:rtl/>
        </w:rPr>
        <w:t>الأدبيات الدراسات الحالية</w:t>
      </w:r>
      <w:r w:rsidRPr="00024E89">
        <w:rPr>
          <w:rFonts w:asciiTheme="majorBidi" w:hAnsiTheme="majorBidi" w:cs="Times New Roman"/>
          <w:sz w:val="28"/>
          <w:szCs w:val="28"/>
          <w:rtl/>
        </w:rPr>
        <w:t xml:space="preserve"> حول توقعات التجارة الإلكترونية ويسلط الضوء على الفجوات التي يهدف هذا البحث إلى سدها. يصف قسم </w:t>
      </w:r>
      <w:r w:rsidRPr="00CD5D5C">
        <w:rPr>
          <w:rFonts w:asciiTheme="majorBidi" w:hAnsiTheme="majorBidi" w:cs="Times New Roman"/>
          <w:b/>
          <w:bCs/>
          <w:sz w:val="28"/>
          <w:szCs w:val="28"/>
          <w:rtl/>
        </w:rPr>
        <w:t>المنهجية</w:t>
      </w:r>
      <w:r w:rsidRPr="00024E89">
        <w:rPr>
          <w:rFonts w:asciiTheme="majorBidi" w:hAnsiTheme="majorBidi" w:cs="Times New Roman"/>
          <w:sz w:val="28"/>
          <w:szCs w:val="28"/>
          <w:rtl/>
        </w:rPr>
        <w:t xml:space="preserve"> عملية جمع البيانات وتقنيات التنبؤ المستخدمة (بما في ذلك </w:t>
      </w:r>
      <w:r w:rsidRPr="00024E89">
        <w:rPr>
          <w:rFonts w:asciiTheme="majorBidi" w:hAnsiTheme="majorBidi" w:cstheme="majorBidi"/>
          <w:sz w:val="28"/>
          <w:szCs w:val="28"/>
        </w:rPr>
        <w:t>STL</w:t>
      </w:r>
      <w:r w:rsidRPr="00024E89">
        <w:rPr>
          <w:rFonts w:asciiTheme="majorBidi" w:hAnsiTheme="majorBidi" w:cs="Times New Roman"/>
          <w:sz w:val="28"/>
          <w:szCs w:val="28"/>
          <w:rtl/>
        </w:rPr>
        <w:t xml:space="preserve"> و</w:t>
      </w:r>
      <w:r w:rsidRPr="00024E89">
        <w:rPr>
          <w:rFonts w:asciiTheme="majorBidi" w:hAnsiTheme="majorBidi" w:cstheme="majorBidi"/>
          <w:sz w:val="28"/>
          <w:szCs w:val="28"/>
        </w:rPr>
        <w:t>ETS</w:t>
      </w:r>
      <w:r w:rsidRPr="00024E89">
        <w:rPr>
          <w:rFonts w:asciiTheme="majorBidi" w:hAnsiTheme="majorBidi" w:cs="Times New Roman"/>
          <w:sz w:val="28"/>
          <w:szCs w:val="28"/>
          <w:rtl/>
        </w:rPr>
        <w:t xml:space="preserve"> و</w:t>
      </w:r>
      <w:r w:rsidRPr="00024E89">
        <w:rPr>
          <w:rFonts w:asciiTheme="majorBidi" w:hAnsiTheme="majorBidi" w:cstheme="majorBidi"/>
          <w:sz w:val="28"/>
          <w:szCs w:val="28"/>
        </w:rPr>
        <w:t>SARIMA</w:t>
      </w:r>
      <w:r w:rsidRPr="00024E89">
        <w:rPr>
          <w:rFonts w:asciiTheme="majorBidi" w:hAnsiTheme="majorBidi" w:cs="Times New Roman"/>
          <w:sz w:val="28"/>
          <w:szCs w:val="28"/>
          <w:rtl/>
        </w:rPr>
        <w:t xml:space="preserve">) وأدوات البرمجيات المستخدمة للتحليل. ويتبع ذلك </w:t>
      </w:r>
      <w:r w:rsidRPr="00CD5D5C">
        <w:rPr>
          <w:rFonts w:asciiTheme="majorBidi" w:hAnsiTheme="majorBidi" w:cs="Times New Roman"/>
          <w:b/>
          <w:bCs/>
          <w:sz w:val="28"/>
          <w:szCs w:val="28"/>
          <w:rtl/>
        </w:rPr>
        <w:t>تحليل لنتائج</w:t>
      </w:r>
      <w:r w:rsidRPr="00024E89">
        <w:rPr>
          <w:rFonts w:asciiTheme="majorBidi" w:hAnsiTheme="majorBidi" w:cs="Times New Roman"/>
          <w:sz w:val="28"/>
          <w:szCs w:val="28"/>
          <w:rtl/>
        </w:rPr>
        <w:t xml:space="preserve"> التنبؤ، حيث يتم ملاحظة الاتجاهات، ويتم إجراء مقارنات لمعدلات النمو المتوقعة عبر الشركات. ثم يناقش </w:t>
      </w:r>
      <w:r w:rsidRPr="00CD5D5C">
        <w:rPr>
          <w:rFonts w:asciiTheme="majorBidi" w:hAnsiTheme="majorBidi" w:cs="Times New Roman"/>
          <w:b/>
          <w:bCs/>
          <w:sz w:val="28"/>
          <w:szCs w:val="28"/>
          <w:rtl/>
        </w:rPr>
        <w:t>البحث الآثار المترتبة على أصحاب المصلحة، ويوفر رؤى استراتيجية للمستثمرين والمنافسين مع التنبؤ باتجاهات سلوك المستهلك</w:t>
      </w:r>
      <w:r w:rsidRPr="00024E89">
        <w:rPr>
          <w:rFonts w:asciiTheme="majorBidi" w:hAnsiTheme="majorBidi" w:cs="Times New Roman"/>
          <w:sz w:val="28"/>
          <w:szCs w:val="28"/>
          <w:rtl/>
        </w:rPr>
        <w:t xml:space="preserve">. وأخيرًا، تختتم الدراسة </w:t>
      </w:r>
      <w:r w:rsidR="00CD5D5C" w:rsidRPr="00557712">
        <w:rPr>
          <w:rFonts w:asciiTheme="majorBidi" w:hAnsiTheme="majorBidi" w:cs="Times New Roman" w:hint="cs"/>
          <w:b/>
          <w:bCs/>
          <w:sz w:val="28"/>
          <w:szCs w:val="28"/>
          <w:rtl/>
        </w:rPr>
        <w:t>الاستنتاجات والتوصيات</w:t>
      </w:r>
      <w:r w:rsidRPr="00024E89">
        <w:rPr>
          <w:rFonts w:asciiTheme="majorBidi" w:hAnsiTheme="majorBidi" w:cs="Times New Roman"/>
          <w:sz w:val="28"/>
          <w:szCs w:val="28"/>
          <w:rtl/>
        </w:rPr>
        <w:t>، وتقر بالقيود التي واجهتها طوال عملية البحث. ويضمن هذا النهج المنظم إجراء فحص شامل لديناميكيات الإيرادات داخل قطاع التجارة الإلكترونية مع توفير رؤى قابلة للتنفيذ لمختلف أصحاب المصلحة.</w:t>
      </w:r>
    </w:p>
    <w:p w:rsidR="00E30613" w:rsidRDefault="00E30613" w:rsidP="00E30613">
      <w:pPr>
        <w:bidi/>
        <w:rPr>
          <w:rFonts w:asciiTheme="majorBidi" w:hAnsiTheme="majorBidi" w:cstheme="majorBidi"/>
          <w:sz w:val="28"/>
          <w:szCs w:val="28"/>
          <w:rtl/>
        </w:rPr>
      </w:pPr>
    </w:p>
    <w:p w:rsidR="009649CC" w:rsidRDefault="009649CC" w:rsidP="00683BDA">
      <w:pPr>
        <w:bidi/>
        <w:rPr>
          <w:rFonts w:ascii="Simplified Arabic" w:hAnsi="Simplified Arabic" w:cs="Simplified Arabic"/>
          <w:b/>
          <w:bCs/>
          <w:sz w:val="28"/>
          <w:szCs w:val="28"/>
          <w:rtl/>
        </w:rPr>
      </w:pPr>
      <w:r w:rsidRPr="00036EDE">
        <w:rPr>
          <w:rFonts w:ascii="Simplified Arabic" w:hAnsi="Simplified Arabic" w:cs="Simplified Arabic"/>
          <w:b/>
          <w:bCs/>
          <w:sz w:val="28"/>
          <w:szCs w:val="28"/>
        </w:rPr>
        <w:t>1</w:t>
      </w:r>
      <w:r w:rsidRPr="00036EDE">
        <w:rPr>
          <w:rFonts w:ascii="Simplified Arabic" w:hAnsi="Simplified Arabic" w:cs="Simplified Arabic"/>
          <w:b/>
          <w:bCs/>
          <w:sz w:val="28"/>
          <w:szCs w:val="28"/>
          <w:rtl/>
        </w:rPr>
        <w:t>- ال</w:t>
      </w:r>
      <w:r w:rsidR="00683BDA">
        <w:rPr>
          <w:rFonts w:ascii="Simplified Arabic" w:hAnsi="Simplified Arabic" w:cs="Simplified Arabic" w:hint="cs"/>
          <w:b/>
          <w:bCs/>
          <w:sz w:val="28"/>
          <w:szCs w:val="28"/>
          <w:rtl/>
        </w:rPr>
        <w:t>جانب</w:t>
      </w:r>
      <w:r w:rsidRPr="00036EDE">
        <w:rPr>
          <w:rFonts w:ascii="Simplified Arabic" w:hAnsi="Simplified Arabic" w:cs="Simplified Arabic"/>
          <w:b/>
          <w:bCs/>
          <w:sz w:val="28"/>
          <w:szCs w:val="28"/>
          <w:rtl/>
        </w:rPr>
        <w:t xml:space="preserve"> النظري</w:t>
      </w:r>
    </w:p>
    <w:p w:rsidR="009649CC" w:rsidRPr="00A00BDB" w:rsidRDefault="009649CC" w:rsidP="009649CC">
      <w:pPr>
        <w:bidi/>
        <w:rPr>
          <w:rFonts w:asciiTheme="majorBidi" w:hAnsiTheme="majorBidi" w:cstheme="majorBidi"/>
          <w:sz w:val="28"/>
          <w:szCs w:val="28"/>
        </w:rPr>
      </w:pPr>
      <w:r w:rsidRPr="00A00BDB">
        <w:rPr>
          <w:rFonts w:asciiTheme="majorBidi" w:hAnsiTheme="majorBidi" w:cstheme="majorBidi"/>
          <w:sz w:val="28"/>
          <w:szCs w:val="28"/>
          <w:rtl/>
        </w:rPr>
        <w:t>يعد التنبؤ بالإيرادات جانبًا بالغ الأهمية لأصحاب المصلحة في أي عمل تجاري، وخاصة في مجال التجارة الإلكترونية الديناميكي. وفيما يلي عدة أسباب تجعل التنبؤ بالإيرادات أمرًا بالغ الأهمية</w:t>
      </w:r>
      <w:r w:rsidRPr="00A00BDB">
        <w:rPr>
          <w:rFonts w:asciiTheme="majorBidi" w:hAnsiTheme="majorBidi" w:cstheme="majorBidi"/>
          <w:sz w:val="28"/>
          <w:szCs w:val="28"/>
        </w:rPr>
        <w:t>:</w:t>
      </w:r>
    </w:p>
    <w:p w:rsidR="009649CC" w:rsidRPr="00876EC4" w:rsidRDefault="009649CC" w:rsidP="00642B91">
      <w:pPr>
        <w:pStyle w:val="a3"/>
        <w:numPr>
          <w:ilvl w:val="0"/>
          <w:numId w:val="2"/>
        </w:numPr>
        <w:bidi/>
        <w:rPr>
          <w:rFonts w:asciiTheme="majorBidi" w:hAnsiTheme="majorBidi" w:cstheme="majorBidi"/>
          <w:b/>
          <w:bCs/>
          <w:sz w:val="28"/>
          <w:szCs w:val="28"/>
        </w:rPr>
      </w:pPr>
      <w:r w:rsidRPr="00263A51">
        <w:rPr>
          <w:rFonts w:asciiTheme="majorBidi" w:hAnsiTheme="majorBidi" w:cstheme="majorBidi"/>
          <w:sz w:val="28"/>
          <w:szCs w:val="28"/>
        </w:rPr>
        <w:t xml:space="preserve"> </w:t>
      </w:r>
      <w:r w:rsidRPr="00876EC4">
        <w:rPr>
          <w:rFonts w:asciiTheme="majorBidi" w:hAnsiTheme="majorBidi" w:cstheme="majorBidi"/>
          <w:b/>
          <w:bCs/>
          <w:sz w:val="28"/>
          <w:szCs w:val="28"/>
          <w:rtl/>
        </w:rPr>
        <w:t>التخطيط الاستراتيجي</w:t>
      </w:r>
    </w:p>
    <w:p w:rsidR="009649CC" w:rsidRPr="007A40BB" w:rsidRDefault="009649CC" w:rsidP="00642B91">
      <w:pPr>
        <w:pStyle w:val="a3"/>
        <w:numPr>
          <w:ilvl w:val="0"/>
          <w:numId w:val="27"/>
        </w:numPr>
        <w:bidi/>
        <w:ind w:left="720" w:hanging="270"/>
        <w:rPr>
          <w:rFonts w:asciiTheme="majorBidi" w:hAnsiTheme="majorBidi" w:cstheme="majorBidi"/>
          <w:sz w:val="28"/>
          <w:szCs w:val="28"/>
        </w:rPr>
      </w:pPr>
      <w:r w:rsidRPr="007A40BB">
        <w:rPr>
          <w:rFonts w:asciiTheme="majorBidi" w:hAnsiTheme="majorBidi" w:cstheme="majorBidi"/>
          <w:sz w:val="28"/>
          <w:szCs w:val="28"/>
          <w:rtl/>
        </w:rPr>
        <w:t>تخصيص الموارد: تمكن التوقعات الدقيقة للإيرادات الشركات من تخصيص الموارد بشكل فعال، مما يضمن توفر الأموال للمبادرات الرئيسية مثل التسويق وتطوير المنتجات وتحسين البنية التحتية</w:t>
      </w:r>
      <w:r w:rsidRPr="007A40BB">
        <w:rPr>
          <w:rFonts w:asciiTheme="majorBidi" w:hAnsiTheme="majorBidi" w:cstheme="majorBidi"/>
          <w:sz w:val="28"/>
          <w:szCs w:val="28"/>
        </w:rPr>
        <w:t>.</w:t>
      </w:r>
    </w:p>
    <w:p w:rsidR="009649CC" w:rsidRPr="004D1D08" w:rsidRDefault="009649CC" w:rsidP="00642B91">
      <w:pPr>
        <w:pStyle w:val="a3"/>
        <w:numPr>
          <w:ilvl w:val="0"/>
          <w:numId w:val="33"/>
        </w:numPr>
        <w:bidi/>
        <w:rPr>
          <w:rtl/>
        </w:rPr>
      </w:pPr>
      <w:r w:rsidRPr="00C23049">
        <w:rPr>
          <w:rFonts w:asciiTheme="majorBidi" w:hAnsiTheme="majorBidi" w:cstheme="majorBidi"/>
          <w:sz w:val="28"/>
          <w:szCs w:val="28"/>
          <w:rtl/>
        </w:rPr>
        <w:t>تطوير الاستراتيجية طويلة الأجل: تساعد التوقعات الشركات على تحديد أهداف واقعية طويلة الأجل وتطوير استراتيجيات لتحقيقها، ومواءمة الجهود التشغيلية مع ظروف السوق المتوقعة</w:t>
      </w:r>
      <w:r w:rsidRPr="00C23049">
        <w:rPr>
          <w:rFonts w:asciiTheme="majorBidi" w:hAnsiTheme="majorBidi" w:cstheme="majorBidi" w:hint="cs"/>
          <w:sz w:val="28"/>
          <w:szCs w:val="28"/>
          <w:rtl/>
        </w:rPr>
        <w:t xml:space="preserve"> </w:t>
      </w:r>
      <w:r>
        <w:rPr>
          <w:rtl/>
        </w:rPr>
        <w:fldChar w:fldCharType="begin"/>
      </w:r>
      <w:r>
        <w:rPr>
          <w:rtl/>
        </w:rPr>
        <w:instrText xml:space="preserve"> </w:instrText>
      </w:r>
      <w:r>
        <w:instrText>ADDIN ZOTERO_ITEM CSL_CITATION {"citationID":"XSaESHy2","properties":{"formattedCitation":"(Njideka Ihuoma Okeke et al., 2024)","plainCitation":"(Njideka Ihuoma Okeke et al., 2024)","noteIndex":0},"citationItems":[{"id":1416,"uris":["http://zotero.org/users/local/dzk3qxG8/items/CVKCQFD3"],"itemData":{"id":1416,"type":"article-journal","abstract":"Small and medium-sized enterprises (SMEs) are vital contributors to global economies, but they often face unique financial challenges that threaten their long-term stability. This review presents a comprehensive analysis of forecasting financial stability in SMEs, focusing on strategic budgeting and revenue management as key pillars. Strategic budgeting plays a crucial role in aligning financial plans with business goals, managing risks, and adapting to market changes. Techniques such as zero-based budgeting, activity-based budgeting, and rolling budgets offer SMEs flexibility in allocating resources and ensuring optimal cash flow management. Meanwhile, effective revenue management involves the use of pricing strategies, sales channel diversification, and customer segmentation to optimize revenue streams and improve profitability. The interplay between strategic budgeting and revenue management is critical for creating dynamic forecasting models that help SMEs anticipate financial challenges and make informed decisions. By integrating both strategies, SMEs can better manage risks, enhance financial predictability, and achieve long-term sustainability. This review also explores the role of technological tools, such as financial software and predictive analytics, in supporting financial decision-making processes. Tools like customer relationship management (CRM) systems and AIdriven forecasting platforms enable SMEs to optimize revenue potential and refine budgetary practices. The review provides recommendations for SMEs to implement best practices in financial planning, suggesting regular budget reviews and proactive revenue management strategies to respond to market fluctuations. By leveraging strategic budgeting and revenue management, SMEs can enhance their financial resilience and improve their capacity to navigate economic uncertainties. The review concludes with insights into emerging trends in financial forecasting, emphasizing the importance of continuous adaptation to maintain financial stability.","container-title":"Open Access Research Journal of Multidisciplinary Studies","DOI":"10.53022/oarjms.2024.8.1.0055","ISSN":"27830268","issue":"1","journalAbbreviation":"Open Access Res. J. Multidiscip. Stud.","language":"en","page":"139-149","source":"DOI.org (Crossref)","title":"Forecasting financial stability in SMEs: A comprehensive analysis of strategic budgeting and revenue management","title-short":"Forecasting financial stability in SMEs","volume":"8","author":[{"literal":"Njideka Ihuoma Okeke"},{"literal":"Oluwaseun Adeola Bakare"},{"literal":"Godwin Ozoemenam Achumie"}],"issued":{"date-parts":[["2024",9,30]]}}}],"schema":"https://github.com/citation-style-language/schema/raw/master/csl-citation.json</w:instrText>
      </w:r>
      <w:r>
        <w:rPr>
          <w:rtl/>
        </w:rPr>
        <w:instrText xml:space="preserve">"} </w:instrText>
      </w:r>
      <w:r>
        <w:rPr>
          <w:rtl/>
        </w:rPr>
        <w:fldChar w:fldCharType="separate"/>
      </w:r>
      <w:r w:rsidRPr="00165E0E">
        <w:rPr>
          <w:rtl/>
        </w:rPr>
        <w:t>(</w:t>
      </w:r>
      <w:r w:rsidRPr="00165E0E">
        <w:t>Njideka Ihuoma Okeke et al., 2024</w:t>
      </w:r>
      <w:r w:rsidRPr="00165E0E">
        <w:rPr>
          <w:rtl/>
        </w:rPr>
        <w:t>)</w:t>
      </w:r>
      <w:r>
        <w:rPr>
          <w:rtl/>
        </w:rPr>
        <w:fldChar w:fldCharType="end"/>
      </w:r>
      <w:r>
        <w:rPr>
          <w:rFonts w:hint="cs"/>
          <w:rtl/>
        </w:rPr>
        <w:t xml:space="preserve">. </w:t>
      </w:r>
    </w:p>
    <w:p w:rsidR="009649CC" w:rsidRPr="00876EC4" w:rsidRDefault="009649CC" w:rsidP="00642B91">
      <w:pPr>
        <w:pStyle w:val="a3"/>
        <w:numPr>
          <w:ilvl w:val="0"/>
          <w:numId w:val="2"/>
        </w:numPr>
        <w:bidi/>
        <w:rPr>
          <w:rFonts w:asciiTheme="majorBidi" w:hAnsiTheme="majorBidi" w:cstheme="majorBidi"/>
          <w:b/>
          <w:bCs/>
          <w:sz w:val="28"/>
          <w:szCs w:val="28"/>
        </w:rPr>
      </w:pPr>
      <w:r w:rsidRPr="00263A51">
        <w:rPr>
          <w:rFonts w:asciiTheme="majorBidi" w:hAnsiTheme="majorBidi" w:cstheme="majorBidi"/>
          <w:sz w:val="28"/>
          <w:szCs w:val="28"/>
        </w:rPr>
        <w:t xml:space="preserve"> </w:t>
      </w:r>
      <w:r w:rsidRPr="00876EC4">
        <w:rPr>
          <w:rFonts w:asciiTheme="majorBidi" w:hAnsiTheme="majorBidi" w:cstheme="majorBidi"/>
          <w:b/>
          <w:bCs/>
          <w:sz w:val="28"/>
          <w:szCs w:val="28"/>
          <w:rtl/>
        </w:rPr>
        <w:t>قرارات الاستثمار</w:t>
      </w:r>
    </w:p>
    <w:p w:rsidR="009649CC" w:rsidRPr="007A40BB" w:rsidRDefault="009649CC" w:rsidP="00642B91">
      <w:pPr>
        <w:pStyle w:val="a3"/>
        <w:numPr>
          <w:ilvl w:val="0"/>
          <w:numId w:val="31"/>
        </w:numPr>
        <w:bidi/>
        <w:rPr>
          <w:rFonts w:asciiTheme="majorBidi" w:hAnsiTheme="majorBidi" w:cstheme="majorBidi"/>
          <w:sz w:val="28"/>
          <w:szCs w:val="28"/>
        </w:rPr>
      </w:pPr>
      <w:r w:rsidRPr="007A40BB">
        <w:rPr>
          <w:rFonts w:asciiTheme="majorBidi" w:hAnsiTheme="majorBidi" w:cstheme="majorBidi"/>
          <w:sz w:val="28"/>
          <w:szCs w:val="28"/>
          <w:rtl/>
        </w:rPr>
        <w:t>جذب المستثمرين: يعتمد أصحاب المصلحة، بما في ذلك المستثمرون المحتملون، على توقعات الإيرادات لتقييم قابلية الشركة للاستمرار وإمكانات نموها. يمكن للتوقعات القوية أن تعزز ثقة المستثمرين وتسهل التمويل</w:t>
      </w:r>
      <w:r w:rsidRPr="007A40BB">
        <w:rPr>
          <w:rFonts w:asciiTheme="majorBidi" w:hAnsiTheme="majorBidi" w:cstheme="majorBidi"/>
          <w:sz w:val="28"/>
          <w:szCs w:val="28"/>
        </w:rPr>
        <w:t>.</w:t>
      </w:r>
    </w:p>
    <w:p w:rsidR="009649CC" w:rsidRPr="004447FB" w:rsidRDefault="009649CC" w:rsidP="00642B91">
      <w:pPr>
        <w:pStyle w:val="a3"/>
        <w:numPr>
          <w:ilvl w:val="0"/>
          <w:numId w:val="31"/>
        </w:numPr>
        <w:bidi/>
      </w:pPr>
      <w:r w:rsidRPr="004447FB">
        <w:rPr>
          <w:rFonts w:asciiTheme="majorBidi" w:hAnsiTheme="majorBidi" w:cstheme="majorBidi"/>
          <w:sz w:val="28"/>
          <w:szCs w:val="28"/>
          <w:rtl/>
        </w:rPr>
        <w:t>تقييم المخاطر: تسمح التوقعات للمستثمرين بتقييم المخاطر المرتبطة باستثماراتهم من خلال تقديم رؤى حول الأداء المالي المتوقع وتقلبات السوق</w:t>
      </w:r>
      <w:r w:rsidRPr="004447FB">
        <w:rPr>
          <w:rFonts w:asciiTheme="majorBidi" w:hAnsiTheme="majorBidi" w:cstheme="majorBidi" w:hint="cs"/>
          <w:sz w:val="28"/>
          <w:szCs w:val="28"/>
          <w:rtl/>
        </w:rPr>
        <w:t xml:space="preserve"> </w:t>
      </w:r>
      <w:r>
        <w:fldChar w:fldCharType="begin"/>
      </w:r>
      <w:r>
        <w:instrText xml:space="preserve"> ADDIN ZOTERO_ITEM CSL_CITATION {"citationID":"hfXHia3A","properties":{"formattedCitation":"(Attah et al., 2024)","plainCitation":"(Attah et al., 2024)","noteIndex":0},"citationItems":[{"id":1418,"uris":["http://zotero.org/users/local/dzk3qxG8/items/2BJI2EP4"],"itemData":{"id":1418,"type":"article-journal","abstract":"Urban development plays a crucial role in driving economic growth, yet achieving sustainable progress requires innovative financial strategies and advanced modeling techniques. This review explores how advanced financial modeling and innovative financial products can catalyze urban economic growth by addressing resource allocation, risk assessment, and investment challenges. Financial modeling approaches, including predictive analytics, scenario analysis, and real-time optimization, are examined for their capacity to enhance planning efficiency and decision-making in urban development projects. Innovative financial products, such as green bonds, public-private partnerships (PPPs), social impact bonds, and real estate investment trusts (REITs), are analyzed for their potential to mobilize capital and incentivize sustainable investments. These tools foster collaboration among stakeholders, bridge funding gaps, and align urban projects with broader economic and environmental objectives. Through case studies of successful implementations globally, the research identifies best practices and key lessons for integrating advanced financial tools into urban development initiatives. The review also highlights significant benefits, including improved resource efficiency, accelerated infrastructure development, and increased community engagement, which collectively drive economic growth and create job opportunities. However, it acknowledges challenges such as data quality concerns, regulatory hurdles, and resistance to change, which must be addressed to realize the full potential of financial innovations. Looking ahead, emerging technologies such as blockchain, Artificial intelligence, and quantum computing offer transformative opportunities for urban finance, enabling greater transparency, scalability, and adaptability. This concludes by recommending strategic policy support, capacity-building initiatives, and integrated planning frameworks to harness the power of advanced financial modeling and innovative products, ultimately fostering resilient and economically vibrant urban systems.","container-title":"International Journal Of Engineering Research And Development","DOI":"http://www.ijerd.com/","issue":"11","language":"en","page":"1362-1373","source":"Zotero","title":"Advanced Financial Modeling and Innovative Financial Products for Urban Development: Strategies for Economic Growth","volume":"20","author":[{"family":"Attah","given":"Rita Uchenna"},{"family":"Garba","given":"Baalah Matthew Patrick"},{"family":"Gil-Ozoudeh","given":"Ifechukwu"},{"family":"Iwuanyanwu","given":"Obinna"}],"issued":{"date-parts":[["2024"]]}}}],"schema":"https://github.com/citation-style-language/schema/raw/master/csl-citation.json"} </w:instrText>
      </w:r>
      <w:r>
        <w:fldChar w:fldCharType="separate"/>
      </w:r>
      <w:r w:rsidRPr="004447FB">
        <w:rPr>
          <w:rFonts w:ascii="Calibri" w:hAnsi="Calibri" w:cs="Calibri"/>
        </w:rPr>
        <w:t>(Attah et al., 2024)</w:t>
      </w:r>
      <w:r>
        <w:fldChar w:fldCharType="end"/>
      </w:r>
      <w:r>
        <w:rPr>
          <w:rFonts w:hint="cs"/>
          <w:rtl/>
          <w:lang w:bidi="ar-IQ"/>
        </w:rPr>
        <w:t xml:space="preserve">. </w:t>
      </w:r>
    </w:p>
    <w:p w:rsidR="009649CC" w:rsidRPr="00876EC4" w:rsidRDefault="009649CC" w:rsidP="00642B91">
      <w:pPr>
        <w:pStyle w:val="a3"/>
        <w:numPr>
          <w:ilvl w:val="0"/>
          <w:numId w:val="2"/>
        </w:numPr>
        <w:bidi/>
        <w:rPr>
          <w:rFonts w:asciiTheme="majorBidi" w:hAnsiTheme="majorBidi" w:cstheme="majorBidi"/>
          <w:b/>
          <w:bCs/>
          <w:sz w:val="28"/>
          <w:szCs w:val="28"/>
        </w:rPr>
      </w:pPr>
      <w:r w:rsidRPr="00263A51">
        <w:rPr>
          <w:rFonts w:asciiTheme="majorBidi" w:hAnsiTheme="majorBidi" w:cstheme="majorBidi"/>
          <w:sz w:val="28"/>
          <w:szCs w:val="28"/>
        </w:rPr>
        <w:t xml:space="preserve"> </w:t>
      </w:r>
      <w:r w:rsidRPr="00876EC4">
        <w:rPr>
          <w:rFonts w:asciiTheme="majorBidi" w:hAnsiTheme="majorBidi" w:cstheme="majorBidi"/>
          <w:b/>
          <w:bCs/>
          <w:sz w:val="28"/>
          <w:szCs w:val="28"/>
          <w:rtl/>
        </w:rPr>
        <w:t>قياس الأداء</w:t>
      </w:r>
    </w:p>
    <w:p w:rsidR="009649CC" w:rsidRPr="00692F27" w:rsidRDefault="009649CC" w:rsidP="00642B91">
      <w:pPr>
        <w:pStyle w:val="a3"/>
        <w:numPr>
          <w:ilvl w:val="0"/>
          <w:numId w:val="32"/>
        </w:numPr>
        <w:bidi/>
        <w:rPr>
          <w:rFonts w:asciiTheme="majorBidi" w:hAnsiTheme="majorBidi" w:cstheme="majorBidi"/>
          <w:sz w:val="28"/>
          <w:szCs w:val="28"/>
        </w:rPr>
      </w:pPr>
      <w:r w:rsidRPr="00692F27">
        <w:rPr>
          <w:rFonts w:asciiTheme="majorBidi" w:hAnsiTheme="majorBidi" w:cstheme="majorBidi"/>
          <w:sz w:val="28"/>
          <w:szCs w:val="28"/>
          <w:rtl/>
        </w:rPr>
        <w:t>المقارنة المعيارية: تعمل توقعات الإيرادات كمعايير يمكن من خلالها قياس الأداء الفعلي. وهذا يساعد أصحاب المصلحة في تحديد مجالات الأداء الضعيف واتخاذ الإجراءات التصحيحية</w:t>
      </w:r>
      <w:r w:rsidRPr="00692F27">
        <w:rPr>
          <w:rFonts w:asciiTheme="majorBidi" w:hAnsiTheme="majorBidi" w:cstheme="majorBidi"/>
          <w:sz w:val="28"/>
          <w:szCs w:val="28"/>
        </w:rPr>
        <w:t>.</w:t>
      </w:r>
    </w:p>
    <w:p w:rsidR="009649CC" w:rsidRPr="001E596A" w:rsidRDefault="009649CC" w:rsidP="00642B91">
      <w:pPr>
        <w:pStyle w:val="a3"/>
        <w:numPr>
          <w:ilvl w:val="0"/>
          <w:numId w:val="32"/>
        </w:numPr>
        <w:bidi/>
      </w:pPr>
      <w:r w:rsidRPr="001E596A">
        <w:rPr>
          <w:rFonts w:asciiTheme="majorBidi" w:hAnsiTheme="majorBidi" w:cstheme="majorBidi"/>
          <w:sz w:val="28"/>
          <w:szCs w:val="28"/>
          <w:rtl/>
        </w:rPr>
        <w:lastRenderedPageBreak/>
        <w:t>اتخاذ القرارات المستنيرة: من خلال مقارنة الإيرادات الفعلية بالتوقعات، يمكن للشركات اتخاذ قرارات مستنيرة بشأن التعديلات التشغيلية واستراتيجيات التسعير وتحديد موقف السوق</w:t>
      </w:r>
      <w:r w:rsidRPr="001E596A">
        <w:rPr>
          <w:rFonts w:asciiTheme="majorBidi" w:hAnsiTheme="majorBidi" w:cstheme="majorBidi" w:hint="cs"/>
          <w:sz w:val="28"/>
          <w:szCs w:val="28"/>
          <w:rtl/>
        </w:rPr>
        <w:t xml:space="preserve"> </w:t>
      </w:r>
      <w:r>
        <w:rPr>
          <w:rtl/>
        </w:rPr>
        <w:fldChar w:fldCharType="begin"/>
      </w:r>
      <w:r>
        <w:rPr>
          <w:rtl/>
        </w:rPr>
        <w:instrText xml:space="preserve"> </w:instrText>
      </w:r>
      <w:r>
        <w:instrText>ADDIN ZOTERO_ITEM CSL_CITATION {"citationID":"mBTTAeCC","properties":{"formattedCitation":"(Vara et al., 2024)","plainCitation":"(Vara et al., 2024)","noteIndex":0},"citationItems":[{"id":1420,"uris":["http://zotero.org/users/local/dzk3qxG8/items/VUNM7LJ</w:instrText>
      </w:r>
      <w:r>
        <w:rPr>
          <w:rtl/>
        </w:rPr>
        <w:instrText>4"],"</w:instrText>
      </w:r>
      <w:r>
        <w:instrText>itemData":{"id":1420,"type":"article-journal","abstract":"The COVID-19 pandemic had a profound impact on the tertiary sector, particularly in healthcare, which faced unprecedented demand despite the existence of limited resources, such as hospital beds, staffing resources, and funding. The magnitude and global scale of this crisis provide a compelling incentive to thoroughly analyse its effects. This study aims to identify best practices within the Portuguese national healthcare service, with the goal of improving preparedness for future crises and informing policy decisions. Using a Benefit-of-the-Doubt (BoD) approach, this research constructs composite indicators to assess the pandemic's impact on the Portuguese public hospitals. The study analyzes</w:instrText>
      </w:r>
      <w:r>
        <w:rPr>
          <w:rtl/>
        </w:rPr>
        <w:instrText xml:space="preserve"> </w:instrText>
      </w:r>
      <w:r>
        <w:instrText>monthly data from 2017 to May 2022, highlighting critical trends and performance fluctuations during this period. The findings reveal that each COVID-19 wave led to a decline in hospital performance, with the first wave being the most severe due to a lack of preparedness. Furthermore, the pandemic worsened the disparities among examined hospitals. Pre-pandemic top performers in each group improved their performance and were more consistently recognized as benchmarks, with their average benchmark frequency increasing from 66.5% to 83.5%. These top entities demonstrated greater resilience and adaptability, further distancing themselves from underperforming hospitals, which saw declines in both performance scores and benchmark frequency, widening the performance gap. The superior performance of top entities can be attributed to pre-existing strategic tools and contextual factors that enabled them to withstand the pandemic's challenges more effectively.","container-title":"Health Care Management Science","DOI":"10.1007/s10729-024-09693-4","ISSN":"1386-9620, 1572-9389","journalAbbreviation":"Health Care Manag Sci","language":"en","source":"DOI.org (Crossref)","title":"Assessing the performance of Portuguese public hospitals before and during COVID-19 outbreak</w:instrText>
      </w:r>
      <w:r>
        <w:rPr>
          <w:rtl/>
        </w:rPr>
        <w:instrText xml:space="preserve">, </w:instrText>
      </w:r>
      <w:r>
        <w:instrText>with optimistic and pessimistic benchmarking approaches","URL":"https://link.springer.com/10.1007/s10729-024-09693-4","author":[{"family":"Vara","given":"Guilherme Mendes"},{"family":"Gomes","given":"Marta Castilho"},{"family":"Ferreira","given":"Diogo</w:instrText>
      </w:r>
      <w:r>
        <w:rPr>
          <w:rtl/>
        </w:rPr>
        <w:instrText xml:space="preserve"> </w:instrText>
      </w:r>
      <w:r>
        <w:instrText>Cunha"}],"accessed":{"date-parts":[["2025",1,25]]},"issued":{"date-parts":[["2024",11,28]]}}}],"schema":"https://github.com/citation-style-language/schema/raw/master/csl-citation.json</w:instrText>
      </w:r>
      <w:r>
        <w:rPr>
          <w:rtl/>
        </w:rPr>
        <w:instrText xml:space="preserve">"} </w:instrText>
      </w:r>
      <w:r>
        <w:rPr>
          <w:rtl/>
        </w:rPr>
        <w:fldChar w:fldCharType="separate"/>
      </w:r>
      <w:r w:rsidRPr="00F84636">
        <w:rPr>
          <w:rtl/>
        </w:rPr>
        <w:t>(</w:t>
      </w:r>
      <w:r w:rsidRPr="00F84636">
        <w:t>Vara et al., 2024</w:t>
      </w:r>
      <w:r w:rsidRPr="00F84636">
        <w:rPr>
          <w:rtl/>
        </w:rPr>
        <w:t>)</w:t>
      </w:r>
      <w:r>
        <w:rPr>
          <w:rtl/>
        </w:rPr>
        <w:fldChar w:fldCharType="end"/>
      </w:r>
    </w:p>
    <w:p w:rsidR="009649CC" w:rsidRPr="006E5946" w:rsidRDefault="009649CC" w:rsidP="00642B91">
      <w:pPr>
        <w:pStyle w:val="a3"/>
        <w:numPr>
          <w:ilvl w:val="0"/>
          <w:numId w:val="2"/>
        </w:numPr>
        <w:bidi/>
        <w:rPr>
          <w:rFonts w:asciiTheme="majorBidi" w:hAnsiTheme="majorBidi" w:cstheme="majorBidi"/>
          <w:b/>
          <w:bCs/>
          <w:sz w:val="28"/>
          <w:szCs w:val="28"/>
        </w:rPr>
      </w:pPr>
      <w:r w:rsidRPr="00263A51">
        <w:rPr>
          <w:rFonts w:asciiTheme="majorBidi" w:hAnsiTheme="majorBidi" w:cstheme="majorBidi"/>
          <w:sz w:val="28"/>
          <w:szCs w:val="28"/>
        </w:rPr>
        <w:t xml:space="preserve"> </w:t>
      </w:r>
      <w:r w:rsidRPr="006E5946">
        <w:rPr>
          <w:rFonts w:asciiTheme="majorBidi" w:hAnsiTheme="majorBidi" w:cstheme="majorBidi"/>
          <w:b/>
          <w:bCs/>
          <w:sz w:val="28"/>
          <w:szCs w:val="28"/>
          <w:rtl/>
        </w:rPr>
        <w:t>فهم السوق</w:t>
      </w:r>
    </w:p>
    <w:p w:rsidR="009649CC" w:rsidRPr="007A40BB" w:rsidRDefault="009649CC" w:rsidP="00642B91">
      <w:pPr>
        <w:pStyle w:val="a3"/>
        <w:numPr>
          <w:ilvl w:val="0"/>
          <w:numId w:val="30"/>
        </w:numPr>
        <w:bidi/>
        <w:rPr>
          <w:rFonts w:asciiTheme="majorBidi" w:hAnsiTheme="majorBidi" w:cstheme="majorBidi"/>
          <w:sz w:val="28"/>
          <w:szCs w:val="28"/>
        </w:rPr>
      </w:pPr>
      <w:r w:rsidRPr="007A40BB">
        <w:rPr>
          <w:rFonts w:asciiTheme="majorBidi" w:hAnsiTheme="majorBidi" w:cstheme="majorBidi"/>
          <w:sz w:val="28"/>
          <w:szCs w:val="28"/>
          <w:rtl/>
        </w:rPr>
        <w:t>تحليل الاتجاهات: يتضمن توقع الإيرادات تحليل البيانات التاريخية واتجاهات السوق، مما يساعد أصحاب المصلحة على فهم سلوك المستهلك وتفضيلاته. هذا الفهم أمر بالغ الأهمية للتكيف مع ديناميكيات السوق المتغيرة</w:t>
      </w:r>
      <w:r w:rsidRPr="007A40BB">
        <w:rPr>
          <w:rFonts w:asciiTheme="majorBidi" w:hAnsiTheme="majorBidi" w:cstheme="majorBidi"/>
          <w:sz w:val="28"/>
          <w:szCs w:val="28"/>
        </w:rPr>
        <w:t>.</w:t>
      </w:r>
    </w:p>
    <w:p w:rsidR="009649CC" w:rsidRPr="00743F36" w:rsidRDefault="009649CC" w:rsidP="00642B91">
      <w:pPr>
        <w:pStyle w:val="a3"/>
        <w:numPr>
          <w:ilvl w:val="0"/>
          <w:numId w:val="30"/>
        </w:numPr>
        <w:bidi/>
      </w:pPr>
      <w:r w:rsidRPr="00743F36">
        <w:rPr>
          <w:rFonts w:asciiTheme="majorBidi" w:hAnsiTheme="majorBidi" w:cstheme="majorBidi"/>
          <w:sz w:val="28"/>
          <w:szCs w:val="28"/>
          <w:rtl/>
        </w:rPr>
        <w:t>الميزة التنافسية: يمكن للشركات التي تتنبأ بإيراداتها بفعالية توقع تغييرات السوق والاستجابة بشكل استباقي، مما يمنحها ميزة تنافسية على المنافسين الذين قد يكونون أبطأ في الاستجابة</w:t>
      </w:r>
      <w:r w:rsidRPr="00743F36">
        <w:rPr>
          <w:rFonts w:asciiTheme="majorBidi" w:hAnsiTheme="majorBidi" w:cstheme="majorBidi" w:hint="cs"/>
          <w:sz w:val="28"/>
          <w:szCs w:val="28"/>
          <w:rtl/>
        </w:rPr>
        <w:t xml:space="preserve"> </w:t>
      </w:r>
      <w:r>
        <w:rPr>
          <w:rtl/>
        </w:rPr>
        <w:fldChar w:fldCharType="begin"/>
      </w:r>
      <w:r>
        <w:rPr>
          <w:rtl/>
        </w:rPr>
        <w:instrText xml:space="preserve"> </w:instrText>
      </w:r>
      <w:r>
        <w:instrText>ADDIN ZOTERO_ITEM CSL_CITATION {"citationID":"mjhsdrXn","properties":{"formattedCitation":"(GhorbanTanhaei et al., 2024)","plainCitation":"(GhorbanTanhaei et al., 2024)","noteIndex":0},"citationItems":[{"id":1421,"uris":["http://zotero.org/users/local/dzk3qxG8/items/DETMTMEB"],"itemData":{"id":1421,"type":"article-journal","abstract":"In order to effectively manage their customers, businesses need to thoroughly analyze the costs and advantages associated with various alternative expenditures and investments and determine the most effective way to allocate resources to marketing and sales activities over time. Those in charge of making decisions will reap the benefits of decision support models that estimate the value of the customer portfolio and tie expenses to customers' purchasing behavior. In the current work, various machine learning algorithms such as Decision Tree (DT), Random Forest (RT), Logistic Regression (LR), Support Vector Machines (SVM), and gradient boosting are used to predict customer behavior. The evaluation criteria considered in the work include precision, recall, F1-Score, and ROC-AUC. The accuracy values obtained for DT, RT, LR, SVM, and gradient boosting are 0.787, 0.806, 0.826, 0.826, and 0.823, respectively. The results emphasize RT and LR's good performance, while the values of 0.620, 1, 0.766, and 0.878 for the precision, recall, F1-score, and ROC-AUC score outperform the rest. The novelty of this work lies in employing a comprehensive set of machine learning algorithms to predict customer behavior, with a particular emphasis on the superior performance of RF and LR models, as demonstrated by their high precision, recall, F1-score, and ROC-AUC values.","container-title":"Results in Control and Optimization","DOI":"10.1016/j.rico.2024.100462","ISSN":"2666-7207","journalAbbreviation":"Results in Control and Optimization","page":"100462","source":"ScienceDirect","title":"Predictive analytics in customer behavior: Anticipating trends and preferences","title-short":"Predictive analytics in customer behavior","volume":"17","author":[{"family":"GhorbanTanhaei","given":"Hamed"},{"family":"Boozary","given":"Payam"},{"family":"Sheykhan","given":"Sogand"},{"family":"Rabiee","given":"Maryam"},{"family":"Rahmani","given":"Farzam"},{"family</w:instrText>
      </w:r>
      <w:r>
        <w:rPr>
          <w:rtl/>
        </w:rPr>
        <w:instrText>":"</w:instrText>
      </w:r>
      <w:r>
        <w:instrText>Hosseini","given":"Iman"}],"issued":{"date-parts":[["2024",12,1]]}}}],"schema":"https://github.com/citation-style-language/schema/raw/master/csl-citation.json</w:instrText>
      </w:r>
      <w:r>
        <w:rPr>
          <w:rtl/>
        </w:rPr>
        <w:instrText xml:space="preserve">"} </w:instrText>
      </w:r>
      <w:r>
        <w:rPr>
          <w:rtl/>
        </w:rPr>
        <w:fldChar w:fldCharType="separate"/>
      </w:r>
      <w:r w:rsidRPr="00F84636">
        <w:rPr>
          <w:rtl/>
        </w:rPr>
        <w:t>(</w:t>
      </w:r>
      <w:r w:rsidRPr="00F84636">
        <w:t>GhorbanTanhaei et al., 2024</w:t>
      </w:r>
      <w:r w:rsidRPr="00F84636">
        <w:rPr>
          <w:rtl/>
        </w:rPr>
        <w:t>)</w:t>
      </w:r>
      <w:r>
        <w:rPr>
          <w:rtl/>
        </w:rPr>
        <w:fldChar w:fldCharType="end"/>
      </w:r>
      <w:r>
        <w:rPr>
          <w:rFonts w:hint="cs"/>
          <w:rtl/>
        </w:rPr>
        <w:t>.</w:t>
      </w:r>
    </w:p>
    <w:p w:rsidR="009649CC" w:rsidRPr="006E5946" w:rsidRDefault="009649CC" w:rsidP="00642B91">
      <w:pPr>
        <w:pStyle w:val="a3"/>
        <w:numPr>
          <w:ilvl w:val="0"/>
          <w:numId w:val="2"/>
        </w:numPr>
        <w:bidi/>
        <w:rPr>
          <w:rFonts w:asciiTheme="majorBidi" w:hAnsiTheme="majorBidi" w:cstheme="majorBidi"/>
          <w:b/>
          <w:bCs/>
          <w:sz w:val="28"/>
          <w:szCs w:val="28"/>
        </w:rPr>
      </w:pPr>
      <w:r w:rsidRPr="00263A51">
        <w:rPr>
          <w:rFonts w:asciiTheme="majorBidi" w:hAnsiTheme="majorBidi" w:cstheme="majorBidi"/>
          <w:sz w:val="28"/>
          <w:szCs w:val="28"/>
        </w:rPr>
        <w:t xml:space="preserve"> </w:t>
      </w:r>
      <w:r w:rsidRPr="006E5946">
        <w:rPr>
          <w:rFonts w:asciiTheme="majorBidi" w:hAnsiTheme="majorBidi" w:cstheme="majorBidi"/>
          <w:b/>
          <w:bCs/>
          <w:sz w:val="28"/>
          <w:szCs w:val="28"/>
          <w:rtl/>
        </w:rPr>
        <w:t>الإدارة المالية</w:t>
      </w:r>
    </w:p>
    <w:p w:rsidR="009649CC" w:rsidRPr="007A40BB" w:rsidRDefault="009649CC" w:rsidP="00642B91">
      <w:pPr>
        <w:pStyle w:val="a3"/>
        <w:numPr>
          <w:ilvl w:val="0"/>
          <w:numId w:val="29"/>
        </w:numPr>
        <w:bidi/>
        <w:rPr>
          <w:rFonts w:asciiTheme="majorBidi" w:hAnsiTheme="majorBidi" w:cstheme="majorBidi"/>
          <w:sz w:val="28"/>
          <w:szCs w:val="28"/>
        </w:rPr>
      </w:pPr>
      <w:r w:rsidRPr="007A40BB">
        <w:rPr>
          <w:rFonts w:asciiTheme="majorBidi" w:hAnsiTheme="majorBidi" w:cstheme="majorBidi"/>
          <w:sz w:val="28"/>
          <w:szCs w:val="28"/>
          <w:rtl/>
        </w:rPr>
        <w:t>إدارة التدفق النقدي: تساعد التوقعات الدقيقة للإيرادات الشركات على إدارة التدفق النقدي بشكل أكثر فعالية من خلال توقع تدفقات الدخل، وهو أمر حيوي للحفاظ على السيولة والاستقرار التشغيلي</w:t>
      </w:r>
      <w:r w:rsidRPr="007A40BB">
        <w:rPr>
          <w:rFonts w:asciiTheme="majorBidi" w:hAnsiTheme="majorBidi" w:cstheme="majorBidi"/>
          <w:sz w:val="28"/>
          <w:szCs w:val="28"/>
        </w:rPr>
        <w:t>.</w:t>
      </w:r>
    </w:p>
    <w:p w:rsidR="009649CC" w:rsidRPr="004447FB" w:rsidRDefault="009649CC" w:rsidP="00642B91">
      <w:pPr>
        <w:pStyle w:val="a3"/>
        <w:numPr>
          <w:ilvl w:val="0"/>
          <w:numId w:val="29"/>
        </w:numPr>
        <w:bidi/>
      </w:pPr>
      <w:r w:rsidRPr="004447FB">
        <w:rPr>
          <w:rFonts w:asciiTheme="majorBidi" w:hAnsiTheme="majorBidi" w:cstheme="majorBidi"/>
          <w:sz w:val="28"/>
          <w:szCs w:val="28"/>
          <w:rtl/>
        </w:rPr>
        <w:t>إعداد الميزانية: تعد توقعات الإيرادات ضرورية لإنشاء ميزانيات تعكس مستويات الدخل المتوقعة، مما يتيح للشركات التخطيط للنفقات وفقًا لذلك</w:t>
      </w:r>
      <w:r w:rsidRPr="004447FB">
        <w:rPr>
          <w:rFonts w:asciiTheme="majorBidi" w:hAnsiTheme="majorBidi" w:cstheme="majorBidi" w:hint="cs"/>
          <w:sz w:val="28"/>
          <w:szCs w:val="28"/>
          <w:rtl/>
        </w:rPr>
        <w:t xml:space="preserve"> </w:t>
      </w:r>
      <w:r>
        <w:rPr>
          <w:rtl/>
        </w:rPr>
        <w:fldChar w:fldCharType="begin"/>
      </w:r>
      <w:r>
        <w:rPr>
          <w:rtl/>
        </w:rPr>
        <w:instrText xml:space="preserve"> </w:instrText>
      </w:r>
      <w:r>
        <w:instrText>ADDIN ZOTERO_ITEM CSL_CITATION {"citationID":"SrQLlMxG","properties":{"formattedCitation":"(Arhinful et al., 2024)","plainCitation":"(Arhinful et al., 2024)","noteIndex":0},"citationItems":[{"id":1426,"uris":["http://zotero.org/users/local/dzk3qxG8/items</w:instrText>
      </w:r>
      <w:r>
        <w:rPr>
          <w:rtl/>
        </w:rPr>
        <w:instrText>/</w:instrText>
      </w:r>
      <w:r>
        <w:instrText>RDJG5QPT"],"itemData":{"id":1426,"type":"article-journal","abstract":"Non-financial companies listed on the Frankfurt Stock Exchange face considerable difficulties due to expensive funding and the need to make complex decisions about their capital structure. These problems impact their judgments about dividend policy, resulting in ambiguity and possible inefficiency. This study draws on the bird-in-hand theory to investigate the influence of the cost of capital on dividend policy decisions among non-financial firms listed on the Frankfurt Stock Exchange, focusing on 227 companies from 2005 to 2022. The data for this study were sourced from Thomson Reuters Datastream. Employing the common shock autoregressive distributed lag (CS-ARDL) and twostep generalized method of moments (GMM) estimations, findings reveal that the cost of debt consistently negatively impacts dividend payouts and coverage ratios. In contrast, the cost of equity has an insignificant effect. Conversely, the weighted average cost of capital positively influences dividend payouts and coverage ratios but negatively influences dividend yield. All the findings supported the bird-in-hand theory except for the negative impact of WACC on dividend yield. These insights highlight the importance of considering the cost of capital and market share dynamics in dividend policy formulation. Firms should prioritize efficient debt management to sustain dividend distributions, and aligning dividend policies with overall capital structure management is crucial in this regard, providing a sense of reassurance and confidence to the firms and their stakeholders. This study provides valuable guidance for financial decision-makers navigating dividend-related strategies within corporate environments.","container-title":"Future Business Journal","DOI":"10.1186/s43093-024-00384-8","ISSN":"2314-7210","issue":"1","journalAbbreviation":"Futur Bus J","language":"en","page":"99","source":"DOI.org (Crossref)","title":"The influence of cost of debt, cost of equity and weighted average cost of capital on dividend policy decision: evidence from non-financial companies listed on the Frankfurt Stock Exchange","title-short":"The influence of cost of debt, cost of equity and weighted average cost of capital on dividend policy</w:instrText>
      </w:r>
      <w:r>
        <w:rPr>
          <w:rtl/>
        </w:rPr>
        <w:instrText xml:space="preserve"> </w:instrText>
      </w:r>
      <w:r>
        <w:instrText>decision","volume":"10","author":[{"family":"Arhinful","given":"Richard"},{"family":"Mensah","given":"Leviticus"},{"family":"Amin","given":"Halkawt Ismail Mohammed"},{"family":"Obeng","given":"Hayford Asare"}],"issued":{"date-parts":[["2024",8,22</w:instrText>
      </w:r>
      <w:r>
        <w:rPr>
          <w:rtl/>
        </w:rPr>
        <w:instrText>]]}}}],"</w:instrText>
      </w:r>
      <w:r>
        <w:instrText>schema":"https://github.com/citation-style-language/schema/raw/master/csl-citation.json</w:instrText>
      </w:r>
      <w:r>
        <w:rPr>
          <w:rtl/>
        </w:rPr>
        <w:instrText xml:space="preserve">"} </w:instrText>
      </w:r>
      <w:r>
        <w:rPr>
          <w:rtl/>
        </w:rPr>
        <w:fldChar w:fldCharType="separate"/>
      </w:r>
      <w:r w:rsidRPr="00F84636">
        <w:rPr>
          <w:rtl/>
        </w:rPr>
        <w:t>(</w:t>
      </w:r>
      <w:r w:rsidRPr="00F84636">
        <w:t>Arhinful et al., 2024</w:t>
      </w:r>
      <w:r w:rsidRPr="00F84636">
        <w:rPr>
          <w:rtl/>
        </w:rPr>
        <w:t>)</w:t>
      </w:r>
      <w:r>
        <w:rPr>
          <w:rtl/>
        </w:rPr>
        <w:fldChar w:fldCharType="end"/>
      </w:r>
      <w:r>
        <w:rPr>
          <w:rFonts w:hint="cs"/>
          <w:rtl/>
        </w:rPr>
        <w:t>.</w:t>
      </w:r>
    </w:p>
    <w:p w:rsidR="009649CC" w:rsidRPr="006E5946" w:rsidRDefault="009649CC" w:rsidP="00642B91">
      <w:pPr>
        <w:pStyle w:val="a3"/>
        <w:numPr>
          <w:ilvl w:val="0"/>
          <w:numId w:val="2"/>
        </w:numPr>
        <w:bidi/>
        <w:rPr>
          <w:rFonts w:asciiTheme="majorBidi" w:hAnsiTheme="majorBidi" w:cstheme="majorBidi"/>
          <w:b/>
          <w:bCs/>
          <w:sz w:val="28"/>
          <w:szCs w:val="28"/>
        </w:rPr>
      </w:pPr>
      <w:r w:rsidRPr="00263A51">
        <w:rPr>
          <w:rFonts w:asciiTheme="majorBidi" w:hAnsiTheme="majorBidi" w:cstheme="majorBidi"/>
          <w:sz w:val="28"/>
          <w:szCs w:val="28"/>
        </w:rPr>
        <w:t xml:space="preserve"> </w:t>
      </w:r>
      <w:r w:rsidRPr="006E5946">
        <w:rPr>
          <w:rFonts w:asciiTheme="majorBidi" w:hAnsiTheme="majorBidi" w:cstheme="majorBidi"/>
          <w:b/>
          <w:bCs/>
          <w:sz w:val="28"/>
          <w:szCs w:val="28"/>
          <w:rtl/>
        </w:rPr>
        <w:t>إدارة الأزمات</w:t>
      </w:r>
    </w:p>
    <w:p w:rsidR="009649CC" w:rsidRPr="007A40BB" w:rsidRDefault="009649CC" w:rsidP="00642B91">
      <w:pPr>
        <w:pStyle w:val="a3"/>
        <w:numPr>
          <w:ilvl w:val="0"/>
          <w:numId w:val="28"/>
        </w:numPr>
        <w:bidi/>
        <w:rPr>
          <w:rFonts w:asciiTheme="majorBidi" w:hAnsiTheme="majorBidi" w:cstheme="majorBidi"/>
          <w:sz w:val="28"/>
          <w:szCs w:val="28"/>
        </w:rPr>
      </w:pPr>
      <w:r w:rsidRPr="007A40BB">
        <w:rPr>
          <w:rFonts w:asciiTheme="majorBidi" w:hAnsiTheme="majorBidi" w:cstheme="majorBidi"/>
          <w:sz w:val="28"/>
          <w:szCs w:val="28"/>
          <w:rtl/>
        </w:rPr>
        <w:t>تحديد المشكلات المحتملة: يمكن للتوقعات تسليط الضوء على الانحدارات أو التقلبات المحتملة في الإيرادات، مما يسمح للشركات بتنفيذ خطط الطوارئ للتخفيف من المخاطر المرتبطة بعدم اليقين الاقتصادي أو اضطرابات السوق</w:t>
      </w:r>
      <w:r w:rsidRPr="007A40BB">
        <w:rPr>
          <w:rFonts w:asciiTheme="majorBidi" w:hAnsiTheme="majorBidi" w:cstheme="majorBidi"/>
          <w:sz w:val="28"/>
          <w:szCs w:val="28"/>
        </w:rPr>
        <w:t>.</w:t>
      </w:r>
    </w:p>
    <w:p w:rsidR="009649CC" w:rsidRPr="00C46A02" w:rsidRDefault="009649CC" w:rsidP="00642B91">
      <w:pPr>
        <w:pStyle w:val="a3"/>
        <w:numPr>
          <w:ilvl w:val="0"/>
          <w:numId w:val="28"/>
        </w:numPr>
        <w:bidi/>
      </w:pPr>
      <w:r w:rsidRPr="00CB3B94">
        <w:rPr>
          <w:rFonts w:asciiTheme="majorBidi" w:hAnsiTheme="majorBidi" w:cstheme="majorBidi"/>
          <w:sz w:val="28"/>
          <w:szCs w:val="28"/>
          <w:rtl/>
        </w:rPr>
        <w:t>استراتيجيات التكيف: في أوقات الأزمات، يتيح وجود نماذج تنبؤ قوية للشركات تكييف استراتيجياتها بسرعة بناءً على التغييرات المتوقعة في الإيرادات</w:t>
      </w:r>
      <w:r w:rsidRPr="00CB3B94">
        <w:rPr>
          <w:rFonts w:asciiTheme="majorBidi" w:hAnsiTheme="majorBidi" w:cstheme="majorBidi" w:hint="cs"/>
          <w:sz w:val="28"/>
          <w:szCs w:val="28"/>
          <w:rtl/>
        </w:rPr>
        <w:t xml:space="preserve"> </w:t>
      </w:r>
      <w:r>
        <w:rPr>
          <w:rtl/>
        </w:rPr>
        <w:fldChar w:fldCharType="begin"/>
      </w:r>
      <w:r>
        <w:rPr>
          <w:rtl/>
        </w:rPr>
        <w:instrText xml:space="preserve"> </w:instrText>
      </w:r>
      <w:r>
        <w:instrText>ADDIN ZOTERO_ITEM CSL_CITATION {"citationID":"B82q1pia","properties":{"formattedCitation":"(Bonacini et al., 2021)","plainCitation":"(Bonacini et al., 2021)","noteIndex":0},"citationItems":[{"id":1428,"uris":["http://zotero.org/users/local/dzk3qxG8/items</w:instrText>
      </w:r>
      <w:r>
        <w:rPr>
          <w:rtl/>
        </w:rPr>
        <w:instrText>/8</w:instrText>
      </w:r>
      <w:r>
        <w:instrText>DAQYRA7"],"itemData":{"id":1428,"type":"article-journal","abstract":"In the current context of the COVID-19 pandemic, working from home (WFH) became of great importance for a large share of employees since it represents the only option to both continue</w:instrText>
      </w:r>
      <w:r>
        <w:rPr>
          <w:rtl/>
        </w:rPr>
        <w:instrText xml:space="preserve"> </w:instrText>
      </w:r>
      <w:r>
        <w:instrText>working and minimise the risk of virus exposure. Uncertainty about the duration of the pandemic and future contagion waves even led companies to view WFH as a ‘new normal’ way of working. Based on influence function regression methods, this paper explores</w:instrText>
      </w:r>
      <w:r>
        <w:rPr>
          <w:rtl/>
        </w:rPr>
        <w:instrText xml:space="preserve"> </w:instrText>
      </w:r>
      <w:r>
        <w:instrText>the potential consequences in the labour income distribution related to a long-lasting increase in WFH feasibility among Italian employees. Results show that a positive shift in WFH feasibility would be associated with an increase in average labour income, but this potential benefit would not be equally distributed among employees. Specifically, an increase in the opportunity to WFH would favour male, older, high-educated, and high-paid employees. However, this ‘forced innovation’ would benefit more employees living in provinces have been more affected by the novel coronavirus. WFH thus risks exacerbating pre-existing inequalities in the labour market, especially if it will not be adequately regulated. As a consequence, this study suggests that policies</w:instrText>
      </w:r>
      <w:r>
        <w:rPr>
          <w:rtl/>
        </w:rPr>
        <w:instrText xml:space="preserve"> </w:instrText>
      </w:r>
      <w:r>
        <w:instrText>aimed at alleviating inequality, like income support measures (in the short run) and human capital interventions (in the long run), should play a more important compensating role in the future.","container-title":"Journal of Population Economics","DOI":"1</w:instrText>
      </w:r>
      <w:r>
        <w:rPr>
          <w:rtl/>
        </w:rPr>
        <w:instrText>0.1007/</w:instrText>
      </w:r>
      <w:r>
        <w:instrText>s00148-020-00800-7","ISSN":"0933-1433, 1432-1475","issue":"1","journalAbbreviation":"J Popul Econ","language":"en","page":"303-360","source":"DOI.org (Crossref)","title":"Working from home and income inequality: risks of a ‘new normal’ with COVID-1</w:instrText>
      </w:r>
      <w:r>
        <w:rPr>
          <w:rtl/>
        </w:rPr>
        <w:instrText>9","</w:instrText>
      </w:r>
      <w:r>
        <w:instrText>title-short":"Working from home and income inequality","volume":"34","author":[{"family":"Bonacini","given":"Luca"},{"family":"Gallo","given":"Giovanni"},{"family":"Scicchitano","given":"Sergio"}],"issued":{"date-parts":[["2021",1]]}}}],"schema":"https://github.com/citation-style-language/schema/raw/master/csl-citation.json</w:instrText>
      </w:r>
      <w:r>
        <w:rPr>
          <w:rtl/>
        </w:rPr>
        <w:instrText xml:space="preserve">"} </w:instrText>
      </w:r>
      <w:r>
        <w:rPr>
          <w:rtl/>
        </w:rPr>
        <w:fldChar w:fldCharType="separate"/>
      </w:r>
      <w:r w:rsidRPr="004B5A8D">
        <w:rPr>
          <w:rtl/>
        </w:rPr>
        <w:t>(</w:t>
      </w:r>
      <w:r w:rsidRPr="004B5A8D">
        <w:t>Bonacini et al., 2021</w:t>
      </w:r>
      <w:r w:rsidRPr="004B5A8D">
        <w:rPr>
          <w:rtl/>
        </w:rPr>
        <w:t>)</w:t>
      </w:r>
      <w:r>
        <w:rPr>
          <w:rtl/>
        </w:rPr>
        <w:fldChar w:fldCharType="end"/>
      </w:r>
      <w:r w:rsidRPr="00CB3B94">
        <w:rPr>
          <w:rFonts w:asciiTheme="majorBidi" w:hAnsiTheme="majorBidi" w:cstheme="majorBidi"/>
          <w:sz w:val="28"/>
          <w:szCs w:val="28"/>
        </w:rPr>
        <w:t>.</w:t>
      </w:r>
    </w:p>
    <w:p w:rsidR="009649CC" w:rsidRPr="00273584" w:rsidRDefault="00C46A02" w:rsidP="00C92BCE">
      <w:pPr>
        <w:bidi/>
        <w:rPr>
          <w:rFonts w:asciiTheme="majorBidi" w:hAnsiTheme="majorBidi" w:cstheme="majorBidi"/>
          <w:sz w:val="28"/>
          <w:szCs w:val="28"/>
          <w:rtl/>
          <w:lang w:bidi="ar-IQ"/>
        </w:rPr>
      </w:pPr>
      <w:r w:rsidRPr="00C46A02">
        <w:rPr>
          <w:rFonts w:asciiTheme="majorBidi" w:hAnsiTheme="majorBidi" w:cstheme="majorBidi"/>
          <w:sz w:val="28"/>
          <w:szCs w:val="28"/>
          <w:rtl/>
        </w:rPr>
        <w:t xml:space="preserve">يعد التنبؤ بالإيرادات أمرًا بالغ الأهمية لأصحاب المصلحة لأنه يوفر معلومات للتخطيط الاستراتيجي وقرارات الاستثمار وقياس الأداء وفهم السوق والإدارة المالية والاستجابة للأزمات. من خلال الاستفادة من التوقعات الدقيقة، يمكن لشركات مثل </w:t>
      </w:r>
      <w:r w:rsidRPr="00C46A02">
        <w:rPr>
          <w:rFonts w:asciiTheme="majorBidi" w:hAnsiTheme="majorBidi" w:cstheme="majorBidi"/>
          <w:sz w:val="28"/>
          <w:szCs w:val="28"/>
        </w:rPr>
        <w:t>Amazon</w:t>
      </w:r>
      <w:r w:rsidRPr="00C46A02">
        <w:rPr>
          <w:rFonts w:asciiTheme="majorBidi" w:hAnsiTheme="majorBidi" w:cstheme="majorBidi"/>
          <w:sz w:val="28"/>
          <w:szCs w:val="28"/>
          <w:rtl/>
        </w:rPr>
        <w:t xml:space="preserve"> و</w:t>
      </w:r>
      <w:r w:rsidRPr="00C46A02">
        <w:rPr>
          <w:rFonts w:asciiTheme="majorBidi" w:hAnsiTheme="majorBidi" w:cstheme="majorBidi"/>
          <w:sz w:val="28"/>
          <w:szCs w:val="28"/>
        </w:rPr>
        <w:t>Alibaba</w:t>
      </w:r>
      <w:r w:rsidRPr="00C46A02">
        <w:rPr>
          <w:rFonts w:asciiTheme="majorBidi" w:hAnsiTheme="majorBidi" w:cstheme="majorBidi"/>
          <w:sz w:val="28"/>
          <w:szCs w:val="28"/>
          <w:rtl/>
        </w:rPr>
        <w:t xml:space="preserve"> و</w:t>
      </w:r>
      <w:r w:rsidRPr="00C46A02">
        <w:rPr>
          <w:rFonts w:asciiTheme="majorBidi" w:hAnsiTheme="majorBidi" w:cstheme="majorBidi"/>
          <w:sz w:val="28"/>
          <w:szCs w:val="28"/>
        </w:rPr>
        <w:t>eBay</w:t>
      </w:r>
      <w:r w:rsidRPr="00C46A02">
        <w:rPr>
          <w:rFonts w:asciiTheme="majorBidi" w:hAnsiTheme="majorBidi" w:cstheme="majorBidi"/>
          <w:sz w:val="28"/>
          <w:szCs w:val="28"/>
          <w:rtl/>
        </w:rPr>
        <w:t xml:space="preserve"> التنقل عبر تعقيدات مشهد التجارة الإلكترونية بشكل أكثر فعالية</w:t>
      </w:r>
      <w:r w:rsidRPr="00C46A02">
        <w:rPr>
          <w:rFonts w:asciiTheme="majorBidi" w:hAnsiTheme="majorBidi" w:cstheme="majorBidi"/>
          <w:sz w:val="28"/>
          <w:szCs w:val="28"/>
        </w:rPr>
        <w:t>.</w:t>
      </w:r>
    </w:p>
    <w:p w:rsidR="008768D7" w:rsidRPr="00036EDE" w:rsidRDefault="00273584" w:rsidP="004819B6">
      <w:pPr>
        <w:bidi/>
        <w:spacing w:after="0" w:line="240"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2</w:t>
      </w:r>
      <w:r w:rsidR="008768D7" w:rsidRPr="00036EDE">
        <w:rPr>
          <w:rFonts w:ascii="Simplified Arabic" w:hAnsi="Simplified Arabic" w:cs="Simplified Arabic"/>
          <w:b/>
          <w:bCs/>
          <w:sz w:val="28"/>
          <w:szCs w:val="28"/>
          <w:rtl/>
        </w:rPr>
        <w:t xml:space="preserve">- </w:t>
      </w:r>
      <w:r w:rsidR="004819B6">
        <w:rPr>
          <w:rFonts w:ascii="Simplified Arabic" w:hAnsi="Simplified Arabic" w:cs="Simplified Arabic" w:hint="cs"/>
          <w:b/>
          <w:bCs/>
          <w:sz w:val="28"/>
          <w:szCs w:val="28"/>
          <w:rtl/>
        </w:rPr>
        <w:t>الجانب التطبيقي</w:t>
      </w:r>
      <w:r w:rsidR="008768D7" w:rsidRPr="00036EDE">
        <w:rPr>
          <w:rFonts w:ascii="Simplified Arabic" w:hAnsi="Simplified Arabic" w:cs="Simplified Arabic"/>
          <w:b/>
          <w:bCs/>
          <w:sz w:val="28"/>
          <w:szCs w:val="28"/>
          <w:rtl/>
        </w:rPr>
        <w:t xml:space="preserve"> </w:t>
      </w:r>
    </w:p>
    <w:p w:rsidR="00D1500D" w:rsidRPr="008768D7" w:rsidRDefault="00371D47" w:rsidP="00273584">
      <w:pPr>
        <w:bidi/>
        <w:rPr>
          <w:rFonts w:asciiTheme="majorBidi" w:hAnsiTheme="majorBidi" w:cs="Times New Roman"/>
          <w:b/>
          <w:bCs/>
          <w:sz w:val="28"/>
          <w:szCs w:val="28"/>
          <w:rtl/>
        </w:rPr>
      </w:pPr>
      <w:r>
        <w:rPr>
          <w:rFonts w:ascii="Simplified Arabic" w:hAnsi="Simplified Arabic" w:cs="Simplified Arabic" w:hint="cs"/>
          <w:b/>
          <w:bCs/>
          <w:sz w:val="28"/>
          <w:szCs w:val="28"/>
          <w:rtl/>
        </w:rPr>
        <w:t>1</w:t>
      </w:r>
      <w:r w:rsidR="008768D7" w:rsidRPr="00036EDE">
        <w:rPr>
          <w:rFonts w:ascii="Simplified Arabic" w:hAnsi="Simplified Arabic" w:cs="Simplified Arabic"/>
          <w:b/>
          <w:bCs/>
          <w:sz w:val="28"/>
          <w:szCs w:val="28"/>
          <w:rtl/>
        </w:rPr>
        <w:t>-</w:t>
      </w:r>
      <w:r w:rsidR="00273584">
        <w:rPr>
          <w:rFonts w:ascii="Simplified Arabic" w:hAnsi="Simplified Arabic" w:cs="Simplified Arabic" w:hint="cs"/>
          <w:b/>
          <w:bCs/>
          <w:sz w:val="28"/>
          <w:szCs w:val="28"/>
          <w:rtl/>
        </w:rPr>
        <w:t>2</w:t>
      </w:r>
      <w:r w:rsidR="008768D7">
        <w:rPr>
          <w:rFonts w:ascii="Simplified Arabic" w:hAnsi="Simplified Arabic" w:cs="Simplified Arabic"/>
          <w:b/>
          <w:bCs/>
          <w:sz w:val="28"/>
          <w:szCs w:val="28"/>
          <w:rtl/>
        </w:rPr>
        <w:t xml:space="preserve"> </w:t>
      </w:r>
      <w:r w:rsidR="00D1500D" w:rsidRPr="008768D7">
        <w:rPr>
          <w:rFonts w:asciiTheme="majorBidi" w:hAnsiTheme="majorBidi" w:cs="Times New Roman"/>
          <w:b/>
          <w:bCs/>
          <w:sz w:val="28"/>
          <w:szCs w:val="28"/>
          <w:rtl/>
        </w:rPr>
        <w:t>البرمجيات المستخدمة للتحليل</w:t>
      </w:r>
    </w:p>
    <w:p w:rsidR="00D1500D" w:rsidRPr="00D1500D" w:rsidRDefault="00D1500D" w:rsidP="00D1500D">
      <w:pPr>
        <w:bidi/>
        <w:rPr>
          <w:rFonts w:asciiTheme="majorBidi" w:hAnsiTheme="majorBidi" w:cstheme="majorBidi"/>
          <w:sz w:val="28"/>
          <w:szCs w:val="28"/>
          <w:rtl/>
        </w:rPr>
      </w:pPr>
      <w:r w:rsidRPr="00D1500D">
        <w:rPr>
          <w:rFonts w:asciiTheme="majorBidi" w:hAnsiTheme="majorBidi" w:cs="Times New Roman"/>
          <w:sz w:val="28"/>
          <w:szCs w:val="28"/>
          <w:rtl/>
        </w:rPr>
        <w:t>تم إجراء تحليل وتوقع بيانات الإيرادات باستخدام</w:t>
      </w:r>
      <w:r w:rsidR="007C6342">
        <w:rPr>
          <w:rFonts w:asciiTheme="majorBidi" w:hAnsiTheme="majorBidi" w:cs="Times New Roman" w:hint="cs"/>
          <w:sz w:val="28"/>
          <w:szCs w:val="28"/>
          <w:rtl/>
        </w:rPr>
        <w:t xml:space="preserve"> </w:t>
      </w:r>
      <w:r w:rsidRPr="00D1500D">
        <w:rPr>
          <w:rFonts w:asciiTheme="majorBidi" w:hAnsiTheme="majorBidi" w:cstheme="majorBidi"/>
          <w:sz w:val="28"/>
          <w:szCs w:val="28"/>
        </w:rPr>
        <w:t xml:space="preserve"> R</w:t>
      </w:r>
      <w:r w:rsidRPr="00D1500D">
        <w:rPr>
          <w:rFonts w:asciiTheme="majorBidi" w:hAnsiTheme="majorBidi" w:cs="Times New Roman"/>
          <w:sz w:val="28"/>
          <w:szCs w:val="28"/>
          <w:rtl/>
        </w:rPr>
        <w:t>، وهي لغة برمجة قوية وبيئة برمجية مصممة خصيصًا للحوسبة الإحصائية والرسومات. تم اختيار</w:t>
      </w:r>
      <w:r w:rsidRPr="00D1500D">
        <w:rPr>
          <w:rFonts w:asciiTheme="majorBidi" w:hAnsiTheme="majorBidi" w:cstheme="majorBidi"/>
          <w:sz w:val="28"/>
          <w:szCs w:val="28"/>
        </w:rPr>
        <w:t xml:space="preserve"> R </w:t>
      </w:r>
      <w:r w:rsidRPr="00D1500D">
        <w:rPr>
          <w:rFonts w:asciiTheme="majorBidi" w:hAnsiTheme="majorBidi" w:cs="Times New Roman"/>
          <w:sz w:val="28"/>
          <w:szCs w:val="28"/>
          <w:rtl/>
        </w:rPr>
        <w:t>لقدراتها الإحصائية القوية والمكتبات الشاملة التي تسهل تحليل السلاسل الزمنية والتوقع. تشمل مكتبات</w:t>
      </w:r>
      <w:r w:rsidRPr="00D1500D">
        <w:rPr>
          <w:rFonts w:asciiTheme="majorBidi" w:hAnsiTheme="majorBidi" w:cstheme="majorBidi"/>
          <w:sz w:val="28"/>
          <w:szCs w:val="28"/>
        </w:rPr>
        <w:t xml:space="preserve"> R </w:t>
      </w:r>
      <w:r w:rsidRPr="00D1500D">
        <w:rPr>
          <w:rFonts w:asciiTheme="majorBidi" w:hAnsiTheme="majorBidi" w:cs="Times New Roman"/>
          <w:sz w:val="28"/>
          <w:szCs w:val="28"/>
          <w:rtl/>
        </w:rPr>
        <w:t>الرئيسية المستخدمة في هذه الدراسة ما يلي</w:t>
      </w:r>
      <w:r w:rsidRPr="00D1500D">
        <w:rPr>
          <w:rFonts w:asciiTheme="majorBidi" w:hAnsiTheme="majorBidi" w:cstheme="majorBidi"/>
          <w:sz w:val="28"/>
          <w:szCs w:val="28"/>
        </w:rPr>
        <w:t>:</w:t>
      </w:r>
    </w:p>
    <w:p w:rsidR="00D1500D" w:rsidRPr="003D67F8" w:rsidRDefault="00D1500D" w:rsidP="00642B91">
      <w:pPr>
        <w:pStyle w:val="a3"/>
        <w:numPr>
          <w:ilvl w:val="0"/>
          <w:numId w:val="34"/>
        </w:numPr>
        <w:bidi/>
        <w:rPr>
          <w:rFonts w:asciiTheme="majorBidi" w:hAnsiTheme="majorBidi" w:cstheme="majorBidi"/>
          <w:sz w:val="28"/>
          <w:szCs w:val="28"/>
          <w:rtl/>
        </w:rPr>
      </w:pPr>
      <w:r w:rsidRPr="003D67F8">
        <w:rPr>
          <w:rFonts w:asciiTheme="majorBidi" w:hAnsiTheme="majorBidi" w:cs="Times New Roman"/>
          <w:b/>
          <w:bCs/>
          <w:sz w:val="28"/>
          <w:szCs w:val="28"/>
          <w:rtl/>
        </w:rPr>
        <w:t>التنبؤ:</w:t>
      </w:r>
      <w:r w:rsidRPr="003D67F8">
        <w:rPr>
          <w:rFonts w:asciiTheme="majorBidi" w:hAnsiTheme="majorBidi" w:cs="Times New Roman"/>
          <w:sz w:val="28"/>
          <w:szCs w:val="28"/>
          <w:rtl/>
        </w:rPr>
        <w:t xml:space="preserve"> لتنفيذ نماذج التنبؤ المختلفة مثل</w:t>
      </w:r>
      <w:r w:rsidRPr="003D67F8">
        <w:rPr>
          <w:rFonts w:asciiTheme="majorBidi" w:hAnsiTheme="majorBidi" w:cstheme="majorBidi"/>
          <w:sz w:val="28"/>
          <w:szCs w:val="28"/>
        </w:rPr>
        <w:t xml:space="preserve"> ETS </w:t>
      </w:r>
      <w:r w:rsidRPr="003D67F8">
        <w:rPr>
          <w:rFonts w:asciiTheme="majorBidi" w:hAnsiTheme="majorBidi" w:cs="Times New Roman"/>
          <w:sz w:val="28"/>
          <w:szCs w:val="28"/>
          <w:rtl/>
        </w:rPr>
        <w:t>و</w:t>
      </w:r>
      <w:r w:rsidRPr="003D67F8">
        <w:rPr>
          <w:rFonts w:asciiTheme="majorBidi" w:hAnsiTheme="majorBidi" w:cstheme="majorBidi"/>
          <w:sz w:val="28"/>
          <w:szCs w:val="28"/>
        </w:rPr>
        <w:t>ARIMA</w:t>
      </w:r>
    </w:p>
    <w:p w:rsidR="00D1500D" w:rsidRPr="003D67F8" w:rsidRDefault="003D67F8" w:rsidP="00642B91">
      <w:pPr>
        <w:pStyle w:val="a3"/>
        <w:numPr>
          <w:ilvl w:val="0"/>
          <w:numId w:val="34"/>
        </w:numPr>
        <w:bidi/>
        <w:rPr>
          <w:rFonts w:asciiTheme="majorBidi" w:hAnsiTheme="majorBidi" w:cstheme="majorBidi"/>
          <w:sz w:val="28"/>
          <w:szCs w:val="28"/>
          <w:rtl/>
        </w:rPr>
      </w:pPr>
      <w:r>
        <w:rPr>
          <w:rFonts w:asciiTheme="majorBidi" w:hAnsiTheme="majorBidi" w:cstheme="majorBidi"/>
          <w:sz w:val="28"/>
          <w:szCs w:val="28"/>
        </w:rPr>
        <w:t xml:space="preserve"> </w:t>
      </w:r>
      <w:r w:rsidRPr="003D67F8">
        <w:rPr>
          <w:rFonts w:asciiTheme="majorBidi" w:hAnsiTheme="majorBidi" w:cstheme="majorBidi"/>
          <w:b/>
          <w:bCs/>
          <w:sz w:val="28"/>
          <w:szCs w:val="28"/>
        </w:rPr>
        <w:t>:</w:t>
      </w:r>
      <w:r w:rsidR="00D1500D" w:rsidRPr="003D67F8">
        <w:rPr>
          <w:rFonts w:asciiTheme="majorBidi" w:hAnsiTheme="majorBidi" w:cstheme="majorBidi"/>
          <w:b/>
          <w:bCs/>
          <w:sz w:val="28"/>
          <w:szCs w:val="28"/>
        </w:rPr>
        <w:t>ggplot2</w:t>
      </w:r>
      <w:r w:rsidR="00D1500D" w:rsidRPr="003D67F8">
        <w:rPr>
          <w:rFonts w:asciiTheme="majorBidi" w:hAnsiTheme="majorBidi" w:cstheme="majorBidi"/>
          <w:sz w:val="28"/>
          <w:szCs w:val="28"/>
        </w:rPr>
        <w:t xml:space="preserve"> </w:t>
      </w:r>
      <w:r w:rsidR="00D1500D" w:rsidRPr="003D67F8">
        <w:rPr>
          <w:rFonts w:asciiTheme="majorBidi" w:hAnsiTheme="majorBidi" w:cs="Times New Roman"/>
          <w:sz w:val="28"/>
          <w:szCs w:val="28"/>
          <w:rtl/>
        </w:rPr>
        <w:t>لتصور اتجاهات الإيرادات ونتائج التنبؤ من خلال الرسوم البيانية المفيدة</w:t>
      </w:r>
      <w:r w:rsidR="00D1500D" w:rsidRPr="003D67F8">
        <w:rPr>
          <w:rFonts w:asciiTheme="majorBidi" w:hAnsiTheme="majorBidi" w:cstheme="majorBidi"/>
          <w:sz w:val="28"/>
          <w:szCs w:val="28"/>
        </w:rPr>
        <w:t>.</w:t>
      </w:r>
    </w:p>
    <w:p w:rsidR="00D1500D" w:rsidRPr="003D67F8" w:rsidRDefault="003D67F8" w:rsidP="00642B91">
      <w:pPr>
        <w:pStyle w:val="a3"/>
        <w:numPr>
          <w:ilvl w:val="0"/>
          <w:numId w:val="34"/>
        </w:numPr>
        <w:bidi/>
        <w:rPr>
          <w:rFonts w:asciiTheme="majorBidi" w:hAnsiTheme="majorBidi" w:cstheme="majorBidi"/>
          <w:sz w:val="28"/>
          <w:szCs w:val="28"/>
          <w:rtl/>
        </w:rPr>
      </w:pPr>
      <w:r>
        <w:rPr>
          <w:rFonts w:asciiTheme="majorBidi" w:hAnsiTheme="majorBidi" w:cstheme="majorBidi"/>
          <w:sz w:val="28"/>
          <w:szCs w:val="28"/>
        </w:rPr>
        <w:lastRenderedPageBreak/>
        <w:t xml:space="preserve"> </w:t>
      </w:r>
      <w:r w:rsidRPr="003D67F8">
        <w:rPr>
          <w:rFonts w:asciiTheme="majorBidi" w:hAnsiTheme="majorBidi" w:cstheme="majorBidi"/>
          <w:b/>
          <w:bCs/>
          <w:sz w:val="28"/>
          <w:szCs w:val="28"/>
        </w:rPr>
        <w:t>:</w:t>
      </w:r>
      <w:proofErr w:type="spellStart"/>
      <w:r w:rsidR="00D1500D" w:rsidRPr="003D67F8">
        <w:rPr>
          <w:rFonts w:asciiTheme="majorBidi" w:hAnsiTheme="majorBidi" w:cstheme="majorBidi"/>
          <w:b/>
          <w:bCs/>
          <w:sz w:val="28"/>
          <w:szCs w:val="28"/>
        </w:rPr>
        <w:t>dplyr</w:t>
      </w:r>
      <w:proofErr w:type="spellEnd"/>
      <w:r w:rsidR="00D1500D" w:rsidRPr="003D67F8">
        <w:rPr>
          <w:rFonts w:asciiTheme="majorBidi" w:hAnsiTheme="majorBidi" w:cstheme="majorBidi"/>
          <w:sz w:val="28"/>
          <w:szCs w:val="28"/>
        </w:rPr>
        <w:t xml:space="preserve"> </w:t>
      </w:r>
      <w:r w:rsidR="00D1500D" w:rsidRPr="003D67F8">
        <w:rPr>
          <w:rFonts w:asciiTheme="majorBidi" w:hAnsiTheme="majorBidi" w:cs="Times New Roman"/>
          <w:sz w:val="28"/>
          <w:szCs w:val="28"/>
          <w:rtl/>
        </w:rPr>
        <w:t>لمعالجة البيانات وإعدادها قبل التحليل</w:t>
      </w:r>
      <w:r w:rsidR="00D1500D" w:rsidRPr="003D67F8">
        <w:rPr>
          <w:rFonts w:asciiTheme="majorBidi" w:hAnsiTheme="majorBidi" w:cstheme="majorBidi"/>
          <w:sz w:val="28"/>
          <w:szCs w:val="28"/>
        </w:rPr>
        <w:t>.</w:t>
      </w:r>
    </w:p>
    <w:p w:rsidR="00D1500D" w:rsidRPr="00D1500D" w:rsidRDefault="00D1500D" w:rsidP="00D1500D">
      <w:pPr>
        <w:bidi/>
        <w:rPr>
          <w:rFonts w:asciiTheme="majorBidi" w:hAnsiTheme="majorBidi" w:cstheme="majorBidi"/>
          <w:sz w:val="28"/>
          <w:szCs w:val="28"/>
        </w:rPr>
      </w:pPr>
      <w:r w:rsidRPr="00D1500D">
        <w:rPr>
          <w:rFonts w:asciiTheme="majorBidi" w:hAnsiTheme="majorBidi" w:cs="Times New Roman"/>
          <w:sz w:val="28"/>
          <w:szCs w:val="28"/>
          <w:rtl/>
        </w:rPr>
        <w:t xml:space="preserve">من خلال الاستفادة من قدرات </w:t>
      </w:r>
      <w:r w:rsidRPr="00D1500D">
        <w:rPr>
          <w:rFonts w:asciiTheme="majorBidi" w:hAnsiTheme="majorBidi" w:cstheme="majorBidi"/>
          <w:sz w:val="28"/>
          <w:szCs w:val="28"/>
        </w:rPr>
        <w:t>R</w:t>
      </w:r>
      <w:r w:rsidRPr="00D1500D">
        <w:rPr>
          <w:rFonts w:asciiTheme="majorBidi" w:hAnsiTheme="majorBidi" w:cs="Times New Roman"/>
          <w:sz w:val="28"/>
          <w:szCs w:val="28"/>
          <w:rtl/>
        </w:rPr>
        <w:t>، تهدف الدراسة إلى تقديم توقعات دقيقة وتحليلات ثاقبة تعكس الديناميكيات المتطورة للتجارة الإلكترونية بين هذه الشركات الرائدة. إن الجمع بين البيانات الشاملة والتقنيات التحليلية المتقدمة والتصورات الواضحة من شأنه أن يدعم أصحاب المصلحة في اتخاذ قرارات مستنيرة بناءً على اتجاهات الإيرادات المتوقعة.</w:t>
      </w:r>
    </w:p>
    <w:p w:rsidR="00164791" w:rsidRPr="00371D47" w:rsidRDefault="00371D47" w:rsidP="00273584">
      <w:pPr>
        <w:bidi/>
        <w:rPr>
          <w:rFonts w:asciiTheme="majorBidi" w:hAnsiTheme="majorBidi" w:cstheme="majorBidi"/>
          <w:b/>
          <w:bCs/>
          <w:sz w:val="28"/>
          <w:szCs w:val="28"/>
          <w:rtl/>
        </w:rPr>
      </w:pPr>
      <w:r>
        <w:rPr>
          <w:rFonts w:asciiTheme="majorBidi" w:hAnsiTheme="majorBidi" w:cs="Times New Roman" w:hint="cs"/>
          <w:b/>
          <w:bCs/>
          <w:sz w:val="28"/>
          <w:szCs w:val="28"/>
          <w:rtl/>
        </w:rPr>
        <w:t>2-</w:t>
      </w:r>
      <w:r w:rsidR="00273584">
        <w:rPr>
          <w:rFonts w:asciiTheme="majorBidi" w:hAnsiTheme="majorBidi" w:cs="Times New Roman" w:hint="cs"/>
          <w:b/>
          <w:bCs/>
          <w:sz w:val="28"/>
          <w:szCs w:val="28"/>
          <w:rtl/>
        </w:rPr>
        <w:t>2</w:t>
      </w:r>
      <w:r>
        <w:rPr>
          <w:rFonts w:asciiTheme="majorBidi" w:hAnsiTheme="majorBidi" w:cs="Times New Roman" w:hint="cs"/>
          <w:b/>
          <w:bCs/>
          <w:sz w:val="28"/>
          <w:szCs w:val="28"/>
          <w:rtl/>
        </w:rPr>
        <w:t xml:space="preserve">  </w:t>
      </w:r>
      <w:r w:rsidR="00164791" w:rsidRPr="00371D47">
        <w:rPr>
          <w:rFonts w:asciiTheme="majorBidi" w:hAnsiTheme="majorBidi" w:cs="Times New Roman"/>
          <w:b/>
          <w:bCs/>
          <w:sz w:val="28"/>
          <w:szCs w:val="28"/>
          <w:rtl/>
        </w:rPr>
        <w:t>تحليل الإيرادات التاريخية (2013-2023</w:t>
      </w:r>
      <w:r w:rsidR="00164791" w:rsidRPr="00371D47">
        <w:rPr>
          <w:rFonts w:asciiTheme="majorBidi" w:hAnsiTheme="majorBidi" w:cstheme="majorBidi" w:hint="cs"/>
          <w:b/>
          <w:bCs/>
          <w:sz w:val="28"/>
          <w:szCs w:val="28"/>
          <w:rtl/>
        </w:rPr>
        <w:t>)</w:t>
      </w:r>
    </w:p>
    <w:p w:rsidR="00164791" w:rsidRPr="00164791" w:rsidRDefault="00164791" w:rsidP="00164791">
      <w:pPr>
        <w:bidi/>
        <w:rPr>
          <w:rFonts w:asciiTheme="majorBidi" w:hAnsiTheme="majorBidi" w:cstheme="majorBidi"/>
          <w:sz w:val="28"/>
          <w:szCs w:val="28"/>
          <w:rtl/>
        </w:rPr>
      </w:pPr>
      <w:r w:rsidRPr="00164791">
        <w:rPr>
          <w:rFonts w:asciiTheme="majorBidi" w:hAnsiTheme="majorBidi" w:cs="Times New Roman"/>
          <w:sz w:val="28"/>
          <w:szCs w:val="28"/>
          <w:rtl/>
        </w:rPr>
        <w:t>يقدم هذا القسم نظرة عامة على اتجاهات الإيرادات ل</w:t>
      </w:r>
      <w:r w:rsidR="004326ED">
        <w:rPr>
          <w:rFonts w:asciiTheme="majorBidi" w:hAnsiTheme="majorBidi" w:cs="Times New Roman"/>
          <w:sz w:val="28"/>
          <w:szCs w:val="28"/>
        </w:rPr>
        <w:t>Amazon</w:t>
      </w:r>
      <w:r w:rsidRPr="00164791">
        <w:rPr>
          <w:rFonts w:asciiTheme="majorBidi" w:hAnsiTheme="majorBidi" w:cs="Times New Roman"/>
          <w:sz w:val="28"/>
          <w:szCs w:val="28"/>
          <w:rtl/>
        </w:rPr>
        <w:t xml:space="preserve"> و</w:t>
      </w:r>
      <w:r w:rsidR="004326ED">
        <w:rPr>
          <w:rFonts w:asciiTheme="majorBidi" w:hAnsiTheme="majorBidi" w:cs="Times New Roman"/>
          <w:sz w:val="28"/>
          <w:szCs w:val="28"/>
        </w:rPr>
        <w:t>Alibaba</w:t>
      </w:r>
      <w:r w:rsidRPr="00164791">
        <w:rPr>
          <w:rFonts w:asciiTheme="majorBidi" w:hAnsiTheme="majorBidi" w:cs="Times New Roman"/>
          <w:sz w:val="28"/>
          <w:szCs w:val="28"/>
          <w:rtl/>
        </w:rPr>
        <w:t xml:space="preserve"> و</w:t>
      </w:r>
      <w:r w:rsidR="004326ED">
        <w:rPr>
          <w:rFonts w:asciiTheme="majorBidi" w:hAnsiTheme="majorBidi" w:cs="Times New Roman"/>
          <w:sz w:val="28"/>
          <w:szCs w:val="28"/>
        </w:rPr>
        <w:t>eBay</w:t>
      </w:r>
      <w:r w:rsidRPr="00164791">
        <w:rPr>
          <w:rFonts w:asciiTheme="majorBidi" w:hAnsiTheme="majorBidi" w:cs="Times New Roman"/>
          <w:sz w:val="28"/>
          <w:szCs w:val="28"/>
          <w:rtl/>
        </w:rPr>
        <w:t xml:space="preserve"> من عام 2013 إلى عام 2023، بما في ذلك تحليل الأداء ربع السنوي والتأثيرات الموسمية على الإيرادات</w:t>
      </w:r>
      <w:r w:rsidRPr="00164791">
        <w:rPr>
          <w:rFonts w:asciiTheme="majorBidi" w:hAnsiTheme="majorBidi" w:cstheme="majorBidi"/>
          <w:sz w:val="28"/>
          <w:szCs w:val="28"/>
        </w:rPr>
        <w:t>.</w:t>
      </w:r>
    </w:p>
    <w:p w:rsidR="00164791" w:rsidRPr="00164791" w:rsidRDefault="00164791" w:rsidP="00164791">
      <w:pPr>
        <w:bidi/>
        <w:rPr>
          <w:rFonts w:asciiTheme="majorBidi" w:hAnsiTheme="majorBidi" w:cstheme="majorBidi"/>
          <w:sz w:val="28"/>
          <w:szCs w:val="28"/>
          <w:rtl/>
        </w:rPr>
      </w:pPr>
      <w:r w:rsidRPr="001831E8">
        <w:rPr>
          <w:rFonts w:asciiTheme="majorBidi" w:hAnsiTheme="majorBidi" w:cs="Times New Roman"/>
          <w:b/>
          <w:bCs/>
          <w:sz w:val="28"/>
          <w:szCs w:val="28"/>
          <w:rtl/>
        </w:rPr>
        <w:t>اتجاهات الإيرادات لكل شركة</w:t>
      </w:r>
      <w:r w:rsidR="001831E8">
        <w:rPr>
          <w:rFonts w:asciiTheme="majorBidi" w:hAnsiTheme="majorBidi" w:cs="Times New Roman" w:hint="cs"/>
          <w:sz w:val="28"/>
          <w:szCs w:val="28"/>
          <w:rtl/>
        </w:rPr>
        <w:t>:</w:t>
      </w:r>
    </w:p>
    <w:p w:rsidR="00164791" w:rsidRPr="002B4D2D" w:rsidRDefault="001D1439" w:rsidP="00642B91">
      <w:pPr>
        <w:pStyle w:val="a3"/>
        <w:numPr>
          <w:ilvl w:val="0"/>
          <w:numId w:val="3"/>
        </w:numPr>
        <w:bidi/>
        <w:rPr>
          <w:rFonts w:asciiTheme="majorBidi" w:hAnsiTheme="majorBidi" w:cstheme="majorBidi"/>
          <w:b/>
          <w:bCs/>
          <w:sz w:val="28"/>
          <w:szCs w:val="28"/>
          <w:rtl/>
        </w:rPr>
      </w:pPr>
      <w:r w:rsidRPr="001D1439">
        <w:rPr>
          <w:rFonts w:asciiTheme="majorBidi" w:hAnsiTheme="majorBidi" w:cstheme="majorBidi"/>
          <w:b/>
          <w:bCs/>
          <w:sz w:val="28"/>
          <w:szCs w:val="28"/>
        </w:rPr>
        <w:t>Amazon</w:t>
      </w:r>
      <w:r w:rsidRPr="001D1439">
        <w:rPr>
          <w:rFonts w:asciiTheme="majorBidi" w:hAnsiTheme="majorBidi" w:cstheme="majorBidi" w:hint="cs"/>
          <w:b/>
          <w:bCs/>
          <w:sz w:val="28"/>
          <w:szCs w:val="28"/>
          <w:rtl/>
        </w:rPr>
        <w:t>:</w:t>
      </w:r>
      <w:r w:rsidR="002B4D2D">
        <w:rPr>
          <w:rFonts w:asciiTheme="majorBidi" w:hAnsiTheme="majorBidi" w:cstheme="majorBidi" w:hint="cs"/>
          <w:b/>
          <w:bCs/>
          <w:sz w:val="28"/>
          <w:szCs w:val="28"/>
          <w:rtl/>
        </w:rPr>
        <w:t xml:space="preserve"> </w:t>
      </w:r>
      <w:r w:rsidR="00164791" w:rsidRPr="002B4D2D">
        <w:rPr>
          <w:rFonts w:asciiTheme="majorBidi" w:hAnsiTheme="majorBidi" w:cs="Times New Roman"/>
          <w:sz w:val="28"/>
          <w:szCs w:val="28"/>
          <w:rtl/>
        </w:rPr>
        <w:t xml:space="preserve">أظهرت </w:t>
      </w:r>
      <w:r w:rsidR="004326ED">
        <w:rPr>
          <w:rFonts w:asciiTheme="majorBidi" w:hAnsiTheme="majorBidi" w:cs="Times New Roman"/>
          <w:sz w:val="28"/>
          <w:szCs w:val="28"/>
        </w:rPr>
        <w:t>Amazon</w:t>
      </w:r>
      <w:r w:rsidR="00164791" w:rsidRPr="002B4D2D">
        <w:rPr>
          <w:rFonts w:asciiTheme="majorBidi" w:hAnsiTheme="majorBidi" w:cs="Times New Roman"/>
          <w:sz w:val="28"/>
          <w:szCs w:val="28"/>
          <w:rtl/>
        </w:rPr>
        <w:t xml:space="preserve"> نموًا كبيرًا في الإيرادات على مدار العقد الماضي، مع مسار تصاعدي ثابت. استفادت الشركة من عروض منتجاتها المتنوعة وولاء العملاء القوي من خلال خدمات مثل</w:t>
      </w:r>
      <w:r w:rsidR="00164791" w:rsidRPr="002B4D2D">
        <w:rPr>
          <w:rFonts w:asciiTheme="majorBidi" w:hAnsiTheme="majorBidi" w:cstheme="majorBidi"/>
          <w:sz w:val="28"/>
          <w:szCs w:val="28"/>
        </w:rPr>
        <w:t xml:space="preserve"> Amazon Prime</w:t>
      </w:r>
      <w:r w:rsidR="002B4D2D">
        <w:rPr>
          <w:rFonts w:asciiTheme="majorBidi" w:hAnsiTheme="majorBidi" w:cstheme="majorBidi" w:hint="cs"/>
          <w:sz w:val="28"/>
          <w:szCs w:val="28"/>
          <w:rtl/>
        </w:rPr>
        <w:t>.</w:t>
      </w:r>
    </w:p>
    <w:p w:rsidR="00164791" w:rsidRPr="002B4D2D" w:rsidRDefault="00164791" w:rsidP="00642B91">
      <w:pPr>
        <w:pStyle w:val="a3"/>
        <w:numPr>
          <w:ilvl w:val="0"/>
          <w:numId w:val="4"/>
        </w:numPr>
        <w:bidi/>
        <w:rPr>
          <w:rFonts w:asciiTheme="majorBidi" w:hAnsiTheme="majorBidi" w:cstheme="majorBidi"/>
          <w:sz w:val="28"/>
          <w:szCs w:val="28"/>
          <w:rtl/>
        </w:rPr>
      </w:pPr>
      <w:r w:rsidRPr="002B4D2D">
        <w:rPr>
          <w:rFonts w:asciiTheme="majorBidi" w:hAnsiTheme="majorBidi" w:cs="Times New Roman"/>
          <w:sz w:val="28"/>
          <w:szCs w:val="28"/>
          <w:rtl/>
        </w:rPr>
        <w:t>الملاحظات الرئيسية</w:t>
      </w:r>
      <w:r w:rsidRPr="002B4D2D">
        <w:rPr>
          <w:rFonts w:asciiTheme="majorBidi" w:hAnsiTheme="majorBidi" w:cstheme="majorBidi"/>
          <w:sz w:val="28"/>
          <w:szCs w:val="28"/>
        </w:rPr>
        <w:t>:</w:t>
      </w:r>
    </w:p>
    <w:p w:rsidR="00164791" w:rsidRPr="002B4D2D" w:rsidRDefault="00164791" w:rsidP="00642B91">
      <w:pPr>
        <w:pStyle w:val="a3"/>
        <w:numPr>
          <w:ilvl w:val="0"/>
          <w:numId w:val="5"/>
        </w:numPr>
        <w:bidi/>
        <w:rPr>
          <w:rFonts w:asciiTheme="majorBidi" w:hAnsiTheme="majorBidi" w:cstheme="majorBidi"/>
          <w:sz w:val="28"/>
          <w:szCs w:val="28"/>
          <w:rtl/>
        </w:rPr>
      </w:pPr>
      <w:r w:rsidRPr="002B4D2D">
        <w:rPr>
          <w:rFonts w:asciiTheme="majorBidi" w:hAnsiTheme="majorBidi" w:cs="Times New Roman"/>
          <w:sz w:val="28"/>
          <w:szCs w:val="28"/>
          <w:rtl/>
        </w:rPr>
        <w:t>زيادة مطردة في إيرادات المبيعات ربع السنوية</w:t>
      </w:r>
      <w:r w:rsidRPr="002B4D2D">
        <w:rPr>
          <w:rFonts w:asciiTheme="majorBidi" w:hAnsiTheme="majorBidi" w:cstheme="majorBidi"/>
          <w:sz w:val="28"/>
          <w:szCs w:val="28"/>
        </w:rPr>
        <w:t>.</w:t>
      </w:r>
    </w:p>
    <w:p w:rsidR="00164791" w:rsidRDefault="00164791" w:rsidP="00642B91">
      <w:pPr>
        <w:pStyle w:val="a3"/>
        <w:numPr>
          <w:ilvl w:val="0"/>
          <w:numId w:val="5"/>
        </w:numPr>
        <w:bidi/>
        <w:rPr>
          <w:rFonts w:asciiTheme="majorBidi" w:hAnsiTheme="majorBidi" w:cstheme="majorBidi"/>
          <w:sz w:val="28"/>
          <w:szCs w:val="28"/>
        </w:rPr>
      </w:pPr>
      <w:r w:rsidRPr="002B4D2D">
        <w:rPr>
          <w:rFonts w:asciiTheme="majorBidi" w:hAnsiTheme="majorBidi" w:cs="Times New Roman"/>
          <w:sz w:val="28"/>
          <w:szCs w:val="28"/>
          <w:rtl/>
        </w:rPr>
        <w:t>يُظهر الربع الرابع باستمرار أعلى إيرادات بسبب التسوق في العطلات</w:t>
      </w:r>
      <w:r w:rsidRPr="002B4D2D">
        <w:rPr>
          <w:rFonts w:asciiTheme="majorBidi" w:hAnsiTheme="majorBidi" w:cstheme="majorBidi"/>
          <w:sz w:val="28"/>
          <w:szCs w:val="28"/>
        </w:rPr>
        <w:t>.</w:t>
      </w:r>
    </w:p>
    <w:p w:rsidR="001831E8" w:rsidRDefault="00B702B1" w:rsidP="00B702B1">
      <w:pPr>
        <w:jc w:val="center"/>
        <w:rPr>
          <w:rFonts w:asciiTheme="majorBidi" w:hAnsiTheme="majorBidi" w:cstheme="majorBidi"/>
          <w:sz w:val="28"/>
          <w:szCs w:val="28"/>
          <w:rtl/>
        </w:rPr>
      </w:pPr>
      <w:r w:rsidRPr="008D1F39">
        <w:rPr>
          <w:noProof/>
        </w:rPr>
        <w:drawing>
          <wp:inline distT="0" distB="0" distL="0" distR="0" wp14:anchorId="53BFCD2F" wp14:editId="002F745C">
            <wp:extent cx="3336052" cy="1748413"/>
            <wp:effectExtent l="0" t="0" r="0" b="4445"/>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3346058" cy="1753657"/>
                    </a:xfrm>
                    <a:prstGeom prst="rect">
                      <a:avLst/>
                    </a:prstGeom>
                  </pic:spPr>
                </pic:pic>
              </a:graphicData>
            </a:graphic>
          </wp:inline>
        </w:drawing>
      </w:r>
    </w:p>
    <w:p w:rsidR="00B702B1" w:rsidRDefault="00B702B1" w:rsidP="003D023C">
      <w:pPr>
        <w:bidi/>
        <w:jc w:val="center"/>
        <w:rPr>
          <w:rFonts w:asciiTheme="majorBidi" w:hAnsiTheme="majorBidi" w:cstheme="majorBidi" w:hint="cs"/>
          <w:b/>
          <w:bCs/>
          <w:sz w:val="24"/>
          <w:szCs w:val="24"/>
          <w:rtl/>
        </w:rPr>
      </w:pPr>
      <w:r w:rsidRPr="00BE2A4D">
        <w:rPr>
          <w:rFonts w:asciiTheme="majorBidi" w:hAnsiTheme="majorBidi" w:cstheme="majorBidi" w:hint="cs"/>
          <w:b/>
          <w:bCs/>
          <w:sz w:val="24"/>
          <w:szCs w:val="24"/>
          <w:rtl/>
        </w:rPr>
        <w:t>شكل 1: اتجاه الايرادات لشركة</w:t>
      </w:r>
      <w:r w:rsidR="003D023C" w:rsidRPr="00BE2A4D">
        <w:rPr>
          <w:rFonts w:asciiTheme="majorBidi" w:hAnsiTheme="majorBidi" w:cstheme="majorBidi" w:hint="cs"/>
          <w:b/>
          <w:bCs/>
          <w:sz w:val="24"/>
          <w:szCs w:val="24"/>
          <w:rtl/>
          <w:lang w:bidi="ar-IQ"/>
        </w:rPr>
        <w:t xml:space="preserve"> </w:t>
      </w:r>
      <w:r w:rsidR="003D023C" w:rsidRPr="00BE2A4D">
        <w:rPr>
          <w:rFonts w:asciiTheme="majorBidi" w:hAnsiTheme="majorBidi" w:cstheme="majorBidi"/>
          <w:b/>
          <w:bCs/>
          <w:sz w:val="24"/>
          <w:szCs w:val="24"/>
        </w:rPr>
        <w:t>Amazon</w:t>
      </w:r>
      <w:r w:rsidRPr="00BE2A4D">
        <w:rPr>
          <w:rFonts w:asciiTheme="majorBidi" w:hAnsiTheme="majorBidi" w:cstheme="majorBidi" w:hint="cs"/>
          <w:b/>
          <w:bCs/>
          <w:sz w:val="24"/>
          <w:szCs w:val="24"/>
          <w:rtl/>
        </w:rPr>
        <w:t xml:space="preserve"> </w:t>
      </w:r>
    </w:p>
    <w:p w:rsidR="003A652B" w:rsidRPr="003A652B" w:rsidRDefault="003A652B" w:rsidP="00D627CB">
      <w:pPr>
        <w:bidi/>
        <w:rPr>
          <w:rFonts w:asciiTheme="majorBidi" w:hAnsiTheme="majorBidi" w:cstheme="majorBidi"/>
          <w:sz w:val="24"/>
          <w:szCs w:val="24"/>
          <w:rtl/>
        </w:rPr>
      </w:pPr>
      <w:r w:rsidRPr="003A652B">
        <w:rPr>
          <w:rFonts w:asciiTheme="majorBidi" w:hAnsiTheme="majorBidi" w:cs="Times New Roman"/>
          <w:sz w:val="24"/>
          <w:szCs w:val="24"/>
          <w:rtl/>
        </w:rPr>
        <w:t xml:space="preserve">يوضح الرسم البياني مسار إيرادات </w:t>
      </w:r>
      <w:r w:rsidR="00D627CB" w:rsidRPr="00BE2A4D">
        <w:rPr>
          <w:rFonts w:asciiTheme="majorBidi" w:hAnsiTheme="majorBidi" w:cstheme="majorBidi"/>
          <w:b/>
          <w:bCs/>
          <w:sz w:val="24"/>
          <w:szCs w:val="24"/>
        </w:rPr>
        <w:t>Amazon</w:t>
      </w:r>
      <w:r w:rsidR="00D627CB" w:rsidRPr="00BE2A4D">
        <w:rPr>
          <w:rFonts w:asciiTheme="majorBidi" w:hAnsiTheme="majorBidi" w:cstheme="majorBidi" w:hint="cs"/>
          <w:b/>
          <w:bCs/>
          <w:sz w:val="24"/>
          <w:szCs w:val="24"/>
          <w:rtl/>
        </w:rPr>
        <w:t xml:space="preserve"> </w:t>
      </w:r>
      <w:r w:rsidRPr="003A652B">
        <w:rPr>
          <w:rFonts w:asciiTheme="majorBidi" w:hAnsiTheme="majorBidi" w:cs="Times New Roman"/>
          <w:sz w:val="24"/>
          <w:szCs w:val="24"/>
          <w:rtl/>
        </w:rPr>
        <w:t xml:space="preserve">من عام </w:t>
      </w:r>
      <w:r w:rsidRPr="003A652B">
        <w:rPr>
          <w:rFonts w:asciiTheme="majorBidi" w:hAnsiTheme="majorBidi" w:cs="Times New Roman" w:hint="cs"/>
          <w:sz w:val="24"/>
          <w:szCs w:val="24"/>
          <w:rtl/>
        </w:rPr>
        <w:t>2013</w:t>
      </w:r>
      <w:r w:rsidRPr="003A652B">
        <w:rPr>
          <w:rFonts w:asciiTheme="majorBidi" w:hAnsiTheme="majorBidi" w:cs="Times New Roman"/>
          <w:sz w:val="24"/>
          <w:szCs w:val="24"/>
          <w:rtl/>
        </w:rPr>
        <w:t xml:space="preserve"> إلى عام </w:t>
      </w:r>
      <w:r w:rsidRPr="003A652B">
        <w:rPr>
          <w:rFonts w:asciiTheme="majorBidi" w:hAnsiTheme="majorBidi" w:cs="Times New Roman" w:hint="cs"/>
          <w:sz w:val="24"/>
          <w:szCs w:val="24"/>
          <w:rtl/>
        </w:rPr>
        <w:t>2023</w:t>
      </w:r>
      <w:r w:rsidRPr="003A652B">
        <w:rPr>
          <w:rFonts w:asciiTheme="majorBidi" w:hAnsiTheme="majorBidi" w:cs="Times New Roman"/>
          <w:sz w:val="24"/>
          <w:szCs w:val="24"/>
          <w:rtl/>
        </w:rPr>
        <w:t xml:space="preserve"> ويُظهر اتجاهًا تصاعديًا ثابتًا مع نمو إجمالي ملحوظ، بالإضافة إلى ارتفاعات موسمية واضحة تحدث عادةً في الربع الأخير من كل عام</w:t>
      </w:r>
      <w:r w:rsidRPr="003A652B">
        <w:rPr>
          <w:rFonts w:asciiTheme="majorBidi" w:hAnsiTheme="majorBidi" w:cstheme="majorBidi"/>
          <w:sz w:val="24"/>
          <w:szCs w:val="24"/>
        </w:rPr>
        <w:t>.</w:t>
      </w:r>
    </w:p>
    <w:p w:rsidR="003A652B" w:rsidRPr="003A652B" w:rsidRDefault="003A652B" w:rsidP="003A652B">
      <w:pPr>
        <w:bidi/>
        <w:rPr>
          <w:rFonts w:asciiTheme="majorBidi" w:hAnsiTheme="majorBidi" w:cstheme="majorBidi"/>
          <w:b/>
          <w:bCs/>
          <w:sz w:val="24"/>
          <w:szCs w:val="24"/>
          <w:rtl/>
        </w:rPr>
      </w:pPr>
    </w:p>
    <w:p w:rsidR="00164791" w:rsidRPr="00976C6B" w:rsidRDefault="004326ED" w:rsidP="00642B91">
      <w:pPr>
        <w:pStyle w:val="a3"/>
        <w:numPr>
          <w:ilvl w:val="0"/>
          <w:numId w:val="3"/>
        </w:numPr>
        <w:bidi/>
        <w:rPr>
          <w:rFonts w:asciiTheme="majorBidi" w:hAnsiTheme="majorBidi" w:cstheme="majorBidi"/>
          <w:sz w:val="28"/>
          <w:szCs w:val="28"/>
          <w:rtl/>
        </w:rPr>
      </w:pPr>
      <w:r>
        <w:rPr>
          <w:rFonts w:asciiTheme="majorBidi" w:hAnsiTheme="majorBidi" w:cs="Times New Roman"/>
          <w:b/>
          <w:bCs/>
          <w:sz w:val="28"/>
          <w:szCs w:val="28"/>
        </w:rPr>
        <w:t>Alibaba</w:t>
      </w:r>
      <w:r w:rsidR="00164791" w:rsidRPr="00976C6B">
        <w:rPr>
          <w:rFonts w:asciiTheme="majorBidi" w:hAnsiTheme="majorBidi" w:cstheme="majorBidi"/>
          <w:b/>
          <w:bCs/>
          <w:sz w:val="28"/>
          <w:szCs w:val="28"/>
        </w:rPr>
        <w:t>:</w:t>
      </w:r>
      <w:r w:rsidR="00976C6B">
        <w:rPr>
          <w:rFonts w:asciiTheme="majorBidi" w:hAnsiTheme="majorBidi" w:cstheme="majorBidi" w:hint="cs"/>
          <w:sz w:val="28"/>
          <w:szCs w:val="28"/>
          <w:rtl/>
        </w:rPr>
        <w:t xml:space="preserve"> </w:t>
      </w:r>
      <w:r w:rsidR="00164791" w:rsidRPr="00976C6B">
        <w:rPr>
          <w:rFonts w:asciiTheme="majorBidi" w:hAnsiTheme="majorBidi" w:cs="Times New Roman"/>
          <w:sz w:val="28"/>
          <w:szCs w:val="28"/>
          <w:rtl/>
        </w:rPr>
        <w:t xml:space="preserve">أظهرت </w:t>
      </w:r>
      <w:r>
        <w:rPr>
          <w:rFonts w:asciiTheme="majorBidi" w:hAnsiTheme="majorBidi" w:cs="Times New Roman"/>
          <w:sz w:val="28"/>
          <w:szCs w:val="28"/>
        </w:rPr>
        <w:t>Alibaba</w:t>
      </w:r>
      <w:r w:rsidR="00164791" w:rsidRPr="00976C6B">
        <w:rPr>
          <w:rFonts w:asciiTheme="majorBidi" w:hAnsiTheme="majorBidi" w:cs="Times New Roman"/>
          <w:sz w:val="28"/>
          <w:szCs w:val="28"/>
          <w:rtl/>
        </w:rPr>
        <w:t xml:space="preserve"> أيضًا نموًا كبيرًا، وخاصةً من عام 2019 فصاعدًا، حيث تعكس إيراداتها التبني المتزايد للتجارة الإلكترونية في الصين وخارجها</w:t>
      </w:r>
      <w:r w:rsidR="00164791" w:rsidRPr="00976C6B">
        <w:rPr>
          <w:rFonts w:asciiTheme="majorBidi" w:hAnsiTheme="majorBidi" w:cstheme="majorBidi"/>
          <w:sz w:val="28"/>
          <w:szCs w:val="28"/>
        </w:rPr>
        <w:t>.</w:t>
      </w:r>
    </w:p>
    <w:p w:rsidR="00164791" w:rsidRPr="00976C6B" w:rsidRDefault="00164791" w:rsidP="00642B91">
      <w:pPr>
        <w:pStyle w:val="a3"/>
        <w:numPr>
          <w:ilvl w:val="0"/>
          <w:numId w:val="4"/>
        </w:numPr>
        <w:bidi/>
        <w:rPr>
          <w:rFonts w:asciiTheme="majorBidi" w:hAnsiTheme="majorBidi" w:cstheme="majorBidi"/>
          <w:sz w:val="28"/>
          <w:szCs w:val="28"/>
          <w:rtl/>
        </w:rPr>
      </w:pPr>
      <w:r w:rsidRPr="00976C6B">
        <w:rPr>
          <w:rFonts w:asciiTheme="majorBidi" w:hAnsiTheme="majorBidi" w:cs="Times New Roman"/>
          <w:sz w:val="28"/>
          <w:szCs w:val="28"/>
          <w:rtl/>
        </w:rPr>
        <w:t>الملاحظات الرئيسية</w:t>
      </w:r>
      <w:r w:rsidRPr="00976C6B">
        <w:rPr>
          <w:rFonts w:asciiTheme="majorBidi" w:hAnsiTheme="majorBidi" w:cstheme="majorBidi"/>
          <w:sz w:val="28"/>
          <w:szCs w:val="28"/>
        </w:rPr>
        <w:t>:</w:t>
      </w:r>
    </w:p>
    <w:p w:rsidR="00164791" w:rsidRPr="00976C6B" w:rsidRDefault="00164791" w:rsidP="00642B91">
      <w:pPr>
        <w:pStyle w:val="a3"/>
        <w:numPr>
          <w:ilvl w:val="0"/>
          <w:numId w:val="6"/>
        </w:numPr>
        <w:bidi/>
        <w:rPr>
          <w:rFonts w:asciiTheme="majorBidi" w:hAnsiTheme="majorBidi" w:cstheme="majorBidi"/>
          <w:sz w:val="28"/>
          <w:szCs w:val="28"/>
          <w:rtl/>
        </w:rPr>
      </w:pPr>
      <w:r w:rsidRPr="00976C6B">
        <w:rPr>
          <w:rFonts w:asciiTheme="majorBidi" w:hAnsiTheme="majorBidi" w:cs="Times New Roman"/>
          <w:sz w:val="28"/>
          <w:szCs w:val="28"/>
          <w:rtl/>
        </w:rPr>
        <w:lastRenderedPageBreak/>
        <w:t>اتجاه تصاعدي ثابت في إيرادات المبيعات الفصلية</w:t>
      </w:r>
      <w:r w:rsidRPr="00976C6B">
        <w:rPr>
          <w:rFonts w:asciiTheme="majorBidi" w:hAnsiTheme="majorBidi" w:cstheme="majorBidi"/>
          <w:sz w:val="28"/>
          <w:szCs w:val="28"/>
        </w:rPr>
        <w:t>.</w:t>
      </w:r>
    </w:p>
    <w:p w:rsidR="00164791" w:rsidRDefault="00164791" w:rsidP="00642B91">
      <w:pPr>
        <w:pStyle w:val="a3"/>
        <w:numPr>
          <w:ilvl w:val="0"/>
          <w:numId w:val="6"/>
        </w:numPr>
        <w:bidi/>
        <w:rPr>
          <w:rFonts w:asciiTheme="majorBidi" w:hAnsiTheme="majorBidi" w:cstheme="majorBidi"/>
          <w:sz w:val="28"/>
          <w:szCs w:val="28"/>
        </w:rPr>
      </w:pPr>
      <w:r w:rsidRPr="00976C6B">
        <w:rPr>
          <w:rFonts w:asciiTheme="majorBidi" w:hAnsiTheme="majorBidi" w:cs="Times New Roman"/>
          <w:sz w:val="28"/>
          <w:szCs w:val="28"/>
          <w:rtl/>
        </w:rPr>
        <w:t>غالبًا ما يتفوق الربع الثالث على الأرباع الأخرى بسبب أحداث التسوق الكبرى مثل يوم العزاب (11 نوفمبر</w:t>
      </w:r>
      <w:r w:rsidR="00976C6B">
        <w:rPr>
          <w:rFonts w:asciiTheme="majorBidi" w:hAnsiTheme="majorBidi" w:cs="Times New Roman" w:hint="cs"/>
          <w:sz w:val="28"/>
          <w:szCs w:val="28"/>
          <w:rtl/>
        </w:rPr>
        <w:t>)</w:t>
      </w:r>
      <w:r w:rsidRPr="00976C6B">
        <w:rPr>
          <w:rFonts w:asciiTheme="majorBidi" w:hAnsiTheme="majorBidi" w:cstheme="majorBidi"/>
          <w:sz w:val="28"/>
          <w:szCs w:val="28"/>
        </w:rPr>
        <w:t>.</w:t>
      </w:r>
    </w:p>
    <w:p w:rsidR="001831E8" w:rsidRDefault="00BC2162" w:rsidP="00BC2162">
      <w:pPr>
        <w:jc w:val="center"/>
        <w:rPr>
          <w:rFonts w:asciiTheme="majorBidi" w:hAnsiTheme="majorBidi" w:cstheme="majorBidi"/>
          <w:sz w:val="28"/>
          <w:szCs w:val="28"/>
          <w:rtl/>
        </w:rPr>
      </w:pPr>
      <w:r w:rsidRPr="002647E2">
        <w:rPr>
          <w:rFonts w:ascii="Arial" w:eastAsia="Times New Roman" w:hAnsi="Arial" w:cs="Arial"/>
          <w:b/>
          <w:bCs/>
          <w:noProof/>
          <w:color w:val="202124"/>
          <w:sz w:val="21"/>
          <w:szCs w:val="21"/>
        </w:rPr>
        <w:drawing>
          <wp:inline distT="0" distB="0" distL="0" distR="0" wp14:anchorId="378F94FC" wp14:editId="1A535DCB">
            <wp:extent cx="3089867" cy="1979525"/>
            <wp:effectExtent l="0" t="0" r="0" b="1905"/>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3101194" cy="1986782"/>
                    </a:xfrm>
                    <a:prstGeom prst="rect">
                      <a:avLst/>
                    </a:prstGeom>
                  </pic:spPr>
                </pic:pic>
              </a:graphicData>
            </a:graphic>
          </wp:inline>
        </w:drawing>
      </w:r>
    </w:p>
    <w:p w:rsidR="00801CED" w:rsidRDefault="00BC2162" w:rsidP="00801CED">
      <w:pPr>
        <w:bidi/>
        <w:jc w:val="center"/>
        <w:rPr>
          <w:rFonts w:asciiTheme="majorBidi" w:hAnsiTheme="majorBidi" w:cs="Times New Roman" w:hint="cs"/>
          <w:b/>
          <w:bCs/>
          <w:sz w:val="28"/>
          <w:szCs w:val="28"/>
          <w:rtl/>
        </w:rPr>
      </w:pPr>
      <w:r w:rsidRPr="00BE2A4D">
        <w:rPr>
          <w:rFonts w:asciiTheme="majorBidi" w:hAnsiTheme="majorBidi" w:cs="Times New Roman"/>
          <w:b/>
          <w:bCs/>
          <w:sz w:val="28"/>
          <w:szCs w:val="28"/>
          <w:rtl/>
        </w:rPr>
        <w:t xml:space="preserve">شكل </w:t>
      </w:r>
      <w:r w:rsidR="00B75B1B" w:rsidRPr="00BE2A4D">
        <w:rPr>
          <w:rFonts w:asciiTheme="majorBidi" w:hAnsiTheme="majorBidi" w:cs="Times New Roman" w:hint="cs"/>
          <w:b/>
          <w:bCs/>
          <w:sz w:val="28"/>
          <w:szCs w:val="28"/>
          <w:rtl/>
        </w:rPr>
        <w:t>2</w:t>
      </w:r>
      <w:r w:rsidRPr="00BE2A4D">
        <w:rPr>
          <w:rFonts w:asciiTheme="majorBidi" w:hAnsiTheme="majorBidi" w:cs="Times New Roman"/>
          <w:b/>
          <w:bCs/>
          <w:sz w:val="28"/>
          <w:szCs w:val="28"/>
          <w:rtl/>
        </w:rPr>
        <w:t>: اتجاه الايرادات لشركة</w:t>
      </w:r>
      <w:r w:rsidR="00801CED" w:rsidRPr="00BE2A4D">
        <w:rPr>
          <w:rFonts w:asciiTheme="majorBidi" w:hAnsiTheme="majorBidi" w:cs="Times New Roman" w:hint="cs"/>
          <w:b/>
          <w:bCs/>
          <w:sz w:val="28"/>
          <w:szCs w:val="28"/>
          <w:rtl/>
        </w:rPr>
        <w:t xml:space="preserve"> </w:t>
      </w:r>
      <w:r w:rsidR="00801CED" w:rsidRPr="00BE2A4D">
        <w:rPr>
          <w:rFonts w:asciiTheme="majorBidi" w:hAnsiTheme="majorBidi" w:cs="Times New Roman" w:hint="cs"/>
          <w:b/>
          <w:bCs/>
          <w:sz w:val="28"/>
          <w:szCs w:val="28"/>
        </w:rPr>
        <w:t>Alibaba</w:t>
      </w:r>
      <w:r w:rsidRPr="00BE2A4D">
        <w:rPr>
          <w:rFonts w:asciiTheme="majorBidi" w:hAnsiTheme="majorBidi" w:cs="Times New Roman"/>
          <w:b/>
          <w:bCs/>
          <w:sz w:val="28"/>
          <w:szCs w:val="28"/>
          <w:rtl/>
        </w:rPr>
        <w:t xml:space="preserve"> </w:t>
      </w:r>
    </w:p>
    <w:p w:rsidR="00D627CB" w:rsidRPr="0063701D" w:rsidRDefault="00D627CB" w:rsidP="00D627CB">
      <w:pPr>
        <w:bidi/>
        <w:rPr>
          <w:rFonts w:asciiTheme="majorBidi" w:hAnsiTheme="majorBidi" w:cstheme="majorBidi"/>
          <w:sz w:val="24"/>
          <w:szCs w:val="24"/>
          <w:rtl/>
        </w:rPr>
      </w:pPr>
      <w:r w:rsidRPr="0063701D">
        <w:rPr>
          <w:rFonts w:asciiTheme="majorBidi" w:hAnsiTheme="majorBidi" w:cs="Times New Roman"/>
          <w:sz w:val="24"/>
          <w:szCs w:val="24"/>
          <w:rtl/>
        </w:rPr>
        <w:t xml:space="preserve">يوضح الرسم البياني اتجاه إيرادات </w:t>
      </w:r>
      <w:r w:rsidRPr="00BE2A4D">
        <w:rPr>
          <w:rFonts w:asciiTheme="majorBidi" w:hAnsiTheme="majorBidi" w:cs="Times New Roman" w:hint="cs"/>
          <w:b/>
          <w:bCs/>
          <w:sz w:val="28"/>
          <w:szCs w:val="28"/>
        </w:rPr>
        <w:t>Alibaba</w:t>
      </w:r>
      <w:r w:rsidRPr="00BE2A4D">
        <w:rPr>
          <w:rFonts w:asciiTheme="majorBidi" w:hAnsiTheme="majorBidi" w:cs="Times New Roman"/>
          <w:b/>
          <w:bCs/>
          <w:sz w:val="28"/>
          <w:szCs w:val="28"/>
          <w:rtl/>
        </w:rPr>
        <w:t xml:space="preserve"> </w:t>
      </w:r>
      <w:r w:rsidRPr="0063701D">
        <w:rPr>
          <w:rFonts w:asciiTheme="majorBidi" w:hAnsiTheme="majorBidi" w:cs="Times New Roman"/>
          <w:sz w:val="24"/>
          <w:szCs w:val="24"/>
          <w:rtl/>
        </w:rPr>
        <w:t xml:space="preserve">التاريخي من عام </w:t>
      </w:r>
      <w:r>
        <w:rPr>
          <w:rFonts w:asciiTheme="majorBidi" w:hAnsiTheme="majorBidi" w:cs="Times New Roman" w:hint="cs"/>
          <w:sz w:val="24"/>
          <w:szCs w:val="24"/>
          <w:rtl/>
        </w:rPr>
        <w:t>2013</w:t>
      </w:r>
      <w:r w:rsidRPr="0063701D">
        <w:rPr>
          <w:rFonts w:asciiTheme="majorBidi" w:hAnsiTheme="majorBidi" w:cs="Times New Roman"/>
          <w:sz w:val="24"/>
          <w:szCs w:val="24"/>
          <w:rtl/>
        </w:rPr>
        <w:t xml:space="preserve"> إلى عام </w:t>
      </w:r>
      <w:r>
        <w:rPr>
          <w:rFonts w:asciiTheme="majorBidi" w:hAnsiTheme="majorBidi" w:cs="Times New Roman" w:hint="cs"/>
          <w:sz w:val="24"/>
          <w:szCs w:val="24"/>
          <w:rtl/>
        </w:rPr>
        <w:t>2023</w:t>
      </w:r>
      <w:r w:rsidRPr="0063701D">
        <w:rPr>
          <w:rFonts w:asciiTheme="majorBidi" w:hAnsiTheme="majorBidi" w:cs="Times New Roman"/>
          <w:sz w:val="24"/>
          <w:szCs w:val="24"/>
          <w:rtl/>
        </w:rPr>
        <w:t xml:space="preserve"> مُظهرًا نموًا ثابتًا ومطردًا في الإيرادات مع التركيز على العوامل الموسمية التي تُنتج ارتفاعات ملحوظة، خاصةً في الربع الثالث.</w:t>
      </w:r>
    </w:p>
    <w:p w:rsidR="00D627CB" w:rsidRPr="00BE2A4D" w:rsidRDefault="00D627CB" w:rsidP="00D627CB">
      <w:pPr>
        <w:bidi/>
        <w:rPr>
          <w:rFonts w:asciiTheme="majorBidi" w:hAnsiTheme="majorBidi" w:cs="Times New Roman"/>
          <w:b/>
          <w:bCs/>
          <w:sz w:val="28"/>
          <w:szCs w:val="28"/>
          <w:rtl/>
        </w:rPr>
      </w:pPr>
    </w:p>
    <w:p w:rsidR="00164791" w:rsidRPr="00976C6B" w:rsidRDefault="00164791" w:rsidP="00642B91">
      <w:pPr>
        <w:pStyle w:val="a3"/>
        <w:numPr>
          <w:ilvl w:val="0"/>
          <w:numId w:val="3"/>
        </w:numPr>
        <w:bidi/>
        <w:rPr>
          <w:rFonts w:asciiTheme="majorBidi" w:hAnsiTheme="majorBidi" w:cstheme="majorBidi"/>
          <w:sz w:val="28"/>
          <w:szCs w:val="28"/>
          <w:rtl/>
        </w:rPr>
      </w:pPr>
      <w:r w:rsidRPr="00976C6B">
        <w:rPr>
          <w:rFonts w:asciiTheme="majorBidi" w:hAnsiTheme="majorBidi" w:cstheme="majorBidi"/>
          <w:b/>
          <w:bCs/>
          <w:sz w:val="28"/>
          <w:szCs w:val="28"/>
        </w:rPr>
        <w:t>eBay</w:t>
      </w:r>
      <w:r w:rsidR="00976C6B" w:rsidRPr="00976C6B">
        <w:rPr>
          <w:rFonts w:asciiTheme="majorBidi" w:hAnsiTheme="majorBidi" w:cstheme="majorBidi" w:hint="cs"/>
          <w:sz w:val="28"/>
          <w:szCs w:val="28"/>
          <w:rtl/>
        </w:rPr>
        <w:t xml:space="preserve"> :</w:t>
      </w:r>
      <w:r w:rsidR="00976C6B">
        <w:rPr>
          <w:rFonts w:asciiTheme="majorBidi" w:hAnsiTheme="majorBidi" w:cstheme="majorBidi" w:hint="cs"/>
          <w:sz w:val="28"/>
          <w:szCs w:val="28"/>
          <w:rtl/>
        </w:rPr>
        <w:t xml:space="preserve"> </w:t>
      </w:r>
      <w:r w:rsidRPr="00976C6B">
        <w:rPr>
          <w:rFonts w:asciiTheme="majorBidi" w:hAnsiTheme="majorBidi" w:cs="Times New Roman"/>
          <w:sz w:val="28"/>
          <w:szCs w:val="28"/>
          <w:rtl/>
        </w:rPr>
        <w:t>استقر نمو إيرادات</w:t>
      </w:r>
      <w:r w:rsidRPr="00976C6B">
        <w:rPr>
          <w:rFonts w:asciiTheme="majorBidi" w:hAnsiTheme="majorBidi" w:cstheme="majorBidi"/>
          <w:sz w:val="28"/>
          <w:szCs w:val="28"/>
        </w:rPr>
        <w:t xml:space="preserve"> eBay </w:t>
      </w:r>
      <w:r w:rsidRPr="00976C6B">
        <w:rPr>
          <w:rFonts w:asciiTheme="majorBidi" w:hAnsiTheme="majorBidi" w:cs="Times New Roman"/>
          <w:sz w:val="28"/>
          <w:szCs w:val="28"/>
          <w:rtl/>
        </w:rPr>
        <w:t>منذ عام 2014 تقريبًا، مما يشير إلى وضع سوق أكثر استقرارًا وأقل ديناميكية مقارنة بمنافسيها</w:t>
      </w:r>
      <w:r w:rsidRPr="00976C6B">
        <w:rPr>
          <w:rFonts w:asciiTheme="majorBidi" w:hAnsiTheme="majorBidi" w:cstheme="majorBidi"/>
          <w:sz w:val="28"/>
          <w:szCs w:val="28"/>
        </w:rPr>
        <w:t>.</w:t>
      </w:r>
    </w:p>
    <w:p w:rsidR="00164791" w:rsidRPr="00976C6B" w:rsidRDefault="00164791" w:rsidP="00642B91">
      <w:pPr>
        <w:pStyle w:val="a3"/>
        <w:numPr>
          <w:ilvl w:val="0"/>
          <w:numId w:val="4"/>
        </w:numPr>
        <w:bidi/>
        <w:rPr>
          <w:rFonts w:asciiTheme="majorBidi" w:hAnsiTheme="majorBidi" w:cstheme="majorBidi"/>
          <w:sz w:val="28"/>
          <w:szCs w:val="28"/>
          <w:rtl/>
        </w:rPr>
      </w:pPr>
      <w:r w:rsidRPr="00976C6B">
        <w:rPr>
          <w:rFonts w:asciiTheme="majorBidi" w:hAnsiTheme="majorBidi" w:cs="Times New Roman"/>
          <w:sz w:val="28"/>
          <w:szCs w:val="28"/>
          <w:rtl/>
        </w:rPr>
        <w:t>الملاحظات الرئيسية</w:t>
      </w:r>
      <w:r w:rsidRPr="00976C6B">
        <w:rPr>
          <w:rFonts w:asciiTheme="majorBidi" w:hAnsiTheme="majorBidi" w:cstheme="majorBidi"/>
          <w:sz w:val="28"/>
          <w:szCs w:val="28"/>
        </w:rPr>
        <w:t>:</w:t>
      </w:r>
    </w:p>
    <w:p w:rsidR="00164791" w:rsidRPr="00976C6B" w:rsidRDefault="00164791" w:rsidP="00642B91">
      <w:pPr>
        <w:pStyle w:val="a3"/>
        <w:numPr>
          <w:ilvl w:val="0"/>
          <w:numId w:val="7"/>
        </w:numPr>
        <w:bidi/>
        <w:rPr>
          <w:rFonts w:asciiTheme="majorBidi" w:hAnsiTheme="majorBidi" w:cstheme="majorBidi"/>
          <w:sz w:val="28"/>
          <w:szCs w:val="28"/>
          <w:rtl/>
        </w:rPr>
      </w:pPr>
      <w:r w:rsidRPr="00976C6B">
        <w:rPr>
          <w:rFonts w:asciiTheme="majorBidi" w:hAnsiTheme="majorBidi" w:cs="Times New Roman"/>
          <w:sz w:val="28"/>
          <w:szCs w:val="28"/>
          <w:rtl/>
        </w:rPr>
        <w:t>شهدت نموًا في البداية ولكنها واجهت تحديات في الحفاظ على الزخم</w:t>
      </w:r>
      <w:r w:rsidRPr="00976C6B">
        <w:rPr>
          <w:rFonts w:asciiTheme="majorBidi" w:hAnsiTheme="majorBidi" w:cstheme="majorBidi"/>
          <w:sz w:val="28"/>
          <w:szCs w:val="28"/>
        </w:rPr>
        <w:t>.</w:t>
      </w:r>
    </w:p>
    <w:p w:rsidR="00164791" w:rsidRDefault="00164791" w:rsidP="00642B91">
      <w:pPr>
        <w:pStyle w:val="a3"/>
        <w:numPr>
          <w:ilvl w:val="0"/>
          <w:numId w:val="7"/>
        </w:numPr>
        <w:bidi/>
        <w:rPr>
          <w:rFonts w:asciiTheme="majorBidi" w:hAnsiTheme="majorBidi" w:cstheme="majorBidi"/>
          <w:sz w:val="28"/>
          <w:szCs w:val="28"/>
        </w:rPr>
      </w:pPr>
      <w:r w:rsidRPr="00976C6B">
        <w:rPr>
          <w:rFonts w:asciiTheme="majorBidi" w:hAnsiTheme="majorBidi" w:cs="Times New Roman"/>
          <w:sz w:val="28"/>
          <w:szCs w:val="28"/>
          <w:rtl/>
        </w:rPr>
        <w:t>توزع المبيعات بالتساوي عبر الأرباع، مع تقدم الربع الثاني والربع الرابع قليلاً</w:t>
      </w:r>
      <w:r w:rsidRPr="00976C6B">
        <w:rPr>
          <w:rFonts w:asciiTheme="majorBidi" w:hAnsiTheme="majorBidi" w:cstheme="majorBidi"/>
          <w:sz w:val="28"/>
          <w:szCs w:val="28"/>
        </w:rPr>
        <w:t>.</w:t>
      </w:r>
    </w:p>
    <w:p w:rsidR="001831E8" w:rsidRDefault="004B6EF9" w:rsidP="004B6EF9">
      <w:pPr>
        <w:jc w:val="center"/>
        <w:rPr>
          <w:rFonts w:asciiTheme="majorBidi" w:hAnsiTheme="majorBidi" w:cstheme="majorBidi"/>
          <w:sz w:val="28"/>
          <w:szCs w:val="28"/>
          <w:rtl/>
        </w:rPr>
      </w:pPr>
      <w:r w:rsidRPr="006534A3">
        <w:rPr>
          <w:rFonts w:ascii="Arial" w:eastAsia="Times New Roman" w:hAnsi="Arial" w:cs="Arial"/>
          <w:b/>
          <w:bCs/>
          <w:noProof/>
          <w:color w:val="202124"/>
          <w:sz w:val="21"/>
          <w:szCs w:val="21"/>
        </w:rPr>
        <w:drawing>
          <wp:inline distT="0" distB="0" distL="0" distR="0" wp14:anchorId="0B41F93C" wp14:editId="7D032705">
            <wp:extent cx="3190350" cy="2044839"/>
            <wp:effectExtent l="0" t="0" r="0" b="0"/>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3195862" cy="2048372"/>
                    </a:xfrm>
                    <a:prstGeom prst="rect">
                      <a:avLst/>
                    </a:prstGeom>
                  </pic:spPr>
                </pic:pic>
              </a:graphicData>
            </a:graphic>
          </wp:inline>
        </w:drawing>
      </w:r>
    </w:p>
    <w:p w:rsidR="004B6EF9" w:rsidRDefault="004B6EF9" w:rsidP="00632A83">
      <w:pPr>
        <w:bidi/>
        <w:jc w:val="center"/>
        <w:rPr>
          <w:rFonts w:asciiTheme="majorBidi" w:hAnsiTheme="majorBidi" w:cstheme="majorBidi" w:hint="cs"/>
          <w:b/>
          <w:bCs/>
          <w:sz w:val="28"/>
          <w:szCs w:val="28"/>
          <w:rtl/>
        </w:rPr>
      </w:pPr>
      <w:r w:rsidRPr="00BE2A4D">
        <w:rPr>
          <w:rFonts w:asciiTheme="majorBidi" w:hAnsiTheme="majorBidi" w:cs="Times New Roman"/>
          <w:b/>
          <w:bCs/>
          <w:sz w:val="28"/>
          <w:szCs w:val="28"/>
          <w:rtl/>
        </w:rPr>
        <w:t xml:space="preserve">شكل </w:t>
      </w:r>
      <w:r w:rsidRPr="00BE2A4D">
        <w:rPr>
          <w:rFonts w:asciiTheme="majorBidi" w:hAnsiTheme="majorBidi" w:cs="Times New Roman" w:hint="cs"/>
          <w:b/>
          <w:bCs/>
          <w:sz w:val="28"/>
          <w:szCs w:val="28"/>
          <w:rtl/>
        </w:rPr>
        <w:t>3</w:t>
      </w:r>
      <w:r w:rsidRPr="00BE2A4D">
        <w:rPr>
          <w:rFonts w:asciiTheme="majorBidi" w:hAnsiTheme="majorBidi" w:cs="Times New Roman"/>
          <w:b/>
          <w:bCs/>
          <w:sz w:val="28"/>
          <w:szCs w:val="28"/>
          <w:rtl/>
        </w:rPr>
        <w:t xml:space="preserve">: اتجاه الايرادات لشركة </w:t>
      </w:r>
      <w:r w:rsidR="00CF013C" w:rsidRPr="00BE2A4D">
        <w:rPr>
          <w:rFonts w:asciiTheme="majorBidi" w:hAnsiTheme="majorBidi" w:cstheme="majorBidi"/>
          <w:b/>
          <w:bCs/>
          <w:sz w:val="28"/>
          <w:szCs w:val="28"/>
        </w:rPr>
        <w:t>eBay</w:t>
      </w:r>
    </w:p>
    <w:p w:rsidR="00705A85" w:rsidRPr="00705A85" w:rsidRDefault="00705A85" w:rsidP="00A44B8C">
      <w:pPr>
        <w:bidi/>
        <w:rPr>
          <w:rFonts w:asciiTheme="majorBidi" w:hAnsiTheme="majorBidi" w:cstheme="majorBidi"/>
          <w:sz w:val="28"/>
          <w:szCs w:val="28"/>
          <w:rtl/>
        </w:rPr>
      </w:pPr>
      <w:r w:rsidRPr="00705A85">
        <w:rPr>
          <w:rFonts w:asciiTheme="majorBidi" w:hAnsiTheme="majorBidi" w:cs="Times New Roman"/>
          <w:sz w:val="28"/>
          <w:szCs w:val="28"/>
          <w:rtl/>
        </w:rPr>
        <w:lastRenderedPageBreak/>
        <w:t>يوضح الرسم البياني مسار إيرادات</w:t>
      </w:r>
      <w:r w:rsidRPr="00705A85">
        <w:rPr>
          <w:rFonts w:asciiTheme="majorBidi" w:hAnsiTheme="majorBidi" w:cstheme="majorBidi"/>
          <w:sz w:val="28"/>
          <w:szCs w:val="28"/>
        </w:rPr>
        <w:t xml:space="preserve"> eBay </w:t>
      </w:r>
      <w:r w:rsidRPr="00705A85">
        <w:rPr>
          <w:rFonts w:asciiTheme="majorBidi" w:hAnsiTheme="majorBidi" w:cs="Times New Roman"/>
          <w:sz w:val="28"/>
          <w:szCs w:val="28"/>
          <w:rtl/>
        </w:rPr>
        <w:t>التاريخي من عام 2013 إلى عام 2023؛ ويُظهر معدلات نمو ثابتة نسبيًا منذ عام 2014 مقارنةً بالشركات الأخرى، مع توزيع متوازن للمبيعات بين الفصول وتفاوت طفيف</w:t>
      </w:r>
      <w:r w:rsidRPr="00705A85">
        <w:rPr>
          <w:rFonts w:asciiTheme="majorBidi" w:hAnsiTheme="majorBidi" w:cstheme="majorBidi"/>
          <w:sz w:val="28"/>
          <w:szCs w:val="28"/>
        </w:rPr>
        <w:t>.</w:t>
      </w:r>
    </w:p>
    <w:p w:rsidR="00705A85" w:rsidRPr="00705A85" w:rsidRDefault="00705A85" w:rsidP="00705A85">
      <w:pPr>
        <w:bidi/>
        <w:rPr>
          <w:rFonts w:asciiTheme="majorBidi" w:hAnsiTheme="majorBidi" w:cstheme="majorBidi"/>
          <w:sz w:val="28"/>
          <w:szCs w:val="28"/>
          <w:rtl/>
        </w:rPr>
      </w:pPr>
    </w:p>
    <w:p w:rsidR="00164791" w:rsidRPr="00976C6B" w:rsidRDefault="00164791" w:rsidP="00164791">
      <w:pPr>
        <w:bidi/>
        <w:rPr>
          <w:rFonts w:asciiTheme="majorBidi" w:hAnsiTheme="majorBidi" w:cstheme="majorBidi"/>
          <w:b/>
          <w:bCs/>
          <w:sz w:val="28"/>
          <w:szCs w:val="28"/>
          <w:rtl/>
        </w:rPr>
      </w:pPr>
      <w:r w:rsidRPr="00976C6B">
        <w:rPr>
          <w:rFonts w:asciiTheme="majorBidi" w:hAnsiTheme="majorBidi" w:cs="Times New Roman"/>
          <w:b/>
          <w:bCs/>
          <w:sz w:val="28"/>
          <w:szCs w:val="28"/>
          <w:rtl/>
        </w:rPr>
        <w:t>تحليل الأداء الفصلي</w:t>
      </w:r>
    </w:p>
    <w:p w:rsidR="00164791" w:rsidRPr="009E14D4" w:rsidRDefault="004326ED" w:rsidP="00642B91">
      <w:pPr>
        <w:pStyle w:val="a3"/>
        <w:numPr>
          <w:ilvl w:val="0"/>
          <w:numId w:val="9"/>
        </w:numPr>
        <w:bidi/>
        <w:rPr>
          <w:rFonts w:asciiTheme="majorBidi" w:hAnsiTheme="majorBidi" w:cstheme="majorBidi"/>
          <w:sz w:val="28"/>
          <w:szCs w:val="28"/>
          <w:rtl/>
        </w:rPr>
      </w:pPr>
      <w:r>
        <w:rPr>
          <w:rFonts w:asciiTheme="majorBidi" w:hAnsiTheme="majorBidi" w:cs="Times New Roman"/>
          <w:b/>
          <w:bCs/>
          <w:sz w:val="28"/>
          <w:szCs w:val="28"/>
        </w:rPr>
        <w:t>Amazon</w:t>
      </w:r>
      <w:r w:rsidR="00164791" w:rsidRPr="009E14D4">
        <w:rPr>
          <w:rFonts w:asciiTheme="majorBidi" w:hAnsiTheme="majorBidi" w:cstheme="majorBidi"/>
          <w:sz w:val="28"/>
          <w:szCs w:val="28"/>
        </w:rPr>
        <w:t>:</w:t>
      </w:r>
      <w:r w:rsidR="009E14D4" w:rsidRPr="009E14D4">
        <w:rPr>
          <w:rFonts w:asciiTheme="majorBidi" w:hAnsiTheme="majorBidi" w:cstheme="majorBidi" w:hint="cs"/>
          <w:sz w:val="28"/>
          <w:szCs w:val="28"/>
          <w:rtl/>
        </w:rPr>
        <w:t xml:space="preserve"> </w:t>
      </w:r>
      <w:r w:rsidR="00164791" w:rsidRPr="009E14D4">
        <w:rPr>
          <w:rFonts w:asciiTheme="majorBidi" w:hAnsiTheme="majorBidi" w:cs="Times New Roman"/>
          <w:sz w:val="28"/>
          <w:szCs w:val="28"/>
          <w:rtl/>
        </w:rPr>
        <w:t>تزداد الإيرادات باستمرار في كل ربع سنة، مع ارتفاعات ملحوظة في الربع الرابع بسبب موسم العطلات. وقد عززت استثمارات الشركة في الخدمات اللوجستية وخدمة العملاء من أدائها الفصلي</w:t>
      </w:r>
      <w:r w:rsidR="00164791" w:rsidRPr="009E14D4">
        <w:rPr>
          <w:rFonts w:asciiTheme="majorBidi" w:hAnsiTheme="majorBidi" w:cstheme="majorBidi"/>
          <w:sz w:val="28"/>
          <w:szCs w:val="28"/>
        </w:rPr>
        <w:t>.</w:t>
      </w:r>
    </w:p>
    <w:p w:rsidR="00164791" w:rsidRPr="009E14D4" w:rsidRDefault="004326ED" w:rsidP="00642B91">
      <w:pPr>
        <w:pStyle w:val="a3"/>
        <w:numPr>
          <w:ilvl w:val="0"/>
          <w:numId w:val="9"/>
        </w:numPr>
        <w:bidi/>
        <w:rPr>
          <w:rFonts w:asciiTheme="majorBidi" w:hAnsiTheme="majorBidi" w:cstheme="majorBidi"/>
          <w:b/>
          <w:bCs/>
          <w:sz w:val="28"/>
          <w:szCs w:val="28"/>
          <w:rtl/>
        </w:rPr>
      </w:pPr>
      <w:r>
        <w:rPr>
          <w:rFonts w:asciiTheme="majorBidi" w:hAnsiTheme="majorBidi" w:cs="Times New Roman"/>
          <w:b/>
          <w:bCs/>
          <w:sz w:val="28"/>
          <w:szCs w:val="28"/>
        </w:rPr>
        <w:t>Alibaba</w:t>
      </w:r>
      <w:r w:rsidR="00164791" w:rsidRPr="009E14D4">
        <w:rPr>
          <w:rFonts w:asciiTheme="majorBidi" w:hAnsiTheme="majorBidi" w:cstheme="majorBidi"/>
          <w:b/>
          <w:bCs/>
          <w:sz w:val="28"/>
          <w:szCs w:val="28"/>
        </w:rPr>
        <w:t>:</w:t>
      </w:r>
      <w:r w:rsidR="009E14D4" w:rsidRPr="009E14D4">
        <w:rPr>
          <w:rFonts w:asciiTheme="majorBidi" w:hAnsiTheme="majorBidi" w:cstheme="majorBidi" w:hint="cs"/>
          <w:b/>
          <w:bCs/>
          <w:sz w:val="28"/>
          <w:szCs w:val="28"/>
          <w:rtl/>
        </w:rPr>
        <w:t xml:space="preserve"> </w:t>
      </w:r>
      <w:r w:rsidR="00164791" w:rsidRPr="009E14D4">
        <w:rPr>
          <w:rFonts w:asciiTheme="majorBidi" w:hAnsiTheme="majorBidi" w:cstheme="majorBidi"/>
          <w:sz w:val="28"/>
          <w:szCs w:val="28"/>
        </w:rPr>
        <w:t xml:space="preserve"> </w:t>
      </w:r>
      <w:r w:rsidR="00164791" w:rsidRPr="009E14D4">
        <w:rPr>
          <w:rFonts w:asciiTheme="majorBidi" w:hAnsiTheme="majorBidi" w:cs="Times New Roman"/>
          <w:sz w:val="28"/>
          <w:szCs w:val="28"/>
          <w:rtl/>
        </w:rPr>
        <w:t xml:space="preserve">تُظهِر </w:t>
      </w:r>
      <w:r>
        <w:rPr>
          <w:rFonts w:asciiTheme="majorBidi" w:hAnsiTheme="majorBidi" w:cs="Times New Roman"/>
          <w:sz w:val="28"/>
          <w:szCs w:val="28"/>
        </w:rPr>
        <w:t>Alibaba</w:t>
      </w:r>
      <w:r w:rsidR="00164791" w:rsidRPr="009E14D4">
        <w:rPr>
          <w:rFonts w:asciiTheme="majorBidi" w:hAnsiTheme="majorBidi" w:cs="Times New Roman"/>
          <w:sz w:val="28"/>
          <w:szCs w:val="28"/>
          <w:rtl/>
        </w:rPr>
        <w:t xml:space="preserve"> أداءً ربع سنويًا قويًا مع تقلبات متأثرة بالعوامل الموسمية. تؤثر الأحداث الترويجية للشركة بشكل كبير على أرقام المبيعات، وخاصة في الربع الثالث</w:t>
      </w:r>
      <w:r w:rsidR="00164791" w:rsidRPr="009E14D4">
        <w:rPr>
          <w:rFonts w:asciiTheme="majorBidi" w:hAnsiTheme="majorBidi" w:cstheme="majorBidi"/>
          <w:sz w:val="28"/>
          <w:szCs w:val="28"/>
        </w:rPr>
        <w:t>.</w:t>
      </w:r>
    </w:p>
    <w:p w:rsidR="00164791" w:rsidRPr="009E14D4" w:rsidRDefault="00164791" w:rsidP="00642B91">
      <w:pPr>
        <w:pStyle w:val="a3"/>
        <w:numPr>
          <w:ilvl w:val="0"/>
          <w:numId w:val="9"/>
        </w:numPr>
        <w:bidi/>
        <w:rPr>
          <w:rFonts w:asciiTheme="majorBidi" w:hAnsiTheme="majorBidi" w:cstheme="majorBidi"/>
          <w:sz w:val="28"/>
          <w:szCs w:val="28"/>
          <w:rtl/>
        </w:rPr>
      </w:pPr>
      <w:r w:rsidRPr="009E14D4">
        <w:rPr>
          <w:rFonts w:asciiTheme="majorBidi" w:hAnsiTheme="majorBidi" w:cstheme="majorBidi"/>
          <w:b/>
          <w:bCs/>
          <w:sz w:val="28"/>
          <w:szCs w:val="28"/>
        </w:rPr>
        <w:t>eBay</w:t>
      </w:r>
      <w:r w:rsidR="00976C6B" w:rsidRPr="009E14D4">
        <w:rPr>
          <w:rFonts w:asciiTheme="majorBidi" w:hAnsiTheme="majorBidi" w:cstheme="majorBidi" w:hint="cs"/>
          <w:sz w:val="28"/>
          <w:szCs w:val="28"/>
          <w:rtl/>
        </w:rPr>
        <w:t>:</w:t>
      </w:r>
      <w:r w:rsidR="009E14D4" w:rsidRPr="009E14D4">
        <w:rPr>
          <w:rFonts w:asciiTheme="majorBidi" w:hAnsiTheme="majorBidi" w:cstheme="majorBidi" w:hint="cs"/>
          <w:sz w:val="28"/>
          <w:szCs w:val="28"/>
          <w:rtl/>
        </w:rPr>
        <w:t xml:space="preserve"> </w:t>
      </w:r>
      <w:r w:rsidRPr="009E14D4">
        <w:rPr>
          <w:rFonts w:asciiTheme="majorBidi" w:hAnsiTheme="majorBidi" w:cs="Times New Roman"/>
          <w:sz w:val="28"/>
          <w:szCs w:val="28"/>
          <w:rtl/>
        </w:rPr>
        <w:t>يُظهِر أداء</w:t>
      </w:r>
      <w:r w:rsidRPr="009E14D4">
        <w:rPr>
          <w:rFonts w:asciiTheme="majorBidi" w:hAnsiTheme="majorBidi" w:cstheme="majorBidi"/>
          <w:sz w:val="28"/>
          <w:szCs w:val="28"/>
        </w:rPr>
        <w:t xml:space="preserve"> eBay </w:t>
      </w:r>
      <w:r w:rsidRPr="009E14D4">
        <w:rPr>
          <w:rFonts w:asciiTheme="majorBidi" w:hAnsiTheme="majorBidi" w:cs="Times New Roman"/>
          <w:sz w:val="28"/>
          <w:szCs w:val="28"/>
          <w:rtl/>
        </w:rPr>
        <w:t>الفصلي استقرارًا ولكن نموًا محدودًا. تظل الإيرادات ثابتة نسبيًا عبر الأرباع، مما يعكس نموذج أعمال ناضج يعتمد على مشاركة المستخدمين الثابتة بدلاً من التوسع السريع</w:t>
      </w:r>
      <w:r w:rsidRPr="009E14D4">
        <w:rPr>
          <w:rFonts w:asciiTheme="majorBidi" w:hAnsiTheme="majorBidi" w:cstheme="majorBidi"/>
          <w:sz w:val="28"/>
          <w:szCs w:val="28"/>
        </w:rPr>
        <w:t>.</w:t>
      </w:r>
    </w:p>
    <w:p w:rsidR="00164791" w:rsidRPr="00976C6B" w:rsidRDefault="00164791" w:rsidP="00164791">
      <w:pPr>
        <w:bidi/>
        <w:rPr>
          <w:rFonts w:asciiTheme="majorBidi" w:hAnsiTheme="majorBidi" w:cstheme="majorBidi"/>
          <w:b/>
          <w:bCs/>
          <w:sz w:val="28"/>
          <w:szCs w:val="28"/>
          <w:rtl/>
        </w:rPr>
      </w:pPr>
      <w:r w:rsidRPr="00976C6B">
        <w:rPr>
          <w:rFonts w:asciiTheme="majorBidi" w:hAnsiTheme="majorBidi" w:cs="Times New Roman"/>
          <w:b/>
          <w:bCs/>
          <w:sz w:val="28"/>
          <w:szCs w:val="28"/>
          <w:rtl/>
        </w:rPr>
        <w:t>التأثيرات الموسمية على الإيرادات</w:t>
      </w:r>
    </w:p>
    <w:p w:rsidR="00164791" w:rsidRPr="00976C6B" w:rsidRDefault="004326ED" w:rsidP="00642B91">
      <w:pPr>
        <w:pStyle w:val="a3"/>
        <w:numPr>
          <w:ilvl w:val="0"/>
          <w:numId w:val="8"/>
        </w:numPr>
        <w:bidi/>
        <w:rPr>
          <w:rFonts w:asciiTheme="majorBidi" w:hAnsiTheme="majorBidi" w:cstheme="majorBidi"/>
          <w:sz w:val="28"/>
          <w:szCs w:val="28"/>
          <w:rtl/>
        </w:rPr>
      </w:pPr>
      <w:r>
        <w:rPr>
          <w:rFonts w:asciiTheme="majorBidi" w:hAnsiTheme="majorBidi" w:cs="Times New Roman"/>
          <w:b/>
          <w:bCs/>
          <w:sz w:val="28"/>
          <w:szCs w:val="28"/>
        </w:rPr>
        <w:t>Amazon</w:t>
      </w:r>
      <w:r w:rsidR="00164791" w:rsidRPr="00FD1EEE">
        <w:rPr>
          <w:rFonts w:asciiTheme="majorBidi" w:hAnsiTheme="majorBidi" w:cstheme="majorBidi"/>
          <w:b/>
          <w:bCs/>
          <w:sz w:val="28"/>
          <w:szCs w:val="28"/>
        </w:rPr>
        <w:t>:</w:t>
      </w:r>
      <w:r w:rsidR="00976C6B" w:rsidRPr="00976C6B">
        <w:rPr>
          <w:rFonts w:asciiTheme="majorBidi" w:hAnsiTheme="majorBidi" w:cstheme="majorBidi" w:hint="cs"/>
          <w:sz w:val="28"/>
          <w:szCs w:val="28"/>
          <w:rtl/>
        </w:rPr>
        <w:t xml:space="preserve"> </w:t>
      </w:r>
      <w:r w:rsidR="00164791" w:rsidRPr="00976C6B">
        <w:rPr>
          <w:rFonts w:asciiTheme="majorBidi" w:hAnsiTheme="majorBidi" w:cs="Times New Roman"/>
          <w:sz w:val="28"/>
          <w:szCs w:val="28"/>
          <w:rtl/>
        </w:rPr>
        <w:t>الاتجاهات الموسمية واضحة، حيث يمثل الربع الرابع الذروة بسبب التسوق في العطلات. وتُظهِر الأرباع الأخرى نموًا معتدلاً ولكنها تفتقر إلى الارتفاعات الكبيرة التي شهدتها موسم العطلات</w:t>
      </w:r>
      <w:r w:rsidR="00164791" w:rsidRPr="00976C6B">
        <w:rPr>
          <w:rFonts w:asciiTheme="majorBidi" w:hAnsiTheme="majorBidi" w:cstheme="majorBidi"/>
          <w:sz w:val="28"/>
          <w:szCs w:val="28"/>
        </w:rPr>
        <w:t>.</w:t>
      </w:r>
    </w:p>
    <w:p w:rsidR="00164791" w:rsidRPr="00976C6B" w:rsidRDefault="004326ED" w:rsidP="00642B91">
      <w:pPr>
        <w:pStyle w:val="a3"/>
        <w:numPr>
          <w:ilvl w:val="0"/>
          <w:numId w:val="8"/>
        </w:numPr>
        <w:bidi/>
        <w:rPr>
          <w:rFonts w:asciiTheme="majorBidi" w:hAnsiTheme="majorBidi" w:cstheme="majorBidi"/>
          <w:sz w:val="28"/>
          <w:szCs w:val="28"/>
          <w:rtl/>
        </w:rPr>
      </w:pPr>
      <w:r>
        <w:rPr>
          <w:rFonts w:asciiTheme="majorBidi" w:hAnsiTheme="majorBidi" w:cs="Times New Roman"/>
          <w:b/>
          <w:bCs/>
          <w:sz w:val="28"/>
          <w:szCs w:val="28"/>
        </w:rPr>
        <w:t>Alibaba</w:t>
      </w:r>
      <w:r w:rsidR="00164791" w:rsidRPr="009E14D4">
        <w:rPr>
          <w:rFonts w:asciiTheme="majorBidi" w:hAnsiTheme="majorBidi" w:cstheme="majorBidi"/>
          <w:b/>
          <w:bCs/>
          <w:sz w:val="28"/>
          <w:szCs w:val="28"/>
        </w:rPr>
        <w:t>:</w:t>
      </w:r>
      <w:r w:rsidR="00976C6B" w:rsidRPr="00976C6B">
        <w:rPr>
          <w:rFonts w:asciiTheme="majorBidi" w:hAnsiTheme="majorBidi" w:cstheme="majorBidi" w:hint="cs"/>
          <w:sz w:val="28"/>
          <w:szCs w:val="28"/>
          <w:rtl/>
        </w:rPr>
        <w:t xml:space="preserve"> </w:t>
      </w:r>
      <w:r w:rsidR="00164791" w:rsidRPr="00976C6B">
        <w:rPr>
          <w:rFonts w:asciiTheme="majorBidi" w:hAnsiTheme="majorBidi" w:cs="Times New Roman"/>
          <w:sz w:val="28"/>
          <w:szCs w:val="28"/>
          <w:rtl/>
        </w:rPr>
        <w:t xml:space="preserve">تشهد </w:t>
      </w:r>
      <w:r>
        <w:rPr>
          <w:rFonts w:asciiTheme="majorBidi" w:hAnsiTheme="majorBidi" w:cs="Times New Roman"/>
          <w:sz w:val="28"/>
          <w:szCs w:val="28"/>
        </w:rPr>
        <w:t>Alibaba</w:t>
      </w:r>
      <w:r w:rsidR="00164791" w:rsidRPr="00976C6B">
        <w:rPr>
          <w:rFonts w:asciiTheme="majorBidi" w:hAnsiTheme="majorBidi" w:cs="Times New Roman"/>
          <w:sz w:val="28"/>
          <w:szCs w:val="28"/>
          <w:rtl/>
        </w:rPr>
        <w:t xml:space="preserve"> تقلبات موسمية مدفوعة في المقام الأول بأحداث التسوق الكبرى مثل يوم العزاب. تخلق هذه الأحداث زيادات كبيرة في الإيرادات ليست واضحة في الأرباع الأخرى</w:t>
      </w:r>
      <w:r w:rsidR="00164791" w:rsidRPr="00976C6B">
        <w:rPr>
          <w:rFonts w:asciiTheme="majorBidi" w:hAnsiTheme="majorBidi" w:cstheme="majorBidi"/>
          <w:sz w:val="28"/>
          <w:szCs w:val="28"/>
        </w:rPr>
        <w:t>.</w:t>
      </w:r>
    </w:p>
    <w:p w:rsidR="00164791" w:rsidRPr="00976C6B" w:rsidRDefault="004326ED" w:rsidP="00642B91">
      <w:pPr>
        <w:pStyle w:val="a3"/>
        <w:numPr>
          <w:ilvl w:val="0"/>
          <w:numId w:val="8"/>
        </w:numPr>
        <w:bidi/>
        <w:rPr>
          <w:rFonts w:asciiTheme="majorBidi" w:hAnsiTheme="majorBidi" w:cstheme="majorBidi"/>
          <w:sz w:val="28"/>
          <w:szCs w:val="28"/>
          <w:rtl/>
        </w:rPr>
      </w:pPr>
      <w:r>
        <w:rPr>
          <w:rFonts w:asciiTheme="majorBidi" w:hAnsiTheme="majorBidi" w:cs="Times New Roman"/>
          <w:b/>
          <w:bCs/>
          <w:sz w:val="28"/>
          <w:szCs w:val="28"/>
        </w:rPr>
        <w:t>eBay</w:t>
      </w:r>
      <w:r w:rsidR="00164791" w:rsidRPr="009E14D4">
        <w:rPr>
          <w:rFonts w:asciiTheme="majorBidi" w:hAnsiTheme="majorBidi" w:cstheme="majorBidi"/>
          <w:b/>
          <w:bCs/>
          <w:sz w:val="28"/>
          <w:szCs w:val="28"/>
        </w:rPr>
        <w:t>:</w:t>
      </w:r>
      <w:r w:rsidR="00976C6B" w:rsidRPr="00976C6B">
        <w:rPr>
          <w:rFonts w:asciiTheme="majorBidi" w:hAnsiTheme="majorBidi" w:cstheme="majorBidi" w:hint="cs"/>
          <w:sz w:val="28"/>
          <w:szCs w:val="28"/>
          <w:rtl/>
        </w:rPr>
        <w:t xml:space="preserve"> </w:t>
      </w:r>
      <w:r w:rsidR="00164791" w:rsidRPr="00976C6B">
        <w:rPr>
          <w:rFonts w:asciiTheme="majorBidi" w:hAnsiTheme="majorBidi" w:cs="Times New Roman"/>
          <w:sz w:val="28"/>
          <w:szCs w:val="28"/>
          <w:rtl/>
        </w:rPr>
        <w:t xml:space="preserve">يتم توزيع مبيعات </w:t>
      </w:r>
      <w:r>
        <w:rPr>
          <w:rFonts w:asciiTheme="majorBidi" w:hAnsiTheme="majorBidi" w:cs="Times New Roman"/>
          <w:sz w:val="28"/>
          <w:szCs w:val="28"/>
        </w:rPr>
        <w:t>eBay</w:t>
      </w:r>
      <w:r w:rsidR="00164791" w:rsidRPr="00976C6B">
        <w:rPr>
          <w:rFonts w:asciiTheme="majorBidi" w:hAnsiTheme="majorBidi" w:cs="Times New Roman"/>
          <w:sz w:val="28"/>
          <w:szCs w:val="28"/>
          <w:rtl/>
        </w:rPr>
        <w:t xml:space="preserve"> بشكل أكثر توازناً على مدار العام، مما يشير إلى اعتماد أقل على الأحداث الموسمية. ومع ذلك، يمكن ملاحظة ذروات طفيفة خلال العطلات وأحداث البيع الخاصة</w:t>
      </w:r>
      <w:r w:rsidR="00164791" w:rsidRPr="00976C6B">
        <w:rPr>
          <w:rFonts w:asciiTheme="majorBidi" w:hAnsiTheme="majorBidi" w:cstheme="majorBidi"/>
          <w:sz w:val="28"/>
          <w:szCs w:val="28"/>
        </w:rPr>
        <w:t>.</w:t>
      </w:r>
    </w:p>
    <w:p w:rsidR="00C71BD1" w:rsidRDefault="00164791" w:rsidP="00164791">
      <w:pPr>
        <w:bidi/>
        <w:rPr>
          <w:rFonts w:asciiTheme="majorBidi" w:hAnsiTheme="majorBidi" w:cs="Times New Roman"/>
          <w:sz w:val="28"/>
          <w:szCs w:val="28"/>
          <w:rtl/>
        </w:rPr>
      </w:pPr>
      <w:r w:rsidRPr="00164791">
        <w:rPr>
          <w:rFonts w:asciiTheme="majorBidi" w:hAnsiTheme="majorBidi" w:cs="Times New Roman"/>
          <w:sz w:val="28"/>
          <w:szCs w:val="28"/>
          <w:rtl/>
        </w:rPr>
        <w:t xml:space="preserve">بشكل عام، بينما أظهرت </w:t>
      </w:r>
      <w:r w:rsidR="004326ED">
        <w:rPr>
          <w:rFonts w:asciiTheme="majorBidi" w:hAnsiTheme="majorBidi" w:cs="Times New Roman"/>
          <w:sz w:val="28"/>
          <w:szCs w:val="28"/>
        </w:rPr>
        <w:t>Amazon</w:t>
      </w:r>
      <w:r w:rsidRPr="00164791">
        <w:rPr>
          <w:rFonts w:asciiTheme="majorBidi" w:hAnsiTheme="majorBidi" w:cs="Times New Roman"/>
          <w:sz w:val="28"/>
          <w:szCs w:val="28"/>
          <w:rtl/>
        </w:rPr>
        <w:t xml:space="preserve"> و</w:t>
      </w:r>
      <w:r w:rsidR="004326ED">
        <w:rPr>
          <w:rFonts w:asciiTheme="majorBidi" w:hAnsiTheme="majorBidi" w:cs="Times New Roman"/>
          <w:sz w:val="28"/>
          <w:szCs w:val="28"/>
        </w:rPr>
        <w:t>Alibaba</w:t>
      </w:r>
      <w:r w:rsidRPr="00164791">
        <w:rPr>
          <w:rFonts w:asciiTheme="majorBidi" w:hAnsiTheme="majorBidi" w:cs="Times New Roman"/>
          <w:sz w:val="28"/>
          <w:szCs w:val="28"/>
          <w:rtl/>
        </w:rPr>
        <w:t xml:space="preserve"> مسارات نمو قوية متأثرة بالاتجاهات الموسمية والمبادرات الاستراتيجية، فقد استقر نمو </w:t>
      </w:r>
      <w:r w:rsidR="004326ED">
        <w:rPr>
          <w:rFonts w:asciiTheme="majorBidi" w:hAnsiTheme="majorBidi" w:cs="Times New Roman"/>
          <w:sz w:val="28"/>
          <w:szCs w:val="28"/>
        </w:rPr>
        <w:t>eBay</w:t>
      </w:r>
      <w:r w:rsidRPr="00164791">
        <w:rPr>
          <w:rFonts w:asciiTheme="majorBidi" w:hAnsiTheme="majorBidi" w:cs="Times New Roman"/>
          <w:sz w:val="28"/>
          <w:szCs w:val="28"/>
          <w:rtl/>
        </w:rPr>
        <w:t>، مما يعكس وجودًا أكثر نضجًا في السوق. يسلط هذا التحليل الضوء على أهمية فهم أنماط الإيرادات والتأثيرات الموسمية للتنبؤ الفعال والتخطيط الاستراتيجي في قطاع التجارة الإلكترونية.</w:t>
      </w:r>
    </w:p>
    <w:p w:rsidR="00EC0657" w:rsidRPr="00273584" w:rsidRDefault="00273584" w:rsidP="00273584">
      <w:pPr>
        <w:bidi/>
        <w:rPr>
          <w:rFonts w:asciiTheme="majorBidi" w:hAnsiTheme="majorBidi" w:cstheme="majorBidi"/>
          <w:b/>
          <w:bCs/>
          <w:sz w:val="28"/>
          <w:szCs w:val="28"/>
          <w:rtl/>
        </w:rPr>
      </w:pPr>
      <w:r>
        <w:rPr>
          <w:rFonts w:asciiTheme="majorBidi" w:hAnsiTheme="majorBidi" w:cs="Times New Roman" w:hint="cs"/>
          <w:b/>
          <w:bCs/>
          <w:sz w:val="28"/>
          <w:szCs w:val="28"/>
          <w:rtl/>
        </w:rPr>
        <w:t xml:space="preserve"> 3-2  </w:t>
      </w:r>
      <w:r w:rsidR="00EC0657" w:rsidRPr="00273584">
        <w:rPr>
          <w:rFonts w:asciiTheme="majorBidi" w:hAnsiTheme="majorBidi" w:cs="Times New Roman"/>
          <w:b/>
          <w:bCs/>
          <w:sz w:val="28"/>
          <w:szCs w:val="28"/>
          <w:rtl/>
        </w:rPr>
        <w:t xml:space="preserve">أنماط النمو بين </w:t>
      </w:r>
      <w:r w:rsidR="00A52000" w:rsidRPr="00273584">
        <w:rPr>
          <w:rFonts w:asciiTheme="majorBidi" w:hAnsiTheme="majorBidi" w:cs="Times New Roman"/>
          <w:b/>
          <w:bCs/>
          <w:sz w:val="28"/>
          <w:szCs w:val="28"/>
        </w:rPr>
        <w:t>Amazon</w:t>
      </w:r>
      <w:r w:rsidR="00A52000" w:rsidRPr="00273584">
        <w:rPr>
          <w:rFonts w:asciiTheme="majorBidi" w:hAnsiTheme="majorBidi" w:cs="Times New Roman"/>
          <w:b/>
          <w:bCs/>
          <w:sz w:val="28"/>
          <w:szCs w:val="28"/>
          <w:rtl/>
        </w:rPr>
        <w:t xml:space="preserve"> و</w:t>
      </w:r>
      <w:r w:rsidR="00A52000" w:rsidRPr="00273584">
        <w:rPr>
          <w:rFonts w:asciiTheme="majorBidi" w:hAnsiTheme="majorBidi" w:cs="Times New Roman"/>
          <w:b/>
          <w:bCs/>
          <w:sz w:val="28"/>
          <w:szCs w:val="28"/>
        </w:rPr>
        <w:t xml:space="preserve"> Alibaba</w:t>
      </w:r>
      <w:r w:rsidR="00A52000" w:rsidRPr="00273584">
        <w:rPr>
          <w:rFonts w:asciiTheme="majorBidi" w:hAnsiTheme="majorBidi" w:cs="Times New Roman"/>
          <w:b/>
          <w:bCs/>
          <w:sz w:val="28"/>
          <w:szCs w:val="28"/>
          <w:rtl/>
        </w:rPr>
        <w:t>و</w:t>
      </w:r>
      <w:r w:rsidR="00A52000" w:rsidRPr="00273584">
        <w:rPr>
          <w:rFonts w:asciiTheme="majorBidi" w:hAnsiTheme="majorBidi" w:cs="Times New Roman"/>
          <w:b/>
          <w:bCs/>
          <w:sz w:val="28"/>
          <w:szCs w:val="28"/>
        </w:rPr>
        <w:t xml:space="preserve"> eBay</w:t>
      </w:r>
    </w:p>
    <w:p w:rsidR="00EC0657" w:rsidRPr="00EC0657" w:rsidRDefault="00EC0657" w:rsidP="00EC0657">
      <w:pPr>
        <w:bidi/>
        <w:rPr>
          <w:rFonts w:asciiTheme="majorBidi" w:hAnsiTheme="majorBidi" w:cstheme="majorBidi"/>
          <w:sz w:val="28"/>
          <w:szCs w:val="28"/>
          <w:rtl/>
        </w:rPr>
      </w:pPr>
      <w:r w:rsidRPr="00EC0657">
        <w:rPr>
          <w:rFonts w:asciiTheme="majorBidi" w:hAnsiTheme="majorBidi" w:cs="Times New Roman"/>
          <w:sz w:val="28"/>
          <w:szCs w:val="28"/>
          <w:rtl/>
        </w:rPr>
        <w:t xml:space="preserve">يقدم هذا القسم تحليلاً مقارنًا لأنماط النمو بين </w:t>
      </w:r>
      <w:r w:rsidR="004326ED">
        <w:rPr>
          <w:rFonts w:asciiTheme="majorBidi" w:hAnsiTheme="majorBidi" w:cs="Times New Roman"/>
          <w:sz w:val="28"/>
          <w:szCs w:val="28"/>
        </w:rPr>
        <w:t>Amazon</w:t>
      </w:r>
      <w:r w:rsidRPr="00EC0657">
        <w:rPr>
          <w:rFonts w:asciiTheme="majorBidi" w:hAnsiTheme="majorBidi" w:cs="Times New Roman"/>
          <w:sz w:val="28"/>
          <w:szCs w:val="28"/>
          <w:rtl/>
        </w:rPr>
        <w:t xml:space="preserve"> و</w:t>
      </w:r>
      <w:r w:rsidR="004326ED">
        <w:rPr>
          <w:rFonts w:asciiTheme="majorBidi" w:hAnsiTheme="majorBidi" w:cs="Times New Roman"/>
          <w:sz w:val="28"/>
          <w:szCs w:val="28"/>
        </w:rPr>
        <w:t>Alibaba</w:t>
      </w:r>
      <w:r w:rsidRPr="00EC0657">
        <w:rPr>
          <w:rFonts w:asciiTheme="majorBidi" w:hAnsiTheme="majorBidi" w:cs="Times New Roman"/>
          <w:sz w:val="28"/>
          <w:szCs w:val="28"/>
          <w:rtl/>
        </w:rPr>
        <w:t xml:space="preserve"> و</w:t>
      </w:r>
      <w:r w:rsidR="004326ED">
        <w:rPr>
          <w:rFonts w:asciiTheme="majorBidi" w:hAnsiTheme="majorBidi" w:cs="Times New Roman"/>
          <w:sz w:val="28"/>
          <w:szCs w:val="28"/>
        </w:rPr>
        <w:t>eBay</w:t>
      </w:r>
      <w:r w:rsidRPr="00EC0657">
        <w:rPr>
          <w:rFonts w:asciiTheme="majorBidi" w:hAnsiTheme="majorBidi" w:cs="Times New Roman"/>
          <w:sz w:val="28"/>
          <w:szCs w:val="28"/>
          <w:rtl/>
        </w:rPr>
        <w:t>، ويناقش استقرار إيراداتها وتقلبها من عام 2013 إلى عام 2023</w:t>
      </w:r>
      <w:r w:rsidRPr="00EC0657">
        <w:rPr>
          <w:rFonts w:asciiTheme="majorBidi" w:hAnsiTheme="majorBidi" w:cstheme="majorBidi"/>
          <w:sz w:val="28"/>
          <w:szCs w:val="28"/>
        </w:rPr>
        <w:t>.</w:t>
      </w:r>
    </w:p>
    <w:p w:rsidR="00EC0657" w:rsidRPr="005C2A93" w:rsidRDefault="00EC0657" w:rsidP="00642B91">
      <w:pPr>
        <w:pStyle w:val="a3"/>
        <w:numPr>
          <w:ilvl w:val="0"/>
          <w:numId w:val="3"/>
        </w:numPr>
        <w:bidi/>
        <w:rPr>
          <w:rFonts w:asciiTheme="majorBidi" w:hAnsiTheme="majorBidi" w:cstheme="majorBidi"/>
          <w:sz w:val="28"/>
          <w:szCs w:val="28"/>
          <w:rtl/>
        </w:rPr>
      </w:pPr>
      <w:r w:rsidRPr="005C2A93">
        <w:rPr>
          <w:rFonts w:asciiTheme="majorBidi" w:hAnsiTheme="majorBidi" w:cstheme="majorBidi"/>
          <w:sz w:val="28"/>
          <w:szCs w:val="28"/>
        </w:rPr>
        <w:lastRenderedPageBreak/>
        <w:t>:</w:t>
      </w:r>
      <w:r w:rsidR="00C50519" w:rsidRPr="00C50519">
        <w:rPr>
          <w:rFonts w:asciiTheme="majorBidi" w:hAnsiTheme="majorBidi" w:cstheme="majorBidi"/>
          <w:b/>
          <w:bCs/>
          <w:sz w:val="28"/>
          <w:szCs w:val="28"/>
        </w:rPr>
        <w:t>Amazon</w:t>
      </w:r>
      <w:r w:rsidR="005C2A93" w:rsidRPr="005C2A93">
        <w:rPr>
          <w:rFonts w:asciiTheme="majorBidi" w:hAnsiTheme="majorBidi" w:cstheme="majorBidi" w:hint="cs"/>
          <w:sz w:val="28"/>
          <w:szCs w:val="28"/>
          <w:rtl/>
        </w:rPr>
        <w:t xml:space="preserve"> </w:t>
      </w:r>
      <w:r w:rsidRPr="005C2A93">
        <w:rPr>
          <w:rFonts w:asciiTheme="majorBidi" w:hAnsiTheme="majorBidi" w:cs="Times New Roman"/>
          <w:sz w:val="28"/>
          <w:szCs w:val="28"/>
          <w:rtl/>
        </w:rPr>
        <w:t xml:space="preserve">أظهرت </w:t>
      </w:r>
      <w:r w:rsidR="004326ED">
        <w:rPr>
          <w:rFonts w:asciiTheme="majorBidi" w:hAnsiTheme="majorBidi" w:cs="Times New Roman"/>
          <w:sz w:val="28"/>
          <w:szCs w:val="28"/>
        </w:rPr>
        <w:t>Amazon</w:t>
      </w:r>
      <w:r w:rsidRPr="005C2A93">
        <w:rPr>
          <w:rFonts w:asciiTheme="majorBidi" w:hAnsiTheme="majorBidi" w:cs="Times New Roman"/>
          <w:sz w:val="28"/>
          <w:szCs w:val="28"/>
          <w:rtl/>
        </w:rPr>
        <w:t xml:space="preserve"> مسار نمو قوي، يتميز بزيادات ثابتة في الإيرادات كل عام. ساهم التوسع العدواني للشركة في قطاعات مختلفة، مثل الحوسبة السحابية مع</w:t>
      </w:r>
      <w:r w:rsidRPr="005C2A93">
        <w:rPr>
          <w:rFonts w:asciiTheme="majorBidi" w:hAnsiTheme="majorBidi" w:cstheme="majorBidi"/>
          <w:sz w:val="28"/>
          <w:szCs w:val="28"/>
        </w:rPr>
        <w:t xml:space="preserve"> AWS </w:t>
      </w:r>
      <w:r w:rsidRPr="005C2A93">
        <w:rPr>
          <w:rFonts w:asciiTheme="majorBidi" w:hAnsiTheme="majorBidi" w:cs="Times New Roman"/>
          <w:sz w:val="28"/>
          <w:szCs w:val="28"/>
          <w:rtl/>
        </w:rPr>
        <w:t>وخدمات الاشتراك من خلال</w:t>
      </w:r>
      <w:r w:rsidRPr="005C2A93">
        <w:rPr>
          <w:rFonts w:asciiTheme="majorBidi" w:hAnsiTheme="majorBidi" w:cstheme="majorBidi"/>
          <w:sz w:val="28"/>
          <w:szCs w:val="28"/>
        </w:rPr>
        <w:t xml:space="preserve"> Amazon Prime</w:t>
      </w:r>
      <w:r w:rsidRPr="005C2A93">
        <w:rPr>
          <w:rFonts w:asciiTheme="majorBidi" w:hAnsiTheme="majorBidi" w:cs="Times New Roman"/>
          <w:sz w:val="28"/>
          <w:szCs w:val="28"/>
          <w:rtl/>
        </w:rPr>
        <w:t>، بشكل كبير في نمو إيراداتها</w:t>
      </w:r>
      <w:r w:rsidRPr="005C2A93">
        <w:rPr>
          <w:rFonts w:asciiTheme="majorBidi" w:hAnsiTheme="majorBidi" w:cstheme="majorBidi"/>
          <w:sz w:val="28"/>
          <w:szCs w:val="28"/>
        </w:rPr>
        <w:t>.</w:t>
      </w:r>
    </w:p>
    <w:p w:rsidR="00EC0657" w:rsidRPr="005C2A93" w:rsidRDefault="00EC0657" w:rsidP="00642B91">
      <w:pPr>
        <w:pStyle w:val="a3"/>
        <w:numPr>
          <w:ilvl w:val="0"/>
          <w:numId w:val="4"/>
        </w:numPr>
        <w:bidi/>
        <w:rPr>
          <w:rFonts w:asciiTheme="majorBidi" w:hAnsiTheme="majorBidi" w:cstheme="majorBidi"/>
          <w:sz w:val="28"/>
          <w:szCs w:val="28"/>
          <w:rtl/>
        </w:rPr>
      </w:pPr>
      <w:r w:rsidRPr="005C2A93">
        <w:rPr>
          <w:rFonts w:asciiTheme="majorBidi" w:hAnsiTheme="majorBidi" w:cs="Times New Roman"/>
          <w:sz w:val="28"/>
          <w:szCs w:val="28"/>
          <w:rtl/>
        </w:rPr>
        <w:t>الملاحظات الرئيسية</w:t>
      </w:r>
      <w:r w:rsidRPr="005C2A93">
        <w:rPr>
          <w:rFonts w:asciiTheme="majorBidi" w:hAnsiTheme="majorBidi" w:cstheme="majorBidi"/>
          <w:sz w:val="28"/>
          <w:szCs w:val="28"/>
        </w:rPr>
        <w:t>:</w:t>
      </w:r>
    </w:p>
    <w:p w:rsidR="00EC0657" w:rsidRPr="005C2A93" w:rsidRDefault="00EC0657" w:rsidP="00642B91">
      <w:pPr>
        <w:pStyle w:val="a3"/>
        <w:numPr>
          <w:ilvl w:val="0"/>
          <w:numId w:val="10"/>
        </w:numPr>
        <w:bidi/>
        <w:rPr>
          <w:rFonts w:asciiTheme="majorBidi" w:hAnsiTheme="majorBidi" w:cstheme="majorBidi"/>
          <w:sz w:val="28"/>
          <w:szCs w:val="28"/>
          <w:rtl/>
        </w:rPr>
      </w:pPr>
      <w:r w:rsidRPr="005C2A93">
        <w:rPr>
          <w:rFonts w:asciiTheme="majorBidi" w:hAnsiTheme="majorBidi" w:cs="Times New Roman"/>
          <w:sz w:val="28"/>
          <w:szCs w:val="28"/>
          <w:rtl/>
        </w:rPr>
        <w:t>نمو ربع سنوي ثابت مع ارتفاعات ملحوظة في الربع الرابع بسبب مبيعات العطلات</w:t>
      </w:r>
      <w:r w:rsidRPr="005C2A93">
        <w:rPr>
          <w:rFonts w:asciiTheme="majorBidi" w:hAnsiTheme="majorBidi" w:cstheme="majorBidi"/>
          <w:sz w:val="28"/>
          <w:szCs w:val="28"/>
        </w:rPr>
        <w:t>.</w:t>
      </w:r>
    </w:p>
    <w:p w:rsidR="00EC0657" w:rsidRPr="005C2A93" w:rsidRDefault="00EC0657" w:rsidP="00642B91">
      <w:pPr>
        <w:pStyle w:val="a3"/>
        <w:numPr>
          <w:ilvl w:val="0"/>
          <w:numId w:val="10"/>
        </w:numPr>
        <w:bidi/>
        <w:rPr>
          <w:rFonts w:asciiTheme="majorBidi" w:hAnsiTheme="majorBidi" w:cstheme="majorBidi"/>
          <w:sz w:val="28"/>
          <w:szCs w:val="28"/>
          <w:rtl/>
        </w:rPr>
      </w:pPr>
      <w:r w:rsidRPr="005C2A93">
        <w:rPr>
          <w:rFonts w:asciiTheme="majorBidi" w:hAnsiTheme="majorBidi" w:cs="Times New Roman"/>
          <w:sz w:val="28"/>
          <w:szCs w:val="28"/>
          <w:rtl/>
        </w:rPr>
        <w:t>أدى الاستثمار المستمر في التكنولوجيا والخدمات اللوجستية إلى تعزيز الكفاءة التشغيلية وتجربة العملاء</w:t>
      </w:r>
      <w:r w:rsidRPr="005C2A93">
        <w:rPr>
          <w:rFonts w:asciiTheme="majorBidi" w:hAnsiTheme="majorBidi" w:cstheme="majorBidi"/>
          <w:sz w:val="28"/>
          <w:szCs w:val="28"/>
        </w:rPr>
        <w:t>.</w:t>
      </w:r>
    </w:p>
    <w:p w:rsidR="00EC0657" w:rsidRPr="005C2A93" w:rsidRDefault="00123618" w:rsidP="00642B91">
      <w:pPr>
        <w:pStyle w:val="a3"/>
        <w:numPr>
          <w:ilvl w:val="0"/>
          <w:numId w:val="3"/>
        </w:numPr>
        <w:bidi/>
        <w:rPr>
          <w:rFonts w:asciiTheme="majorBidi" w:hAnsiTheme="majorBidi" w:cstheme="majorBidi"/>
          <w:sz w:val="28"/>
          <w:szCs w:val="28"/>
          <w:rtl/>
        </w:rPr>
      </w:pPr>
      <w:r>
        <w:rPr>
          <w:rFonts w:asciiTheme="majorBidi" w:hAnsiTheme="majorBidi" w:cs="Times New Roman"/>
          <w:b/>
          <w:bCs/>
          <w:sz w:val="28"/>
          <w:szCs w:val="28"/>
        </w:rPr>
        <w:t>Alibaba</w:t>
      </w:r>
      <w:r>
        <w:rPr>
          <w:rFonts w:asciiTheme="majorBidi" w:hAnsiTheme="majorBidi" w:cstheme="majorBidi" w:hint="cs"/>
          <w:b/>
          <w:bCs/>
          <w:sz w:val="28"/>
          <w:szCs w:val="28"/>
          <w:rtl/>
          <w:lang w:bidi="ar-IQ"/>
        </w:rPr>
        <w:t>:</w:t>
      </w:r>
      <w:r w:rsidR="005C2A93">
        <w:rPr>
          <w:rFonts w:asciiTheme="majorBidi" w:hAnsiTheme="majorBidi" w:cstheme="majorBidi" w:hint="cs"/>
          <w:sz w:val="28"/>
          <w:szCs w:val="28"/>
          <w:rtl/>
        </w:rPr>
        <w:t xml:space="preserve"> </w:t>
      </w:r>
      <w:r w:rsidR="00EC0657" w:rsidRPr="005C2A93">
        <w:rPr>
          <w:rFonts w:asciiTheme="majorBidi" w:hAnsiTheme="majorBidi" w:cs="Times New Roman"/>
          <w:sz w:val="28"/>
          <w:szCs w:val="28"/>
          <w:rtl/>
        </w:rPr>
        <w:t xml:space="preserve">أظهرت </w:t>
      </w:r>
      <w:r w:rsidR="004326ED">
        <w:rPr>
          <w:rFonts w:asciiTheme="majorBidi" w:hAnsiTheme="majorBidi" w:cs="Times New Roman"/>
          <w:sz w:val="28"/>
          <w:szCs w:val="28"/>
        </w:rPr>
        <w:t>Alibaba</w:t>
      </w:r>
      <w:r w:rsidR="00EC0657" w:rsidRPr="005C2A93">
        <w:rPr>
          <w:rFonts w:asciiTheme="majorBidi" w:hAnsiTheme="majorBidi" w:cs="Times New Roman"/>
          <w:sz w:val="28"/>
          <w:szCs w:val="28"/>
          <w:rtl/>
        </w:rPr>
        <w:t xml:space="preserve"> أيضًا نموًا كبيرًا، وخاصة من عام 2019 فصاعدًا، مدفوعًا بالتبني المتزايد للتجارة الإلكترونية في الصين ومبادراتها التسويقية الاستراتيجية</w:t>
      </w:r>
      <w:r w:rsidR="00EC0657" w:rsidRPr="005C2A93">
        <w:rPr>
          <w:rFonts w:asciiTheme="majorBidi" w:hAnsiTheme="majorBidi" w:cstheme="majorBidi"/>
          <w:sz w:val="28"/>
          <w:szCs w:val="28"/>
        </w:rPr>
        <w:t>.</w:t>
      </w:r>
    </w:p>
    <w:p w:rsidR="00EC0657" w:rsidRPr="001A4343" w:rsidRDefault="00EC0657" w:rsidP="00642B91">
      <w:pPr>
        <w:pStyle w:val="a3"/>
        <w:numPr>
          <w:ilvl w:val="0"/>
          <w:numId w:val="4"/>
        </w:numPr>
        <w:bidi/>
        <w:rPr>
          <w:rFonts w:asciiTheme="majorBidi" w:hAnsiTheme="majorBidi" w:cstheme="majorBidi"/>
          <w:sz w:val="28"/>
          <w:szCs w:val="28"/>
          <w:rtl/>
        </w:rPr>
      </w:pPr>
      <w:r w:rsidRPr="001A4343">
        <w:rPr>
          <w:rFonts w:asciiTheme="majorBidi" w:hAnsiTheme="majorBidi" w:cs="Times New Roman"/>
          <w:sz w:val="28"/>
          <w:szCs w:val="28"/>
          <w:rtl/>
        </w:rPr>
        <w:t>الملاحظات الرئيسية</w:t>
      </w:r>
      <w:r w:rsidRPr="001A4343">
        <w:rPr>
          <w:rFonts w:asciiTheme="majorBidi" w:hAnsiTheme="majorBidi" w:cstheme="majorBidi"/>
          <w:sz w:val="28"/>
          <w:szCs w:val="28"/>
        </w:rPr>
        <w:t>:</w:t>
      </w:r>
    </w:p>
    <w:p w:rsidR="00EC0657" w:rsidRPr="001A4343" w:rsidRDefault="00EC0657" w:rsidP="00642B91">
      <w:pPr>
        <w:pStyle w:val="a3"/>
        <w:numPr>
          <w:ilvl w:val="0"/>
          <w:numId w:val="11"/>
        </w:numPr>
        <w:bidi/>
        <w:rPr>
          <w:rFonts w:asciiTheme="majorBidi" w:hAnsiTheme="majorBidi" w:cstheme="majorBidi"/>
          <w:sz w:val="28"/>
          <w:szCs w:val="28"/>
          <w:rtl/>
        </w:rPr>
      </w:pPr>
      <w:r w:rsidRPr="001A4343">
        <w:rPr>
          <w:rFonts w:asciiTheme="majorBidi" w:hAnsiTheme="majorBidi" w:cs="Times New Roman"/>
          <w:sz w:val="28"/>
          <w:szCs w:val="28"/>
          <w:rtl/>
        </w:rPr>
        <w:t>مسار تصاعدي ثابت في إيرادات المبيعات الفصلية</w:t>
      </w:r>
      <w:r w:rsidRPr="001A4343">
        <w:rPr>
          <w:rFonts w:asciiTheme="majorBidi" w:hAnsiTheme="majorBidi" w:cstheme="majorBidi"/>
          <w:sz w:val="28"/>
          <w:szCs w:val="28"/>
        </w:rPr>
        <w:t>.</w:t>
      </w:r>
    </w:p>
    <w:p w:rsidR="00EC0657" w:rsidRPr="001A4343" w:rsidRDefault="00EC0657" w:rsidP="00642B91">
      <w:pPr>
        <w:pStyle w:val="a3"/>
        <w:numPr>
          <w:ilvl w:val="0"/>
          <w:numId w:val="11"/>
        </w:numPr>
        <w:bidi/>
        <w:rPr>
          <w:rFonts w:asciiTheme="majorBidi" w:hAnsiTheme="majorBidi" w:cstheme="majorBidi"/>
          <w:sz w:val="28"/>
          <w:szCs w:val="28"/>
          <w:rtl/>
        </w:rPr>
      </w:pPr>
      <w:r w:rsidRPr="001A4343">
        <w:rPr>
          <w:rFonts w:asciiTheme="majorBidi" w:hAnsiTheme="majorBidi" w:cs="Times New Roman"/>
          <w:sz w:val="28"/>
          <w:szCs w:val="28"/>
          <w:rtl/>
        </w:rPr>
        <w:t xml:space="preserve">تساهم الأحداث </w:t>
      </w:r>
      <w:r w:rsidR="005955A7" w:rsidRPr="001A4343">
        <w:rPr>
          <w:rFonts w:asciiTheme="majorBidi" w:hAnsiTheme="majorBidi" w:cs="Times New Roman" w:hint="cs"/>
          <w:sz w:val="28"/>
          <w:szCs w:val="28"/>
          <w:rtl/>
        </w:rPr>
        <w:t>التسويقي</w:t>
      </w:r>
      <w:r w:rsidR="005955A7" w:rsidRPr="001A4343">
        <w:rPr>
          <w:rFonts w:asciiTheme="majorBidi" w:hAnsiTheme="majorBidi" w:cs="Times New Roman" w:hint="eastAsia"/>
          <w:sz w:val="28"/>
          <w:szCs w:val="28"/>
          <w:rtl/>
        </w:rPr>
        <w:t>ة</w:t>
      </w:r>
      <w:r w:rsidRPr="001A4343">
        <w:rPr>
          <w:rFonts w:asciiTheme="majorBidi" w:hAnsiTheme="majorBidi" w:cs="Times New Roman"/>
          <w:sz w:val="28"/>
          <w:szCs w:val="28"/>
          <w:rtl/>
        </w:rPr>
        <w:t xml:space="preserve"> الكبرى مثل يوم العزاب في زيادة الإيرادات بشكل كبير، وخاصة في الربع الثالث</w:t>
      </w:r>
      <w:r w:rsidRPr="001A4343">
        <w:rPr>
          <w:rFonts w:asciiTheme="majorBidi" w:hAnsiTheme="majorBidi" w:cstheme="majorBidi"/>
          <w:sz w:val="28"/>
          <w:szCs w:val="28"/>
        </w:rPr>
        <w:t>.</w:t>
      </w:r>
    </w:p>
    <w:p w:rsidR="00EC0657" w:rsidRPr="004F5A0D" w:rsidRDefault="00C86BC5" w:rsidP="00642B91">
      <w:pPr>
        <w:pStyle w:val="a3"/>
        <w:numPr>
          <w:ilvl w:val="0"/>
          <w:numId w:val="3"/>
        </w:numPr>
        <w:bidi/>
        <w:rPr>
          <w:rFonts w:asciiTheme="majorBidi" w:hAnsiTheme="majorBidi" w:cstheme="majorBidi"/>
          <w:sz w:val="28"/>
          <w:szCs w:val="28"/>
          <w:rtl/>
        </w:rPr>
      </w:pPr>
      <w:r w:rsidRPr="00C86BC5">
        <w:rPr>
          <w:rFonts w:asciiTheme="majorBidi" w:hAnsiTheme="majorBidi" w:cs="Times New Roman"/>
          <w:b/>
          <w:bCs/>
          <w:sz w:val="28"/>
          <w:szCs w:val="28"/>
        </w:rPr>
        <w:t>eBay</w:t>
      </w:r>
      <w:r>
        <w:rPr>
          <w:rFonts w:asciiTheme="majorBidi" w:hAnsiTheme="majorBidi" w:cs="Times New Roman" w:hint="cs"/>
          <w:sz w:val="28"/>
          <w:szCs w:val="28"/>
          <w:rtl/>
        </w:rPr>
        <w:t xml:space="preserve"> : </w:t>
      </w:r>
      <w:r w:rsidR="00EC0657" w:rsidRPr="004F5A0D">
        <w:rPr>
          <w:rFonts w:asciiTheme="majorBidi" w:hAnsiTheme="majorBidi" w:cs="Times New Roman"/>
          <w:sz w:val="28"/>
          <w:szCs w:val="28"/>
          <w:rtl/>
        </w:rPr>
        <w:t xml:space="preserve">توقف نمو </w:t>
      </w:r>
      <w:r w:rsidR="004326ED">
        <w:rPr>
          <w:rFonts w:asciiTheme="majorBidi" w:hAnsiTheme="majorBidi" w:cs="Times New Roman"/>
          <w:sz w:val="28"/>
          <w:szCs w:val="28"/>
        </w:rPr>
        <w:t>eBay</w:t>
      </w:r>
      <w:r w:rsidR="00EC0657" w:rsidRPr="004F5A0D">
        <w:rPr>
          <w:rFonts w:asciiTheme="majorBidi" w:hAnsiTheme="majorBidi" w:cs="Times New Roman"/>
          <w:sz w:val="28"/>
          <w:szCs w:val="28"/>
          <w:rtl/>
        </w:rPr>
        <w:t xml:space="preserve"> منذ عام 2014 تقريبًا، مما يعكس وضعًا أكثر استقرارًا في السوق. وفي حين تستمر في توليد إيرادات ثابتة، إلا أنها تفتقر إلى النمو الديناميكي الذي شهدته </w:t>
      </w:r>
      <w:r w:rsidR="004326ED">
        <w:rPr>
          <w:rFonts w:asciiTheme="majorBidi" w:hAnsiTheme="majorBidi" w:cs="Times New Roman"/>
          <w:sz w:val="28"/>
          <w:szCs w:val="28"/>
        </w:rPr>
        <w:t>Amazon</w:t>
      </w:r>
      <w:r w:rsidR="00EC0657" w:rsidRPr="004F5A0D">
        <w:rPr>
          <w:rFonts w:asciiTheme="majorBidi" w:hAnsiTheme="majorBidi" w:cs="Times New Roman"/>
          <w:sz w:val="28"/>
          <w:szCs w:val="28"/>
          <w:rtl/>
        </w:rPr>
        <w:t xml:space="preserve"> و</w:t>
      </w:r>
      <w:r w:rsidR="004326ED">
        <w:rPr>
          <w:rFonts w:asciiTheme="majorBidi" w:hAnsiTheme="majorBidi" w:cs="Times New Roman"/>
          <w:sz w:val="28"/>
          <w:szCs w:val="28"/>
        </w:rPr>
        <w:t>Alibaba</w:t>
      </w:r>
      <w:r w:rsidR="00EC0657" w:rsidRPr="004F5A0D">
        <w:rPr>
          <w:rFonts w:asciiTheme="majorBidi" w:hAnsiTheme="majorBidi" w:cstheme="majorBidi"/>
          <w:sz w:val="28"/>
          <w:szCs w:val="28"/>
        </w:rPr>
        <w:t>.</w:t>
      </w:r>
    </w:p>
    <w:p w:rsidR="00EC0657" w:rsidRPr="004F5A0D" w:rsidRDefault="00EC0657" w:rsidP="00642B91">
      <w:pPr>
        <w:pStyle w:val="a3"/>
        <w:numPr>
          <w:ilvl w:val="0"/>
          <w:numId w:val="4"/>
        </w:numPr>
        <w:bidi/>
        <w:rPr>
          <w:rFonts w:asciiTheme="majorBidi" w:hAnsiTheme="majorBidi" w:cstheme="majorBidi"/>
          <w:sz w:val="28"/>
          <w:szCs w:val="28"/>
          <w:rtl/>
        </w:rPr>
      </w:pPr>
      <w:r w:rsidRPr="004F5A0D">
        <w:rPr>
          <w:rFonts w:asciiTheme="majorBidi" w:hAnsiTheme="majorBidi" w:cs="Times New Roman"/>
          <w:sz w:val="28"/>
          <w:szCs w:val="28"/>
          <w:rtl/>
        </w:rPr>
        <w:t>الملاحظات الرئيسية</w:t>
      </w:r>
      <w:r w:rsidRPr="004F5A0D">
        <w:rPr>
          <w:rFonts w:asciiTheme="majorBidi" w:hAnsiTheme="majorBidi" w:cstheme="majorBidi"/>
          <w:sz w:val="28"/>
          <w:szCs w:val="28"/>
        </w:rPr>
        <w:t>:</w:t>
      </w:r>
    </w:p>
    <w:p w:rsidR="00EC0657" w:rsidRPr="004F5A0D" w:rsidRDefault="00EC0657" w:rsidP="00642B91">
      <w:pPr>
        <w:pStyle w:val="a3"/>
        <w:numPr>
          <w:ilvl w:val="0"/>
          <w:numId w:val="12"/>
        </w:numPr>
        <w:bidi/>
        <w:rPr>
          <w:rFonts w:asciiTheme="majorBidi" w:hAnsiTheme="majorBidi" w:cstheme="majorBidi"/>
          <w:sz w:val="28"/>
          <w:szCs w:val="28"/>
          <w:rtl/>
        </w:rPr>
      </w:pPr>
      <w:r w:rsidRPr="004F5A0D">
        <w:rPr>
          <w:rFonts w:asciiTheme="majorBidi" w:hAnsiTheme="majorBidi" w:cs="Times New Roman"/>
          <w:sz w:val="28"/>
          <w:szCs w:val="28"/>
          <w:rtl/>
        </w:rPr>
        <w:t>استقرار الإيرادات مع تقلبات طفيفة ومع ذلك، تباطأ معدل النمو الإجمالي مقارنة بمنافسيها</w:t>
      </w:r>
      <w:r w:rsidRPr="004F5A0D">
        <w:rPr>
          <w:rFonts w:asciiTheme="majorBidi" w:hAnsiTheme="majorBidi" w:cstheme="majorBidi"/>
          <w:sz w:val="28"/>
          <w:szCs w:val="28"/>
        </w:rPr>
        <w:t>.</w:t>
      </w:r>
    </w:p>
    <w:p w:rsidR="00EC0657" w:rsidRPr="004F5A0D" w:rsidRDefault="00EC0657" w:rsidP="00642B91">
      <w:pPr>
        <w:pStyle w:val="a3"/>
        <w:numPr>
          <w:ilvl w:val="0"/>
          <w:numId w:val="12"/>
        </w:numPr>
        <w:bidi/>
        <w:rPr>
          <w:rFonts w:asciiTheme="majorBidi" w:hAnsiTheme="majorBidi" w:cstheme="majorBidi"/>
          <w:sz w:val="28"/>
          <w:szCs w:val="28"/>
          <w:rtl/>
        </w:rPr>
      </w:pPr>
      <w:r w:rsidRPr="004F5A0D">
        <w:rPr>
          <w:rFonts w:asciiTheme="majorBidi" w:hAnsiTheme="majorBidi" w:cs="Times New Roman"/>
          <w:sz w:val="28"/>
          <w:szCs w:val="28"/>
          <w:rtl/>
        </w:rPr>
        <w:t xml:space="preserve">يعتمد نموذج أعمال </w:t>
      </w:r>
      <w:r w:rsidR="004326ED">
        <w:rPr>
          <w:rFonts w:asciiTheme="majorBidi" w:hAnsiTheme="majorBidi" w:cs="Times New Roman"/>
          <w:sz w:val="28"/>
          <w:szCs w:val="28"/>
        </w:rPr>
        <w:t>eBay</w:t>
      </w:r>
      <w:r w:rsidRPr="004F5A0D">
        <w:rPr>
          <w:rFonts w:asciiTheme="majorBidi" w:hAnsiTheme="majorBidi" w:cs="Times New Roman"/>
          <w:sz w:val="28"/>
          <w:szCs w:val="28"/>
          <w:rtl/>
        </w:rPr>
        <w:t xml:space="preserve"> بشكل كبير على مشاركة المستخدم بدلاً من التوسع السريع</w:t>
      </w:r>
      <w:r w:rsidRPr="004F5A0D">
        <w:rPr>
          <w:rFonts w:asciiTheme="majorBidi" w:hAnsiTheme="majorBidi" w:cstheme="majorBidi"/>
          <w:sz w:val="28"/>
          <w:szCs w:val="28"/>
        </w:rPr>
        <w:t>.</w:t>
      </w:r>
    </w:p>
    <w:p w:rsidR="00EC0657" w:rsidRPr="00EC0657" w:rsidRDefault="00EC0657" w:rsidP="00EC0657">
      <w:pPr>
        <w:bidi/>
        <w:rPr>
          <w:rFonts w:asciiTheme="majorBidi" w:hAnsiTheme="majorBidi" w:cstheme="majorBidi"/>
          <w:sz w:val="28"/>
          <w:szCs w:val="28"/>
          <w:rtl/>
        </w:rPr>
      </w:pPr>
    </w:p>
    <w:p w:rsidR="00EC0657" w:rsidRPr="004F5A0D" w:rsidRDefault="00EC0657" w:rsidP="00EC0657">
      <w:pPr>
        <w:bidi/>
        <w:rPr>
          <w:rFonts w:asciiTheme="majorBidi" w:hAnsiTheme="majorBidi" w:cstheme="majorBidi"/>
          <w:b/>
          <w:bCs/>
          <w:sz w:val="28"/>
          <w:szCs w:val="28"/>
          <w:rtl/>
        </w:rPr>
      </w:pPr>
      <w:r w:rsidRPr="004F5A0D">
        <w:rPr>
          <w:rFonts w:asciiTheme="majorBidi" w:hAnsiTheme="majorBidi" w:cs="Times New Roman"/>
          <w:b/>
          <w:bCs/>
          <w:sz w:val="28"/>
          <w:szCs w:val="28"/>
          <w:rtl/>
        </w:rPr>
        <w:t>مناقشة استقرار الإيرادات وتقلبها</w:t>
      </w:r>
    </w:p>
    <w:p w:rsidR="00EC0657" w:rsidRPr="004F5A0D" w:rsidRDefault="004F5A0D" w:rsidP="00642B91">
      <w:pPr>
        <w:pStyle w:val="a3"/>
        <w:numPr>
          <w:ilvl w:val="0"/>
          <w:numId w:val="13"/>
        </w:numPr>
        <w:bidi/>
        <w:rPr>
          <w:rFonts w:asciiTheme="majorBidi" w:hAnsiTheme="majorBidi" w:cstheme="majorBidi"/>
          <w:sz w:val="28"/>
          <w:szCs w:val="28"/>
          <w:rtl/>
        </w:rPr>
      </w:pPr>
      <w:r w:rsidRPr="004F5A0D">
        <w:rPr>
          <w:rFonts w:asciiTheme="majorBidi" w:hAnsiTheme="majorBidi" w:cstheme="majorBidi"/>
          <w:b/>
          <w:bCs/>
          <w:sz w:val="28"/>
          <w:szCs w:val="28"/>
        </w:rPr>
        <w:t>Amazon</w:t>
      </w:r>
      <w:r w:rsidR="00EC0657" w:rsidRPr="004F5A0D">
        <w:rPr>
          <w:rFonts w:asciiTheme="majorBidi" w:hAnsiTheme="majorBidi" w:cs="Times New Roman"/>
          <w:b/>
          <w:bCs/>
          <w:sz w:val="28"/>
          <w:szCs w:val="28"/>
          <w:rtl/>
        </w:rPr>
        <w:t>:</w:t>
      </w:r>
      <w:r w:rsidR="00EC0657" w:rsidRPr="004F5A0D">
        <w:rPr>
          <w:rFonts w:asciiTheme="majorBidi" w:hAnsiTheme="majorBidi" w:cs="Times New Roman"/>
          <w:sz w:val="28"/>
          <w:szCs w:val="28"/>
          <w:rtl/>
        </w:rPr>
        <w:t xml:space="preserve"> تظهر استقرارًا قويًا في الإيرادات مع نطاق واسع من المبيعات الفصلية. تساعد مصادر الإيرادات المتنوعة للشركة في التخفيف من المخاطر المرتبطة بتقلبات السوق</w:t>
      </w:r>
      <w:r w:rsidR="00EC0657" w:rsidRPr="004F5A0D">
        <w:rPr>
          <w:rFonts w:asciiTheme="majorBidi" w:hAnsiTheme="majorBidi" w:cstheme="majorBidi"/>
          <w:sz w:val="28"/>
          <w:szCs w:val="28"/>
        </w:rPr>
        <w:t>.</w:t>
      </w:r>
    </w:p>
    <w:p w:rsidR="00EC0657" w:rsidRPr="004F5A0D" w:rsidRDefault="004F5A0D" w:rsidP="00642B91">
      <w:pPr>
        <w:pStyle w:val="a3"/>
        <w:numPr>
          <w:ilvl w:val="0"/>
          <w:numId w:val="13"/>
        </w:numPr>
        <w:bidi/>
        <w:rPr>
          <w:rFonts w:asciiTheme="majorBidi" w:hAnsiTheme="majorBidi" w:cstheme="majorBidi"/>
          <w:sz w:val="28"/>
          <w:szCs w:val="28"/>
          <w:rtl/>
        </w:rPr>
      </w:pPr>
      <w:r w:rsidRPr="004F5A0D">
        <w:rPr>
          <w:rFonts w:asciiTheme="majorBidi" w:hAnsiTheme="majorBidi" w:cstheme="majorBidi"/>
          <w:b/>
          <w:bCs/>
          <w:sz w:val="28"/>
          <w:szCs w:val="28"/>
        </w:rPr>
        <w:t>Alibaba</w:t>
      </w:r>
      <w:r w:rsidR="00EC0657" w:rsidRPr="004F5A0D">
        <w:rPr>
          <w:rFonts w:asciiTheme="majorBidi" w:hAnsiTheme="majorBidi" w:cs="Times New Roman"/>
          <w:b/>
          <w:bCs/>
          <w:sz w:val="28"/>
          <w:szCs w:val="28"/>
          <w:rtl/>
        </w:rPr>
        <w:t>:</w:t>
      </w:r>
      <w:r w:rsidR="00EC0657" w:rsidRPr="004F5A0D">
        <w:rPr>
          <w:rFonts w:asciiTheme="majorBidi" w:hAnsiTheme="majorBidi" w:cs="Times New Roman"/>
          <w:sz w:val="28"/>
          <w:szCs w:val="28"/>
          <w:rtl/>
        </w:rPr>
        <w:t xml:space="preserve"> تظهر استقرارًا متزايدًا مع توسيع خدماتها إلى ما هو أبعد من التجارة الإلكترونية إلى الحوسبة السحابية والخدمات المالية. التأثير الموسمي لأحداث التسوق الكبرى يوفر ارتفاعات متوقعة في الإيرادات</w:t>
      </w:r>
      <w:r w:rsidR="00EC0657" w:rsidRPr="004F5A0D">
        <w:rPr>
          <w:rFonts w:asciiTheme="majorBidi" w:hAnsiTheme="majorBidi" w:cstheme="majorBidi"/>
          <w:sz w:val="28"/>
          <w:szCs w:val="28"/>
        </w:rPr>
        <w:t>.</w:t>
      </w:r>
    </w:p>
    <w:p w:rsidR="00EC0657" w:rsidRPr="004F5A0D" w:rsidRDefault="00EC0657" w:rsidP="00642B91">
      <w:pPr>
        <w:pStyle w:val="a3"/>
        <w:numPr>
          <w:ilvl w:val="0"/>
          <w:numId w:val="13"/>
        </w:numPr>
        <w:bidi/>
        <w:rPr>
          <w:rFonts w:asciiTheme="majorBidi" w:hAnsiTheme="majorBidi" w:cstheme="majorBidi"/>
          <w:sz w:val="28"/>
          <w:szCs w:val="28"/>
          <w:rtl/>
        </w:rPr>
      </w:pPr>
      <w:r w:rsidRPr="004F5A0D">
        <w:rPr>
          <w:rFonts w:asciiTheme="majorBidi" w:hAnsiTheme="majorBidi" w:cstheme="majorBidi"/>
          <w:b/>
          <w:bCs/>
          <w:sz w:val="28"/>
          <w:szCs w:val="28"/>
        </w:rPr>
        <w:t xml:space="preserve">eBay </w:t>
      </w:r>
      <w:r w:rsidR="004F5A0D" w:rsidRPr="004F5A0D">
        <w:rPr>
          <w:rFonts w:asciiTheme="majorBidi" w:hAnsiTheme="majorBidi" w:cstheme="majorBidi" w:hint="cs"/>
          <w:b/>
          <w:bCs/>
          <w:sz w:val="28"/>
          <w:szCs w:val="28"/>
          <w:rtl/>
        </w:rPr>
        <w:t>:</w:t>
      </w:r>
      <w:r w:rsidR="004F5A0D">
        <w:rPr>
          <w:rFonts w:asciiTheme="majorBidi" w:hAnsiTheme="majorBidi" w:cstheme="majorBidi" w:hint="cs"/>
          <w:sz w:val="28"/>
          <w:szCs w:val="28"/>
          <w:rtl/>
        </w:rPr>
        <w:t xml:space="preserve"> </w:t>
      </w:r>
      <w:r w:rsidRPr="004F5A0D">
        <w:rPr>
          <w:rFonts w:asciiTheme="majorBidi" w:hAnsiTheme="majorBidi" w:cs="Times New Roman"/>
          <w:sz w:val="28"/>
          <w:szCs w:val="28"/>
          <w:rtl/>
        </w:rPr>
        <w:t>يظهر متوسط ​​إيرادات سنوية مستقرة على مدى الفترة التي تم تحليلها. يشير أدائها ربع السنوي الثابت إلى نموذج أعمال ناضج أقل عرضة للتغييرات الجذرية</w:t>
      </w:r>
      <w:r w:rsidRPr="004F5A0D">
        <w:rPr>
          <w:rFonts w:asciiTheme="majorBidi" w:hAnsiTheme="majorBidi" w:cstheme="majorBidi"/>
          <w:sz w:val="28"/>
          <w:szCs w:val="28"/>
        </w:rPr>
        <w:t>.</w:t>
      </w:r>
    </w:p>
    <w:p w:rsidR="00EC0657" w:rsidRPr="00B03AD4" w:rsidRDefault="00EC0657" w:rsidP="00EC0657">
      <w:pPr>
        <w:bidi/>
        <w:rPr>
          <w:rFonts w:asciiTheme="majorBidi" w:hAnsiTheme="majorBidi" w:cstheme="majorBidi"/>
          <w:b/>
          <w:bCs/>
          <w:sz w:val="28"/>
          <w:szCs w:val="28"/>
          <w:rtl/>
        </w:rPr>
      </w:pPr>
      <w:r w:rsidRPr="00B03AD4">
        <w:rPr>
          <w:rFonts w:asciiTheme="majorBidi" w:hAnsiTheme="majorBidi" w:cs="Times New Roman"/>
          <w:b/>
          <w:bCs/>
          <w:sz w:val="28"/>
          <w:szCs w:val="28"/>
          <w:rtl/>
        </w:rPr>
        <w:t>تقلب الإيرادات</w:t>
      </w:r>
      <w:r w:rsidRPr="00B03AD4">
        <w:rPr>
          <w:rFonts w:asciiTheme="majorBidi" w:hAnsiTheme="majorBidi" w:cstheme="majorBidi"/>
          <w:b/>
          <w:bCs/>
          <w:sz w:val="28"/>
          <w:szCs w:val="28"/>
        </w:rPr>
        <w:t>:</w:t>
      </w:r>
    </w:p>
    <w:p w:rsidR="00EC0657" w:rsidRPr="00B03AD4" w:rsidRDefault="00B03AD4" w:rsidP="00642B91">
      <w:pPr>
        <w:pStyle w:val="a3"/>
        <w:numPr>
          <w:ilvl w:val="0"/>
          <w:numId w:val="14"/>
        </w:numPr>
        <w:bidi/>
        <w:rPr>
          <w:rFonts w:asciiTheme="majorBidi" w:hAnsiTheme="majorBidi" w:cstheme="majorBidi"/>
          <w:sz w:val="28"/>
          <w:szCs w:val="28"/>
          <w:rtl/>
        </w:rPr>
      </w:pPr>
      <w:r w:rsidRPr="00B03AD4">
        <w:rPr>
          <w:rFonts w:asciiTheme="majorBidi" w:hAnsiTheme="majorBidi" w:cstheme="majorBidi"/>
          <w:b/>
          <w:bCs/>
          <w:sz w:val="28"/>
          <w:szCs w:val="28"/>
        </w:rPr>
        <w:t>Amazon</w:t>
      </w:r>
      <w:r w:rsidRPr="00B03AD4">
        <w:rPr>
          <w:rFonts w:asciiTheme="majorBidi" w:hAnsiTheme="majorBidi" w:cs="Times New Roman"/>
          <w:b/>
          <w:bCs/>
          <w:sz w:val="28"/>
          <w:szCs w:val="28"/>
          <w:rtl/>
        </w:rPr>
        <w:t>:</w:t>
      </w:r>
      <w:r w:rsidR="00EC0657" w:rsidRPr="00B03AD4">
        <w:rPr>
          <w:rFonts w:asciiTheme="majorBidi" w:hAnsiTheme="majorBidi" w:cstheme="majorBidi"/>
          <w:sz w:val="28"/>
          <w:szCs w:val="28"/>
        </w:rPr>
        <w:t xml:space="preserve"> </w:t>
      </w:r>
      <w:r w:rsidR="00EC0657" w:rsidRPr="00B03AD4">
        <w:rPr>
          <w:rFonts w:asciiTheme="majorBidi" w:hAnsiTheme="majorBidi" w:cs="Times New Roman"/>
          <w:sz w:val="28"/>
          <w:szCs w:val="28"/>
          <w:rtl/>
        </w:rPr>
        <w:t>تشهد تقلبات كبيرة بسبب ذروة الطلب الموسمي، وخاصة خلال موسم العطلات. يعكس هذا التقلب مجموعة المنتجات الواسعة للشركة وقاعدة العملاء</w:t>
      </w:r>
      <w:r w:rsidR="00EC0657" w:rsidRPr="00B03AD4">
        <w:rPr>
          <w:rFonts w:asciiTheme="majorBidi" w:hAnsiTheme="majorBidi" w:cstheme="majorBidi"/>
          <w:sz w:val="28"/>
          <w:szCs w:val="28"/>
        </w:rPr>
        <w:t>.</w:t>
      </w:r>
    </w:p>
    <w:p w:rsidR="00EC0657" w:rsidRPr="00B03AD4" w:rsidRDefault="00B03AD4" w:rsidP="00642B91">
      <w:pPr>
        <w:pStyle w:val="a3"/>
        <w:numPr>
          <w:ilvl w:val="0"/>
          <w:numId w:val="14"/>
        </w:numPr>
        <w:bidi/>
        <w:rPr>
          <w:rFonts w:asciiTheme="majorBidi" w:hAnsiTheme="majorBidi" w:cstheme="majorBidi"/>
          <w:sz w:val="28"/>
          <w:szCs w:val="28"/>
          <w:rtl/>
        </w:rPr>
      </w:pPr>
      <w:r w:rsidRPr="00B03AD4">
        <w:rPr>
          <w:rFonts w:asciiTheme="majorBidi" w:hAnsiTheme="majorBidi" w:cstheme="majorBidi"/>
          <w:b/>
          <w:bCs/>
          <w:sz w:val="28"/>
          <w:szCs w:val="28"/>
        </w:rPr>
        <w:lastRenderedPageBreak/>
        <w:t>Alibaba</w:t>
      </w:r>
      <w:r w:rsidRPr="00B03AD4">
        <w:rPr>
          <w:rFonts w:asciiTheme="majorBidi" w:hAnsiTheme="majorBidi" w:cs="Times New Roman"/>
          <w:b/>
          <w:bCs/>
          <w:sz w:val="28"/>
          <w:szCs w:val="28"/>
          <w:rtl/>
        </w:rPr>
        <w:t>:</w:t>
      </w:r>
      <w:r w:rsidRPr="00B03AD4">
        <w:rPr>
          <w:rFonts w:asciiTheme="majorBidi" w:hAnsiTheme="majorBidi" w:cs="Times New Roman"/>
          <w:sz w:val="28"/>
          <w:szCs w:val="28"/>
          <w:rtl/>
        </w:rPr>
        <w:t xml:space="preserve"> </w:t>
      </w:r>
      <w:r w:rsidR="00EC0657" w:rsidRPr="00B03AD4">
        <w:rPr>
          <w:rFonts w:asciiTheme="majorBidi" w:hAnsiTheme="majorBidi" w:cstheme="majorBidi"/>
          <w:sz w:val="28"/>
          <w:szCs w:val="28"/>
        </w:rPr>
        <w:t xml:space="preserve"> </w:t>
      </w:r>
      <w:r w:rsidR="00EC0657" w:rsidRPr="00B03AD4">
        <w:rPr>
          <w:rFonts w:asciiTheme="majorBidi" w:hAnsiTheme="majorBidi" w:cs="Times New Roman"/>
          <w:sz w:val="28"/>
          <w:szCs w:val="28"/>
          <w:rtl/>
        </w:rPr>
        <w:t>يتأثر تقلب الإيرادات بالعوامل الموسمية والأحداث الترويجية. يشير النطاق المتزايد للمبيعات الفصلية إلى وجود سوق متوسع ولكنه يسلط الضوء أيضًا على المخاطر المحتملة المرتبطة بالاعتماد على أحداث محددة لتعزيز الإيرادات</w:t>
      </w:r>
      <w:r w:rsidR="00EC0657" w:rsidRPr="00B03AD4">
        <w:rPr>
          <w:rFonts w:asciiTheme="majorBidi" w:hAnsiTheme="majorBidi" w:cstheme="majorBidi"/>
          <w:sz w:val="28"/>
          <w:szCs w:val="28"/>
        </w:rPr>
        <w:t>.</w:t>
      </w:r>
    </w:p>
    <w:p w:rsidR="00EC0657" w:rsidRDefault="00EC0657" w:rsidP="00642B91">
      <w:pPr>
        <w:pStyle w:val="a3"/>
        <w:numPr>
          <w:ilvl w:val="0"/>
          <w:numId w:val="14"/>
        </w:numPr>
        <w:bidi/>
        <w:rPr>
          <w:rFonts w:asciiTheme="majorBidi" w:hAnsiTheme="majorBidi" w:cstheme="majorBidi"/>
          <w:sz w:val="28"/>
          <w:szCs w:val="28"/>
        </w:rPr>
      </w:pPr>
      <w:r w:rsidRPr="00B03AD4">
        <w:rPr>
          <w:rFonts w:asciiTheme="majorBidi" w:hAnsiTheme="majorBidi" w:cstheme="majorBidi"/>
          <w:b/>
          <w:bCs/>
          <w:sz w:val="28"/>
          <w:szCs w:val="28"/>
        </w:rPr>
        <w:t xml:space="preserve">eBay </w:t>
      </w:r>
      <w:r w:rsidR="00B03AD4" w:rsidRPr="00B03AD4">
        <w:rPr>
          <w:rFonts w:asciiTheme="majorBidi" w:hAnsiTheme="majorBidi" w:cstheme="majorBidi" w:hint="cs"/>
          <w:b/>
          <w:bCs/>
          <w:sz w:val="28"/>
          <w:szCs w:val="28"/>
          <w:rtl/>
        </w:rPr>
        <w:t xml:space="preserve"> :</w:t>
      </w:r>
      <w:r w:rsidR="00B03AD4">
        <w:rPr>
          <w:rFonts w:asciiTheme="majorBidi" w:hAnsiTheme="majorBidi" w:cstheme="majorBidi" w:hint="cs"/>
          <w:sz w:val="28"/>
          <w:szCs w:val="28"/>
          <w:rtl/>
        </w:rPr>
        <w:t xml:space="preserve"> </w:t>
      </w:r>
      <w:r w:rsidRPr="00B03AD4">
        <w:rPr>
          <w:rFonts w:asciiTheme="majorBidi" w:hAnsiTheme="majorBidi" w:cs="Times New Roman"/>
          <w:sz w:val="28"/>
          <w:szCs w:val="28"/>
          <w:rtl/>
        </w:rPr>
        <w:t>يظهر تقلبًا منخفضًا في المبيعات الفصلية، مما يشير إلى موقف سوقي مستقر ولكنه أقل ديناميكية. تشير المبيعات الموزعة بالتساوي عبر الأرباع إلى أن إيرادات</w:t>
      </w:r>
      <w:r w:rsidRPr="00B03AD4">
        <w:rPr>
          <w:rFonts w:asciiTheme="majorBidi" w:hAnsiTheme="majorBidi" w:cstheme="majorBidi"/>
          <w:sz w:val="28"/>
          <w:szCs w:val="28"/>
        </w:rPr>
        <w:t xml:space="preserve"> eBay </w:t>
      </w:r>
      <w:r w:rsidRPr="00B03AD4">
        <w:rPr>
          <w:rFonts w:asciiTheme="majorBidi" w:hAnsiTheme="majorBidi" w:cs="Times New Roman"/>
          <w:sz w:val="28"/>
          <w:szCs w:val="28"/>
          <w:rtl/>
        </w:rPr>
        <w:t>أقل تأثرًا بالاتجاهات الموسمية مقارنة بمنافسيها</w:t>
      </w:r>
      <w:r w:rsidRPr="00B03AD4">
        <w:rPr>
          <w:rFonts w:asciiTheme="majorBidi" w:hAnsiTheme="majorBidi" w:cstheme="majorBidi"/>
          <w:sz w:val="28"/>
          <w:szCs w:val="28"/>
        </w:rPr>
        <w:t>.</w:t>
      </w:r>
    </w:p>
    <w:p w:rsidR="00632A83" w:rsidRDefault="00EC0657" w:rsidP="00EC0657">
      <w:pPr>
        <w:bidi/>
        <w:rPr>
          <w:rFonts w:asciiTheme="majorBidi" w:hAnsiTheme="majorBidi" w:cs="Times New Roman"/>
          <w:sz w:val="28"/>
          <w:szCs w:val="28"/>
          <w:rtl/>
        </w:rPr>
      </w:pPr>
      <w:r w:rsidRPr="00EC0657">
        <w:rPr>
          <w:rFonts w:asciiTheme="majorBidi" w:hAnsiTheme="majorBidi" w:cs="Times New Roman"/>
          <w:sz w:val="28"/>
          <w:szCs w:val="28"/>
          <w:rtl/>
        </w:rPr>
        <w:t xml:space="preserve">تواصل </w:t>
      </w:r>
      <w:r w:rsidR="004326ED">
        <w:rPr>
          <w:rFonts w:asciiTheme="majorBidi" w:hAnsiTheme="majorBidi" w:cs="Times New Roman"/>
          <w:sz w:val="28"/>
          <w:szCs w:val="28"/>
        </w:rPr>
        <w:t>Amazon</w:t>
      </w:r>
      <w:r w:rsidRPr="00EC0657">
        <w:rPr>
          <w:rFonts w:asciiTheme="majorBidi" w:hAnsiTheme="majorBidi" w:cs="Times New Roman"/>
          <w:sz w:val="28"/>
          <w:szCs w:val="28"/>
          <w:rtl/>
        </w:rPr>
        <w:t xml:space="preserve"> و</w:t>
      </w:r>
      <w:r w:rsidR="004326ED">
        <w:rPr>
          <w:rFonts w:asciiTheme="majorBidi" w:hAnsiTheme="majorBidi" w:cs="Times New Roman"/>
          <w:sz w:val="28"/>
          <w:szCs w:val="28"/>
        </w:rPr>
        <w:t>Alibaba</w:t>
      </w:r>
      <w:r w:rsidRPr="00EC0657">
        <w:rPr>
          <w:rFonts w:asciiTheme="majorBidi" w:hAnsiTheme="majorBidi" w:cs="Times New Roman"/>
          <w:sz w:val="28"/>
          <w:szCs w:val="28"/>
          <w:rtl/>
        </w:rPr>
        <w:t xml:space="preserve"> إظهار أنماط نمو قوية مدعومة بالمبادرات الاستراتيجية وتدفقات الإيرادات المتنوعة، في حين تحافظ </w:t>
      </w:r>
      <w:r w:rsidR="004326ED">
        <w:rPr>
          <w:rFonts w:asciiTheme="majorBidi" w:hAnsiTheme="majorBidi" w:cs="Times New Roman"/>
          <w:sz w:val="28"/>
          <w:szCs w:val="28"/>
        </w:rPr>
        <w:t>eBay</w:t>
      </w:r>
      <w:r w:rsidRPr="00EC0657">
        <w:rPr>
          <w:rFonts w:asciiTheme="majorBidi" w:hAnsiTheme="majorBidi" w:cs="Times New Roman"/>
          <w:sz w:val="28"/>
          <w:szCs w:val="28"/>
          <w:rtl/>
        </w:rPr>
        <w:t xml:space="preserve"> على مسار نمو مستقر ولكنه ثابت. ويختلف استقرار الإيرادات بين هذه الشركات، حيث تُظهر </w:t>
      </w:r>
      <w:r w:rsidR="004326ED">
        <w:rPr>
          <w:rFonts w:asciiTheme="majorBidi" w:hAnsiTheme="majorBidi" w:cs="Times New Roman"/>
          <w:sz w:val="28"/>
          <w:szCs w:val="28"/>
        </w:rPr>
        <w:t>Amazon</w:t>
      </w:r>
      <w:r w:rsidRPr="00EC0657">
        <w:rPr>
          <w:rFonts w:asciiTheme="majorBidi" w:hAnsiTheme="majorBidi" w:cs="Times New Roman"/>
          <w:sz w:val="28"/>
          <w:szCs w:val="28"/>
          <w:rtl/>
        </w:rPr>
        <w:t xml:space="preserve"> تقلبات موسمية كبيرة، وتستفيد </w:t>
      </w:r>
      <w:r w:rsidR="004326ED">
        <w:rPr>
          <w:rFonts w:asciiTheme="majorBidi" w:hAnsiTheme="majorBidi" w:cs="Times New Roman"/>
          <w:sz w:val="28"/>
          <w:szCs w:val="28"/>
        </w:rPr>
        <w:t>Alibaba</w:t>
      </w:r>
      <w:r w:rsidRPr="00EC0657">
        <w:rPr>
          <w:rFonts w:asciiTheme="majorBidi" w:hAnsiTheme="majorBidi" w:cs="Times New Roman"/>
          <w:sz w:val="28"/>
          <w:szCs w:val="28"/>
          <w:rtl/>
        </w:rPr>
        <w:t xml:space="preserve"> من الأحداث الترويجية، وتعكس </w:t>
      </w:r>
      <w:r w:rsidR="004326ED">
        <w:rPr>
          <w:rFonts w:asciiTheme="majorBidi" w:hAnsiTheme="majorBidi" w:cs="Times New Roman"/>
          <w:sz w:val="28"/>
          <w:szCs w:val="28"/>
        </w:rPr>
        <w:t>eBay</w:t>
      </w:r>
      <w:r w:rsidRPr="00EC0657">
        <w:rPr>
          <w:rFonts w:asciiTheme="majorBidi" w:hAnsiTheme="majorBidi" w:cs="Times New Roman"/>
          <w:sz w:val="28"/>
          <w:szCs w:val="28"/>
          <w:rtl/>
        </w:rPr>
        <w:t xml:space="preserve"> أداءً ثابتًا عبر الأرباع. ويؤكد هذا التحليل المقارن على مواقف السوق والاستراتيجيات المتميزة لكل شركة ضمن مشهد التجارة الإلكترونية المتطور.</w:t>
      </w:r>
    </w:p>
    <w:p w:rsidR="00580C02" w:rsidRPr="00273584" w:rsidRDefault="00580C02" w:rsidP="00642B91">
      <w:pPr>
        <w:pStyle w:val="a3"/>
        <w:numPr>
          <w:ilvl w:val="0"/>
          <w:numId w:val="37"/>
        </w:numPr>
        <w:bidi/>
        <w:rPr>
          <w:rFonts w:asciiTheme="majorBidi" w:hAnsiTheme="majorBidi" w:cstheme="majorBidi"/>
          <w:b/>
          <w:bCs/>
          <w:sz w:val="28"/>
          <w:szCs w:val="28"/>
          <w:rtl/>
        </w:rPr>
      </w:pPr>
      <w:r w:rsidRPr="00273584">
        <w:rPr>
          <w:rFonts w:asciiTheme="majorBidi" w:hAnsiTheme="majorBidi" w:cs="Times New Roman"/>
          <w:b/>
          <w:bCs/>
          <w:sz w:val="28"/>
          <w:szCs w:val="28"/>
          <w:rtl/>
        </w:rPr>
        <w:t>منهجية التنبؤ</w:t>
      </w:r>
    </w:p>
    <w:p w:rsidR="00580C02" w:rsidRPr="00580C02" w:rsidRDefault="00580C02" w:rsidP="007B5C35">
      <w:pPr>
        <w:bidi/>
        <w:rPr>
          <w:rFonts w:asciiTheme="majorBidi" w:hAnsiTheme="majorBidi" w:cstheme="majorBidi"/>
          <w:sz w:val="28"/>
          <w:szCs w:val="28"/>
          <w:rtl/>
        </w:rPr>
      </w:pPr>
      <w:r w:rsidRPr="00580C02">
        <w:rPr>
          <w:rFonts w:asciiTheme="majorBidi" w:hAnsiTheme="majorBidi" w:cs="Times New Roman"/>
          <w:sz w:val="28"/>
          <w:szCs w:val="28"/>
          <w:rtl/>
        </w:rPr>
        <w:t xml:space="preserve">يوضح هذا القسم تقنيات التنبؤ المستخدمة للتنبؤ بإيرادات </w:t>
      </w:r>
      <w:r w:rsidR="009B58FA">
        <w:rPr>
          <w:rFonts w:asciiTheme="majorBidi" w:hAnsiTheme="majorBidi" w:cs="Times New Roman"/>
          <w:sz w:val="28"/>
          <w:szCs w:val="28"/>
        </w:rPr>
        <w:t>Amazon</w:t>
      </w:r>
      <w:r w:rsidR="009B58FA" w:rsidRPr="006359F0">
        <w:rPr>
          <w:rFonts w:asciiTheme="majorBidi" w:hAnsiTheme="majorBidi" w:cs="Times New Roman"/>
          <w:sz w:val="28"/>
          <w:szCs w:val="28"/>
          <w:rtl/>
        </w:rPr>
        <w:t xml:space="preserve"> و</w:t>
      </w:r>
      <w:r w:rsidR="009B58FA">
        <w:rPr>
          <w:rFonts w:asciiTheme="majorBidi" w:hAnsiTheme="majorBidi" w:cs="Times New Roman"/>
          <w:sz w:val="28"/>
          <w:szCs w:val="28"/>
        </w:rPr>
        <w:t xml:space="preserve"> Alibaba</w:t>
      </w:r>
      <w:r w:rsidR="009B58FA" w:rsidRPr="006359F0">
        <w:rPr>
          <w:rFonts w:asciiTheme="majorBidi" w:hAnsiTheme="majorBidi" w:cs="Times New Roman"/>
          <w:sz w:val="28"/>
          <w:szCs w:val="28"/>
          <w:rtl/>
        </w:rPr>
        <w:t>و</w:t>
      </w:r>
      <w:r w:rsidR="009B58FA" w:rsidRPr="00D133CE">
        <w:rPr>
          <w:rFonts w:asciiTheme="majorBidi" w:hAnsiTheme="majorBidi" w:cs="Times New Roman"/>
          <w:sz w:val="28"/>
          <w:szCs w:val="28"/>
        </w:rPr>
        <w:t xml:space="preserve"> </w:t>
      </w:r>
      <w:r w:rsidR="009B58FA" w:rsidRPr="00DB50BC">
        <w:rPr>
          <w:rFonts w:asciiTheme="majorBidi" w:hAnsiTheme="majorBidi" w:cs="Times New Roman"/>
          <w:sz w:val="28"/>
          <w:szCs w:val="28"/>
        </w:rPr>
        <w:t>eBay</w:t>
      </w:r>
      <w:r w:rsidR="009B58FA" w:rsidRPr="006359F0">
        <w:rPr>
          <w:rFonts w:asciiTheme="majorBidi" w:hAnsiTheme="majorBidi" w:cs="Times New Roman"/>
          <w:sz w:val="28"/>
          <w:szCs w:val="28"/>
          <w:rtl/>
        </w:rPr>
        <w:t xml:space="preserve"> </w:t>
      </w:r>
      <w:r w:rsidRPr="00580C02">
        <w:rPr>
          <w:rFonts w:asciiTheme="majorBidi" w:hAnsiTheme="majorBidi" w:cs="Times New Roman"/>
          <w:sz w:val="28"/>
          <w:szCs w:val="28"/>
          <w:rtl/>
        </w:rPr>
        <w:t>من عام 202</w:t>
      </w:r>
      <w:r w:rsidR="007B5C35">
        <w:rPr>
          <w:rFonts w:asciiTheme="majorBidi" w:hAnsiTheme="majorBidi" w:cs="Times New Roman" w:hint="cs"/>
          <w:sz w:val="28"/>
          <w:szCs w:val="28"/>
          <w:rtl/>
        </w:rPr>
        <w:t>6</w:t>
      </w:r>
      <w:r w:rsidRPr="00580C02">
        <w:rPr>
          <w:rFonts w:asciiTheme="majorBidi" w:hAnsiTheme="majorBidi" w:cs="Times New Roman"/>
          <w:sz w:val="28"/>
          <w:szCs w:val="28"/>
          <w:rtl/>
        </w:rPr>
        <w:t xml:space="preserve"> إلى عام 2034. كل طريقة لها نقاط قوتها ونقاط ضع</w:t>
      </w:r>
      <w:r w:rsidR="004443D1">
        <w:rPr>
          <w:rFonts w:asciiTheme="majorBidi" w:hAnsiTheme="majorBidi" w:cs="Times New Roman"/>
          <w:sz w:val="28"/>
          <w:szCs w:val="28"/>
          <w:rtl/>
        </w:rPr>
        <w:t xml:space="preserve">فها، والتي تمت مناقشتها </w:t>
      </w:r>
      <w:r w:rsidR="00F96E8E">
        <w:rPr>
          <w:rFonts w:asciiTheme="majorBidi" w:hAnsiTheme="majorBidi" w:cs="Times New Roman" w:hint="cs"/>
          <w:sz w:val="28"/>
          <w:szCs w:val="28"/>
          <w:rtl/>
        </w:rPr>
        <w:t>بالتفصي</w:t>
      </w:r>
      <w:r w:rsidR="00F96E8E">
        <w:rPr>
          <w:rFonts w:asciiTheme="majorBidi" w:hAnsiTheme="majorBidi" w:cs="Times New Roman" w:hint="eastAsia"/>
          <w:sz w:val="28"/>
          <w:szCs w:val="28"/>
          <w:rtl/>
        </w:rPr>
        <w:t>ل</w:t>
      </w:r>
      <w:r w:rsidR="004443D1">
        <w:rPr>
          <w:rFonts w:asciiTheme="majorBidi" w:hAnsiTheme="majorBidi" w:cs="Times New Roman" w:hint="cs"/>
          <w:sz w:val="28"/>
          <w:szCs w:val="28"/>
          <w:rtl/>
        </w:rPr>
        <w:t>:</w:t>
      </w:r>
    </w:p>
    <w:p w:rsidR="00580C02" w:rsidRPr="00580C02" w:rsidRDefault="00580C02" w:rsidP="00580C02">
      <w:pPr>
        <w:bidi/>
        <w:rPr>
          <w:rFonts w:asciiTheme="majorBidi" w:hAnsiTheme="majorBidi" w:cstheme="majorBidi"/>
          <w:sz w:val="28"/>
          <w:szCs w:val="28"/>
          <w:rtl/>
        </w:rPr>
      </w:pPr>
      <w:r w:rsidRPr="00580C02">
        <w:rPr>
          <w:rFonts w:asciiTheme="majorBidi" w:hAnsiTheme="majorBidi" w:cs="Times New Roman"/>
          <w:sz w:val="28"/>
          <w:szCs w:val="28"/>
          <w:rtl/>
        </w:rPr>
        <w:t>يمكن تصنيف تقنيات التنبؤ على نطاق واسع إلى نوعين: الأساليب النوعية والكمية. تركز هذه الدراسة على الأساليب الكمية، والتي تعتمد على البيانات التاريخية للتنبؤ بالقيم المستقبلية. تتضمن الأساليب الأساسية المستخدمة ما يلي</w:t>
      </w:r>
      <w:r w:rsidRPr="00580C02">
        <w:rPr>
          <w:rFonts w:asciiTheme="majorBidi" w:hAnsiTheme="majorBidi" w:cstheme="majorBidi"/>
          <w:sz w:val="28"/>
          <w:szCs w:val="28"/>
        </w:rPr>
        <w:t>:</w:t>
      </w:r>
    </w:p>
    <w:p w:rsidR="00580C02" w:rsidRPr="00580C02" w:rsidRDefault="000623EA" w:rsidP="00580C02">
      <w:pPr>
        <w:bidi/>
        <w:rPr>
          <w:rFonts w:asciiTheme="majorBidi" w:hAnsiTheme="majorBidi" w:cstheme="majorBidi"/>
          <w:sz w:val="28"/>
          <w:szCs w:val="28"/>
          <w:rtl/>
        </w:rPr>
      </w:pPr>
      <w:r>
        <w:rPr>
          <w:rFonts w:asciiTheme="majorBidi" w:hAnsiTheme="majorBidi" w:cstheme="majorBidi" w:hint="cs"/>
          <w:sz w:val="28"/>
          <w:szCs w:val="28"/>
          <w:rtl/>
        </w:rPr>
        <w:t xml:space="preserve">1- </w:t>
      </w:r>
      <w:r w:rsidR="00580C02" w:rsidRPr="00580C02">
        <w:rPr>
          <w:rFonts w:asciiTheme="majorBidi" w:hAnsiTheme="majorBidi" w:cstheme="majorBidi"/>
          <w:sz w:val="28"/>
          <w:szCs w:val="28"/>
        </w:rPr>
        <w:t xml:space="preserve"> </w:t>
      </w:r>
      <w:r w:rsidR="00580C02" w:rsidRPr="00580C02">
        <w:rPr>
          <w:rFonts w:asciiTheme="majorBidi" w:hAnsiTheme="majorBidi" w:cs="Times New Roman"/>
          <w:sz w:val="28"/>
          <w:szCs w:val="28"/>
          <w:rtl/>
        </w:rPr>
        <w:t>الانحدار الخطي للسلاسل الزمنية</w:t>
      </w:r>
    </w:p>
    <w:p w:rsidR="00580C02" w:rsidRPr="00580C02" w:rsidRDefault="000623EA" w:rsidP="00580C02">
      <w:pPr>
        <w:bidi/>
        <w:rPr>
          <w:rFonts w:asciiTheme="majorBidi" w:hAnsiTheme="majorBidi" w:cstheme="majorBidi"/>
          <w:sz w:val="28"/>
          <w:szCs w:val="28"/>
          <w:rtl/>
        </w:rPr>
      </w:pPr>
      <w:r>
        <w:rPr>
          <w:rFonts w:asciiTheme="majorBidi" w:hAnsiTheme="majorBidi" w:cstheme="majorBidi" w:hint="cs"/>
          <w:sz w:val="28"/>
          <w:szCs w:val="28"/>
          <w:rtl/>
        </w:rPr>
        <w:t xml:space="preserve">2- </w:t>
      </w:r>
      <w:r w:rsidR="00580C02" w:rsidRPr="00580C02">
        <w:rPr>
          <w:rFonts w:asciiTheme="majorBidi" w:hAnsiTheme="majorBidi" w:cstheme="majorBidi"/>
          <w:sz w:val="28"/>
          <w:szCs w:val="28"/>
        </w:rPr>
        <w:t xml:space="preserve"> </w:t>
      </w:r>
      <w:r w:rsidR="00580C02" w:rsidRPr="00580C02">
        <w:rPr>
          <w:rFonts w:asciiTheme="majorBidi" w:hAnsiTheme="majorBidi" w:cs="Times New Roman"/>
          <w:sz w:val="28"/>
          <w:szCs w:val="28"/>
          <w:rtl/>
        </w:rPr>
        <w:t>التحليل الموسمي للسلاسل الزمنية</w:t>
      </w:r>
      <w:r w:rsidR="00580C02" w:rsidRPr="00580C02">
        <w:rPr>
          <w:rFonts w:asciiTheme="majorBidi" w:hAnsiTheme="majorBidi" w:cstheme="majorBidi"/>
          <w:sz w:val="28"/>
          <w:szCs w:val="28"/>
        </w:rPr>
        <w:t xml:space="preserve"> (STL)</w:t>
      </w:r>
    </w:p>
    <w:p w:rsidR="00580C02" w:rsidRPr="00580C02" w:rsidRDefault="000623EA" w:rsidP="00580C02">
      <w:pPr>
        <w:bidi/>
        <w:rPr>
          <w:rFonts w:asciiTheme="majorBidi" w:hAnsiTheme="majorBidi" w:cstheme="majorBidi"/>
          <w:sz w:val="28"/>
          <w:szCs w:val="28"/>
          <w:rtl/>
        </w:rPr>
      </w:pPr>
      <w:r>
        <w:rPr>
          <w:rFonts w:asciiTheme="majorBidi" w:hAnsiTheme="majorBidi" w:cstheme="majorBidi" w:hint="cs"/>
          <w:sz w:val="28"/>
          <w:szCs w:val="28"/>
          <w:rtl/>
        </w:rPr>
        <w:t xml:space="preserve">3- </w:t>
      </w:r>
      <w:r w:rsidR="00580C02" w:rsidRPr="00580C02">
        <w:rPr>
          <w:rFonts w:asciiTheme="majorBidi" w:hAnsiTheme="majorBidi" w:cstheme="majorBidi"/>
          <w:sz w:val="28"/>
          <w:szCs w:val="28"/>
        </w:rPr>
        <w:t xml:space="preserve"> </w:t>
      </w:r>
      <w:r w:rsidR="00580C02" w:rsidRPr="00580C02">
        <w:rPr>
          <w:rFonts w:asciiTheme="majorBidi" w:hAnsiTheme="majorBidi" w:cs="Times New Roman"/>
          <w:sz w:val="28"/>
          <w:szCs w:val="28"/>
          <w:rtl/>
        </w:rPr>
        <w:t>التنعيم الأسي مع الموسمية</w:t>
      </w:r>
      <w:r w:rsidR="00580C02" w:rsidRPr="00580C02">
        <w:rPr>
          <w:rFonts w:asciiTheme="majorBidi" w:hAnsiTheme="majorBidi" w:cstheme="majorBidi"/>
          <w:sz w:val="28"/>
          <w:szCs w:val="28"/>
        </w:rPr>
        <w:t xml:space="preserve"> (ETS)</w:t>
      </w:r>
    </w:p>
    <w:p w:rsidR="00580C02" w:rsidRPr="00580C02" w:rsidRDefault="000623EA" w:rsidP="00580C02">
      <w:pPr>
        <w:bidi/>
        <w:rPr>
          <w:rFonts w:asciiTheme="majorBidi" w:hAnsiTheme="majorBidi" w:cstheme="majorBidi"/>
          <w:sz w:val="28"/>
          <w:szCs w:val="28"/>
          <w:rtl/>
        </w:rPr>
      </w:pPr>
      <w:r>
        <w:rPr>
          <w:rFonts w:asciiTheme="majorBidi" w:hAnsiTheme="majorBidi" w:cstheme="majorBidi" w:hint="cs"/>
          <w:sz w:val="28"/>
          <w:szCs w:val="28"/>
          <w:rtl/>
        </w:rPr>
        <w:t xml:space="preserve">4- </w:t>
      </w:r>
      <w:r w:rsidR="00580C02" w:rsidRPr="00580C02">
        <w:rPr>
          <w:rFonts w:asciiTheme="majorBidi" w:hAnsiTheme="majorBidi" w:cstheme="majorBidi"/>
          <w:sz w:val="28"/>
          <w:szCs w:val="28"/>
        </w:rPr>
        <w:t xml:space="preserve"> </w:t>
      </w:r>
      <w:r w:rsidR="00580C02" w:rsidRPr="00580C02">
        <w:rPr>
          <w:rFonts w:asciiTheme="majorBidi" w:hAnsiTheme="majorBidi" w:cs="Times New Roman"/>
          <w:sz w:val="28"/>
          <w:szCs w:val="28"/>
          <w:rtl/>
        </w:rPr>
        <w:t>المتوسط ​​المتحرك المتكامل الانحداري التلقائي الموسمي</w:t>
      </w:r>
      <w:r w:rsidR="00580C02" w:rsidRPr="00580C02">
        <w:rPr>
          <w:rFonts w:asciiTheme="majorBidi" w:hAnsiTheme="majorBidi" w:cstheme="majorBidi"/>
          <w:sz w:val="28"/>
          <w:szCs w:val="28"/>
        </w:rPr>
        <w:t xml:space="preserve"> (SARIMA)</w:t>
      </w:r>
    </w:p>
    <w:p w:rsidR="007858D7" w:rsidRPr="00083DF6" w:rsidRDefault="00323C28" w:rsidP="0055074B">
      <w:pPr>
        <w:bidi/>
        <w:rPr>
          <w:rFonts w:asciiTheme="majorBidi" w:hAnsiTheme="majorBidi" w:cstheme="majorBidi" w:hint="cs"/>
          <w:sz w:val="28"/>
          <w:szCs w:val="28"/>
          <w:rtl/>
          <w:lang w:bidi="ar-IQ"/>
        </w:rPr>
      </w:pPr>
      <w:r w:rsidRPr="00323C28">
        <w:rPr>
          <w:rFonts w:asciiTheme="majorBidi" w:hAnsiTheme="majorBidi" w:cs="Times New Roman"/>
          <w:b/>
          <w:bCs/>
          <w:sz w:val="28"/>
          <w:szCs w:val="28"/>
          <w:rtl/>
        </w:rPr>
        <w:t>الانحدار الخطي للسلاسل الزمنية</w:t>
      </w:r>
      <w:r>
        <w:rPr>
          <w:rFonts w:asciiTheme="majorBidi" w:hAnsiTheme="majorBidi" w:cs="Times New Roman"/>
          <w:sz w:val="28"/>
          <w:szCs w:val="28"/>
        </w:rPr>
        <w:t>:</w:t>
      </w:r>
      <w:r w:rsidRPr="00580C02">
        <w:rPr>
          <w:rFonts w:asciiTheme="majorBidi" w:hAnsiTheme="majorBidi" w:cs="Times New Roman"/>
          <w:sz w:val="28"/>
          <w:szCs w:val="28"/>
          <w:rtl/>
        </w:rPr>
        <w:t xml:space="preserve"> </w:t>
      </w:r>
      <w:r w:rsidR="00580C02" w:rsidRPr="00580C02">
        <w:rPr>
          <w:rFonts w:asciiTheme="majorBidi" w:hAnsiTheme="majorBidi" w:cs="Times New Roman"/>
          <w:sz w:val="28"/>
          <w:szCs w:val="28"/>
          <w:rtl/>
        </w:rPr>
        <w:t xml:space="preserve">يتضمن الانحدار الخطي ملاءمة خط مستقيم للبيانات التاريخية لتمثيل الاتجاه بمرور الوقت. ويمكنه أيضًا دمج المكونات الموسمية عن طريق إضافة متغيرات وهمية. </w:t>
      </w:r>
      <w:r w:rsidR="00935BF4" w:rsidRPr="00580C02">
        <w:rPr>
          <w:rFonts w:asciiTheme="majorBidi" w:hAnsiTheme="majorBidi" w:cs="Times New Roman"/>
          <w:sz w:val="28"/>
          <w:szCs w:val="28"/>
          <w:rtl/>
        </w:rPr>
        <w:t>الإيجابيات</w:t>
      </w:r>
      <w:r w:rsidR="00935BF4" w:rsidRPr="00580C02">
        <w:rPr>
          <w:rFonts w:asciiTheme="majorBidi" w:hAnsiTheme="majorBidi" w:cstheme="majorBidi"/>
          <w:sz w:val="28"/>
          <w:szCs w:val="28"/>
        </w:rPr>
        <w:t>:</w:t>
      </w:r>
      <w:r w:rsidR="000623EA">
        <w:rPr>
          <w:rFonts w:asciiTheme="majorBidi" w:hAnsiTheme="majorBidi" w:cs="Times New Roman" w:hint="cs"/>
          <w:sz w:val="28"/>
          <w:szCs w:val="28"/>
          <w:rtl/>
        </w:rPr>
        <w:t>(</w:t>
      </w:r>
      <w:r w:rsidR="000623EA" w:rsidRPr="00580C02">
        <w:rPr>
          <w:rFonts w:asciiTheme="majorBidi" w:hAnsiTheme="majorBidi" w:cs="Times New Roman"/>
          <w:sz w:val="28"/>
          <w:szCs w:val="28"/>
          <w:rtl/>
        </w:rPr>
        <w:t>البساطة</w:t>
      </w:r>
      <w:r w:rsidR="000623EA">
        <w:rPr>
          <w:rFonts w:asciiTheme="majorBidi" w:hAnsiTheme="majorBidi" w:cs="Times New Roman" w:hint="cs"/>
          <w:sz w:val="28"/>
          <w:szCs w:val="28"/>
          <w:rtl/>
        </w:rPr>
        <w:t xml:space="preserve"> حيث يتمتع</w:t>
      </w:r>
      <w:r w:rsidR="000623EA" w:rsidRPr="00580C02">
        <w:rPr>
          <w:rFonts w:asciiTheme="majorBidi" w:hAnsiTheme="majorBidi" w:cs="Times New Roman"/>
          <w:sz w:val="28"/>
          <w:szCs w:val="28"/>
          <w:rtl/>
        </w:rPr>
        <w:t xml:space="preserve"> </w:t>
      </w:r>
      <w:r w:rsidR="000623EA">
        <w:rPr>
          <w:rFonts w:asciiTheme="majorBidi" w:hAnsiTheme="majorBidi" w:cs="Times New Roman" w:hint="cs"/>
          <w:sz w:val="28"/>
          <w:szCs w:val="28"/>
          <w:rtl/>
        </w:rPr>
        <w:t>ب</w:t>
      </w:r>
      <w:r w:rsidR="000623EA" w:rsidRPr="00580C02">
        <w:rPr>
          <w:rFonts w:asciiTheme="majorBidi" w:hAnsiTheme="majorBidi" w:cs="Times New Roman"/>
          <w:sz w:val="28"/>
          <w:szCs w:val="28"/>
          <w:rtl/>
        </w:rPr>
        <w:t>سهولة الفهم والتنفيذ</w:t>
      </w:r>
      <w:r w:rsidR="000623EA">
        <w:rPr>
          <w:rFonts w:asciiTheme="majorBidi" w:hAnsiTheme="majorBidi" w:cstheme="majorBidi" w:hint="cs"/>
          <w:sz w:val="28"/>
          <w:szCs w:val="28"/>
          <w:rtl/>
        </w:rPr>
        <w:t xml:space="preserve">, </w:t>
      </w:r>
      <w:r w:rsidR="000623EA" w:rsidRPr="00580C02">
        <w:rPr>
          <w:rFonts w:asciiTheme="majorBidi" w:hAnsiTheme="majorBidi" w:cs="Times New Roman"/>
          <w:sz w:val="28"/>
          <w:szCs w:val="28"/>
          <w:rtl/>
        </w:rPr>
        <w:t xml:space="preserve">القدرة على </w:t>
      </w:r>
      <w:r w:rsidR="00AC5A2A" w:rsidRPr="00580C02">
        <w:rPr>
          <w:rFonts w:asciiTheme="majorBidi" w:hAnsiTheme="majorBidi" w:cs="Times New Roman" w:hint="cs"/>
          <w:sz w:val="28"/>
          <w:szCs w:val="28"/>
          <w:rtl/>
        </w:rPr>
        <w:t>التفسير</w:t>
      </w:r>
      <w:r w:rsidR="00AC5A2A">
        <w:rPr>
          <w:rFonts w:asciiTheme="majorBidi" w:hAnsiTheme="majorBidi" w:cs="Times New Roman" w:hint="cs"/>
          <w:sz w:val="28"/>
          <w:szCs w:val="28"/>
          <w:rtl/>
        </w:rPr>
        <w:t xml:space="preserve"> حي</w:t>
      </w:r>
      <w:r w:rsidR="00AC5A2A">
        <w:rPr>
          <w:rFonts w:asciiTheme="majorBidi" w:hAnsiTheme="majorBidi" w:cs="Times New Roman" w:hint="eastAsia"/>
          <w:sz w:val="28"/>
          <w:szCs w:val="28"/>
          <w:rtl/>
        </w:rPr>
        <w:t>ث</w:t>
      </w:r>
      <w:r w:rsidR="000623EA" w:rsidRPr="00580C02">
        <w:rPr>
          <w:rFonts w:asciiTheme="majorBidi" w:hAnsiTheme="majorBidi" w:cs="Times New Roman"/>
          <w:sz w:val="28"/>
          <w:szCs w:val="28"/>
          <w:rtl/>
        </w:rPr>
        <w:t xml:space="preserve"> ترتبط المعاملات بشكل مباشر بمكونات الاتجاه والموسمية</w:t>
      </w:r>
      <w:r w:rsidR="00E411F8">
        <w:rPr>
          <w:rFonts w:asciiTheme="majorBidi" w:hAnsiTheme="majorBidi" w:cstheme="majorBidi" w:hint="cs"/>
          <w:sz w:val="28"/>
          <w:szCs w:val="28"/>
          <w:rtl/>
        </w:rPr>
        <w:t>).</w:t>
      </w:r>
      <w:r w:rsidR="00AC5A2A">
        <w:rPr>
          <w:rFonts w:asciiTheme="majorBidi" w:hAnsiTheme="majorBidi" w:cstheme="majorBidi" w:hint="cs"/>
          <w:sz w:val="28"/>
          <w:szCs w:val="28"/>
          <w:rtl/>
        </w:rPr>
        <w:t xml:space="preserve"> </w:t>
      </w:r>
      <w:r w:rsidR="00580C02" w:rsidRPr="00580C02">
        <w:rPr>
          <w:rFonts w:asciiTheme="majorBidi" w:hAnsiTheme="majorBidi" w:cs="Times New Roman"/>
          <w:sz w:val="28"/>
          <w:szCs w:val="28"/>
          <w:rtl/>
        </w:rPr>
        <w:t>السلبيات</w:t>
      </w:r>
      <w:r w:rsidR="00AC5A2A">
        <w:rPr>
          <w:rFonts w:asciiTheme="majorBidi" w:hAnsiTheme="majorBidi" w:cstheme="majorBidi" w:hint="cs"/>
          <w:sz w:val="28"/>
          <w:szCs w:val="28"/>
          <w:rtl/>
        </w:rPr>
        <w:t xml:space="preserve"> ( </w:t>
      </w:r>
      <w:r w:rsidR="00580C02" w:rsidRPr="00580C02">
        <w:rPr>
          <w:rFonts w:asciiTheme="majorBidi" w:hAnsiTheme="majorBidi" w:cs="Times New Roman"/>
          <w:sz w:val="28"/>
          <w:szCs w:val="28"/>
          <w:rtl/>
        </w:rPr>
        <w:t>المرونة المحدودة</w:t>
      </w:r>
      <w:r w:rsidR="00AC5A2A">
        <w:rPr>
          <w:rFonts w:asciiTheme="majorBidi" w:hAnsiTheme="majorBidi" w:cs="Times New Roman" w:hint="cs"/>
          <w:sz w:val="28"/>
          <w:szCs w:val="28"/>
          <w:rtl/>
        </w:rPr>
        <w:t xml:space="preserve"> حيث</w:t>
      </w:r>
      <w:r w:rsidR="00580C02" w:rsidRPr="00580C02">
        <w:rPr>
          <w:rFonts w:asciiTheme="majorBidi" w:hAnsiTheme="majorBidi" w:cs="Times New Roman"/>
          <w:sz w:val="28"/>
          <w:szCs w:val="28"/>
          <w:rtl/>
        </w:rPr>
        <w:t xml:space="preserve"> تفترض وجود علاقة خطية، وقد لا تلتقط الأنماط المعقدة</w:t>
      </w:r>
      <w:r w:rsidR="00AC5A2A">
        <w:rPr>
          <w:rFonts w:asciiTheme="majorBidi" w:hAnsiTheme="majorBidi" w:cstheme="majorBidi" w:hint="cs"/>
          <w:sz w:val="28"/>
          <w:szCs w:val="28"/>
          <w:rtl/>
        </w:rPr>
        <w:t xml:space="preserve">, </w:t>
      </w:r>
      <w:r w:rsidR="00580C02" w:rsidRPr="00580C02">
        <w:rPr>
          <w:rFonts w:asciiTheme="majorBidi" w:hAnsiTheme="majorBidi" w:cs="Times New Roman"/>
          <w:sz w:val="28"/>
          <w:szCs w:val="28"/>
          <w:rtl/>
        </w:rPr>
        <w:t>الحساسية للقيم المتطرفة</w:t>
      </w:r>
      <w:r w:rsidR="00AC5A2A">
        <w:rPr>
          <w:rFonts w:asciiTheme="majorBidi" w:hAnsiTheme="majorBidi" w:cs="Times New Roman" w:hint="cs"/>
          <w:sz w:val="28"/>
          <w:szCs w:val="28"/>
          <w:rtl/>
        </w:rPr>
        <w:t xml:space="preserve"> حيث</w:t>
      </w:r>
      <w:r w:rsidR="00580C02" w:rsidRPr="00580C02">
        <w:rPr>
          <w:rFonts w:asciiTheme="majorBidi" w:hAnsiTheme="majorBidi" w:cs="Times New Roman"/>
          <w:sz w:val="28"/>
          <w:szCs w:val="28"/>
          <w:rtl/>
        </w:rPr>
        <w:t xml:space="preserve"> يمكن أن تتأثر بشكل كبير بنقاط البيانات المتطرفة</w:t>
      </w:r>
      <w:r w:rsidR="00AC5A2A">
        <w:rPr>
          <w:rFonts w:asciiTheme="majorBidi" w:hAnsiTheme="majorBidi" w:cstheme="majorBidi" w:hint="cs"/>
          <w:sz w:val="28"/>
          <w:szCs w:val="28"/>
          <w:rtl/>
        </w:rPr>
        <w:t>)</w:t>
      </w:r>
      <w:r w:rsidR="00D922DA">
        <w:rPr>
          <w:rFonts w:asciiTheme="majorBidi" w:hAnsiTheme="majorBidi" w:cstheme="majorBidi" w:hint="cs"/>
          <w:sz w:val="28"/>
          <w:szCs w:val="28"/>
          <w:rtl/>
        </w:rPr>
        <w:t xml:space="preserve"> </w:t>
      </w:r>
      <w:r w:rsidR="00D922DA">
        <w:rPr>
          <w:rtl/>
        </w:rPr>
        <w:fldChar w:fldCharType="begin"/>
      </w:r>
      <w:r w:rsidR="00D922DA">
        <w:rPr>
          <w:rtl/>
        </w:rPr>
        <w:instrText xml:space="preserve"> </w:instrText>
      </w:r>
      <w:r w:rsidR="00D922DA">
        <w:instrText>ADDIN ZOTERO_ITEM CSL_CITATION {"citationID":"gS6V1vSb","properties":{"formattedCitation":"(Ilic et al., 2020)","plainCitation":"(Ilic et al., 2020)","noteIndex":0},"citationItems":[{"id":1429,"uris":["http://zotero.org/users/local/dzk3qxG8/items/V884JVQV"],"itemData":{"id":1429,"type":"article","abstract":"Time series forecasting involves collecting and analyzing past observations to develop a model to extrapolate such observations into the future. Forecasting of future events is important in many fields to support decision making as it contributes to reducing the future uncertainty. We propose explainable boosted linear regression (EBLR) algorithm for time series forecasting, which is an iterative method that starts with a base model, and explains the</w:instrText>
      </w:r>
      <w:r w:rsidR="00D922DA">
        <w:rPr>
          <w:rtl/>
        </w:rPr>
        <w:instrText xml:space="preserve"> </w:instrText>
      </w:r>
      <w:r w:rsidR="00D922DA">
        <w:instrText>model's errors through regression trees. At each iteration, the path leading to highest error is added as a new variable to the base model. In this regard, our approach can be considered as an improvement over general time series models since it enables incorporating nonlinear features by residuals explanation. More importantly, use of the single rule that contributes to the error most allows for interpretable results. The proposed approach extends to probabilistic forecasting through generating prediction intervals based on the empirical error distribution. We conduct a detailed numerical study with EBLR and compare against various other approaches. We observe that EBLR substantially improves the base model performance through extracted features, and provide a comparable performance to other well established approaches. The interpretability of the model predictions and high predictive accuracy of EBLR makes it a promising method for time series forecasting.","DOI":"10.48550/arXiv.2009.09110","note":"arXiv:2009.09110 [cs]","number":"arXiv:2009.09110","publisher":"arXiv","source":"arXiv.org","title":"Explainable boosted linear regression for time series forecasting","URL":"http://arxiv.org/abs/2009.09110","author":[{"family":"Ilic","given":"Igor"},{"family</w:instrText>
      </w:r>
      <w:r w:rsidR="00D922DA">
        <w:rPr>
          <w:rtl/>
        </w:rPr>
        <w:instrText>":"</w:instrText>
      </w:r>
      <w:r w:rsidR="00D922DA">
        <w:instrText>Gorgulu","given":"Berk"},{"family":"Cevik","given":"Mucahit"},{"family":"Baydogan","given":"Mustafa Gokce"}],"accessed":{"date-parts":[["2025",1,25]]},"issued":{"date-parts":[["2020",9,18]]}}}],"schema":"https://github.com/citation-style-language/schema/raw/master/csl-citation.json</w:instrText>
      </w:r>
      <w:r w:rsidR="00D922DA">
        <w:rPr>
          <w:rtl/>
        </w:rPr>
        <w:instrText xml:space="preserve">"} </w:instrText>
      </w:r>
      <w:r w:rsidR="00D922DA">
        <w:rPr>
          <w:rtl/>
        </w:rPr>
        <w:fldChar w:fldCharType="separate"/>
      </w:r>
      <w:r w:rsidR="00D922DA" w:rsidRPr="004B5A8D">
        <w:rPr>
          <w:rtl/>
        </w:rPr>
        <w:t>(</w:t>
      </w:r>
      <w:r w:rsidR="00D922DA" w:rsidRPr="004B5A8D">
        <w:t>Ilic et al., 2020</w:t>
      </w:r>
      <w:r w:rsidR="00D922DA" w:rsidRPr="004B5A8D">
        <w:rPr>
          <w:rtl/>
        </w:rPr>
        <w:t>)</w:t>
      </w:r>
      <w:r w:rsidR="00D922DA">
        <w:rPr>
          <w:rtl/>
        </w:rPr>
        <w:fldChar w:fldCharType="end"/>
      </w:r>
      <w:r w:rsidR="00AC5A2A">
        <w:rPr>
          <w:rFonts w:asciiTheme="majorBidi" w:hAnsiTheme="majorBidi" w:cstheme="majorBidi" w:hint="cs"/>
          <w:sz w:val="28"/>
          <w:szCs w:val="28"/>
          <w:rtl/>
        </w:rPr>
        <w:t xml:space="preserve">. </w:t>
      </w:r>
    </w:p>
    <w:p w:rsidR="003013DD" w:rsidRPr="007858D7" w:rsidRDefault="005A650C" w:rsidP="00051749">
      <w:pPr>
        <w:bidi/>
        <w:rPr>
          <w:rFonts w:asciiTheme="majorBidi" w:hAnsiTheme="majorBidi" w:cstheme="majorBidi"/>
          <w:sz w:val="28"/>
          <w:szCs w:val="28"/>
          <w:rtl/>
        </w:rPr>
      </w:pPr>
      <m:oMathPara>
        <m:oMath>
          <m:sSub>
            <m:sSubPr>
              <m:ctrlPr>
                <w:rPr>
                  <w:rFonts w:ascii="Cambria Math" w:hAnsi="Cambria Math" w:cstheme="majorBidi"/>
                  <w:sz w:val="28"/>
                  <w:szCs w:val="28"/>
                </w:rPr>
              </m:ctrlPr>
            </m:sSubPr>
            <m:e>
              <m:r>
                <w:rPr>
                  <w:rFonts w:ascii="Cambria Math" w:hAnsi="Cambria Math" w:cstheme="majorBidi"/>
                  <w:sz w:val="28"/>
                  <w:szCs w:val="28"/>
                </w:rPr>
                <m:t>Y</m:t>
              </m:r>
            </m:e>
            <m:sub>
              <m:r>
                <w:rPr>
                  <w:rFonts w:ascii="Cambria Math" w:hAnsi="Cambria Math" w:cstheme="majorBidi"/>
                  <w:sz w:val="28"/>
                  <w:szCs w:val="28"/>
                </w:rPr>
                <m:t>t</m:t>
              </m:r>
            </m:sub>
          </m:sSub>
          <m:r>
            <w:rPr>
              <w:rFonts w:ascii="Cambria Math" w:hAnsi="Cambria Math" w:cstheme="majorBidi"/>
              <w:sz w:val="28"/>
              <w:szCs w:val="28"/>
            </w:rPr>
            <m:t>=</m:t>
          </m:r>
          <m:sSub>
            <m:sSubPr>
              <m:ctrlPr>
                <w:rPr>
                  <w:rFonts w:ascii="Cambria Math" w:hAnsi="Cambria Math" w:cstheme="majorBidi"/>
                  <w:sz w:val="28"/>
                  <w:szCs w:val="28"/>
                </w:rPr>
              </m:ctrlPr>
            </m:sSubPr>
            <m:e>
              <m:r>
                <w:rPr>
                  <w:rFonts w:ascii="Cambria Math" w:hAnsi="Cambria Math" w:cstheme="majorBidi"/>
                  <w:sz w:val="28"/>
                  <w:szCs w:val="28"/>
                </w:rPr>
                <m:t>β</m:t>
              </m:r>
            </m:e>
            <m:sub>
              <m:r>
                <w:rPr>
                  <w:rFonts w:ascii="Cambria Math" w:hAnsi="Cambria Math" w:cstheme="majorBidi"/>
                  <w:sz w:val="28"/>
                  <w:szCs w:val="28"/>
                </w:rPr>
                <m:t>0</m:t>
              </m:r>
            </m:sub>
          </m:sSub>
          <m:r>
            <w:rPr>
              <w:rFonts w:ascii="Cambria Math" w:hAnsi="Cambria Math" w:cstheme="majorBidi"/>
              <w:sz w:val="28"/>
              <w:szCs w:val="28"/>
            </w:rPr>
            <m:t>+</m:t>
          </m:r>
          <m:sSub>
            <m:sSubPr>
              <m:ctrlPr>
                <w:rPr>
                  <w:rFonts w:ascii="Cambria Math" w:hAnsi="Cambria Math" w:cstheme="majorBidi"/>
                  <w:sz w:val="28"/>
                  <w:szCs w:val="28"/>
                </w:rPr>
              </m:ctrlPr>
            </m:sSubPr>
            <m:e>
              <m:r>
                <w:rPr>
                  <w:rFonts w:ascii="Cambria Math" w:hAnsi="Cambria Math" w:cstheme="majorBidi"/>
                  <w:sz w:val="28"/>
                  <w:szCs w:val="28"/>
                </w:rPr>
                <m:t>β</m:t>
              </m:r>
            </m:e>
            <m:sub>
              <m:r>
                <w:rPr>
                  <w:rFonts w:ascii="Cambria Math" w:hAnsi="Cambria Math" w:cstheme="majorBidi"/>
                  <w:sz w:val="28"/>
                  <w:szCs w:val="28"/>
                </w:rPr>
                <m:t>1</m:t>
              </m:r>
            </m:sub>
          </m:sSub>
          <m:r>
            <w:rPr>
              <w:rFonts w:ascii="Cambria Math" w:hAnsi="Cambria Math" w:cstheme="majorBidi"/>
              <w:sz w:val="28"/>
              <w:szCs w:val="28"/>
            </w:rPr>
            <m:t>t+</m:t>
          </m:r>
          <m:sSub>
            <m:sSubPr>
              <m:ctrlPr>
                <w:rPr>
                  <w:rFonts w:ascii="Cambria Math" w:hAnsi="Cambria Math" w:cstheme="majorBidi"/>
                  <w:sz w:val="28"/>
                  <w:szCs w:val="28"/>
                </w:rPr>
              </m:ctrlPr>
            </m:sSubPr>
            <m:e>
              <m:r>
                <w:rPr>
                  <w:rFonts w:ascii="Cambria Math" w:hAnsi="Cambria Math" w:cstheme="majorBidi"/>
                  <w:sz w:val="28"/>
                  <w:szCs w:val="28"/>
                </w:rPr>
                <m:t>β</m:t>
              </m:r>
            </m:e>
            <m:sub>
              <m:r>
                <w:rPr>
                  <w:rFonts w:ascii="Cambria Math" w:hAnsi="Cambria Math" w:cstheme="majorBidi"/>
                  <w:sz w:val="28"/>
                  <w:szCs w:val="28"/>
                </w:rPr>
                <m:t>2</m:t>
              </m:r>
            </m:sub>
          </m:sSub>
          <m:sSub>
            <m:sSubPr>
              <m:ctrlPr>
                <w:rPr>
                  <w:rFonts w:ascii="Cambria Math" w:hAnsi="Cambria Math" w:cstheme="majorBidi"/>
                  <w:sz w:val="28"/>
                  <w:szCs w:val="28"/>
                </w:rPr>
              </m:ctrlPr>
            </m:sSubPr>
            <m:e>
              <m:r>
                <w:rPr>
                  <w:rFonts w:ascii="Cambria Math" w:hAnsi="Cambria Math" w:cstheme="majorBidi"/>
                  <w:sz w:val="28"/>
                  <w:szCs w:val="28"/>
                </w:rPr>
                <m:t>Q</m:t>
              </m:r>
            </m:e>
            <m:sub>
              <m:r>
                <w:rPr>
                  <w:rFonts w:ascii="Cambria Math" w:hAnsi="Cambria Math" w:cstheme="majorBidi"/>
                  <w:sz w:val="28"/>
                  <w:szCs w:val="28"/>
                </w:rPr>
                <m:t>2</m:t>
              </m:r>
            </m:sub>
          </m:sSub>
          <m:r>
            <w:rPr>
              <w:rFonts w:ascii="Cambria Math" w:hAnsi="Cambria Math" w:cstheme="majorBidi"/>
              <w:sz w:val="28"/>
              <w:szCs w:val="28"/>
            </w:rPr>
            <m:t>+</m:t>
          </m:r>
          <m:sSub>
            <m:sSubPr>
              <m:ctrlPr>
                <w:rPr>
                  <w:rFonts w:ascii="Cambria Math" w:hAnsi="Cambria Math" w:cstheme="majorBidi"/>
                  <w:sz w:val="28"/>
                  <w:szCs w:val="28"/>
                </w:rPr>
              </m:ctrlPr>
            </m:sSubPr>
            <m:e>
              <m:r>
                <w:rPr>
                  <w:rFonts w:ascii="Cambria Math" w:hAnsi="Cambria Math" w:cstheme="majorBidi"/>
                  <w:sz w:val="28"/>
                  <w:szCs w:val="28"/>
                </w:rPr>
                <m:t>β</m:t>
              </m:r>
            </m:e>
            <m:sub>
              <m:r>
                <w:rPr>
                  <w:rFonts w:ascii="Cambria Math" w:hAnsi="Cambria Math" w:cstheme="majorBidi"/>
                  <w:sz w:val="28"/>
                  <w:szCs w:val="28"/>
                </w:rPr>
                <m:t>3</m:t>
              </m:r>
            </m:sub>
          </m:sSub>
          <m:sSub>
            <m:sSubPr>
              <m:ctrlPr>
                <w:rPr>
                  <w:rFonts w:ascii="Cambria Math" w:hAnsi="Cambria Math" w:cstheme="majorBidi"/>
                  <w:sz w:val="28"/>
                  <w:szCs w:val="28"/>
                </w:rPr>
              </m:ctrlPr>
            </m:sSubPr>
            <m:e>
              <m:r>
                <w:rPr>
                  <w:rFonts w:ascii="Cambria Math" w:hAnsi="Cambria Math" w:cstheme="majorBidi"/>
                  <w:sz w:val="28"/>
                  <w:szCs w:val="28"/>
                </w:rPr>
                <m:t>Q</m:t>
              </m:r>
            </m:e>
            <m:sub>
              <m:r>
                <w:rPr>
                  <w:rFonts w:ascii="Cambria Math" w:hAnsi="Cambria Math" w:cstheme="majorBidi"/>
                  <w:sz w:val="28"/>
                  <w:szCs w:val="28"/>
                </w:rPr>
                <m:t>3</m:t>
              </m:r>
            </m:sub>
          </m:sSub>
          <m:r>
            <w:rPr>
              <w:rFonts w:ascii="Cambria Math" w:hAnsi="Cambria Math" w:cstheme="majorBidi"/>
              <w:sz w:val="28"/>
              <w:szCs w:val="28"/>
            </w:rPr>
            <m:t>+</m:t>
          </m:r>
          <m:sSub>
            <m:sSubPr>
              <m:ctrlPr>
                <w:rPr>
                  <w:rFonts w:ascii="Cambria Math" w:hAnsi="Cambria Math" w:cstheme="majorBidi"/>
                  <w:sz w:val="28"/>
                  <w:szCs w:val="28"/>
                </w:rPr>
              </m:ctrlPr>
            </m:sSubPr>
            <m:e>
              <m:r>
                <w:rPr>
                  <w:rFonts w:ascii="Cambria Math" w:hAnsi="Cambria Math" w:cstheme="majorBidi"/>
                  <w:sz w:val="28"/>
                  <w:szCs w:val="28"/>
                </w:rPr>
                <m:t>β</m:t>
              </m:r>
            </m:e>
            <m:sub>
              <m:r>
                <w:rPr>
                  <w:rFonts w:ascii="Cambria Math" w:hAnsi="Cambria Math" w:cstheme="majorBidi"/>
                  <w:sz w:val="28"/>
                  <w:szCs w:val="28"/>
                </w:rPr>
                <m:t>4</m:t>
              </m:r>
            </m:sub>
          </m:sSub>
          <m:sSub>
            <m:sSubPr>
              <m:ctrlPr>
                <w:rPr>
                  <w:rFonts w:ascii="Cambria Math" w:hAnsi="Cambria Math" w:cstheme="majorBidi"/>
                  <w:sz w:val="28"/>
                  <w:szCs w:val="28"/>
                </w:rPr>
              </m:ctrlPr>
            </m:sSubPr>
            <m:e>
              <m:r>
                <w:rPr>
                  <w:rFonts w:ascii="Cambria Math" w:hAnsi="Cambria Math" w:cstheme="majorBidi"/>
                  <w:sz w:val="28"/>
                  <w:szCs w:val="28"/>
                </w:rPr>
                <m:t>Q</m:t>
              </m:r>
            </m:e>
            <m:sub>
              <m:r>
                <w:rPr>
                  <w:rFonts w:ascii="Cambria Math" w:hAnsi="Cambria Math" w:cstheme="majorBidi"/>
                  <w:sz w:val="28"/>
                  <w:szCs w:val="28"/>
                </w:rPr>
                <m:t>4</m:t>
              </m:r>
            </m:sub>
          </m:sSub>
          <m:r>
            <w:rPr>
              <w:rFonts w:ascii="Cambria Math" w:hAnsi="Cambria Math" w:cstheme="majorBidi"/>
              <w:sz w:val="28"/>
              <w:szCs w:val="28"/>
            </w:rPr>
            <m:t>+</m:t>
          </m:r>
          <m:sSub>
            <m:sSubPr>
              <m:ctrlPr>
                <w:rPr>
                  <w:rFonts w:ascii="Cambria Math" w:hAnsi="Cambria Math" w:cstheme="majorBidi"/>
                  <w:sz w:val="28"/>
                  <w:szCs w:val="28"/>
                </w:rPr>
              </m:ctrlPr>
            </m:sSubPr>
            <m:e>
              <m:r>
                <w:rPr>
                  <w:rFonts w:ascii="Cambria Math" w:hAnsi="Cambria Math" w:cstheme="majorBidi"/>
                  <w:sz w:val="28"/>
                  <w:szCs w:val="28"/>
                </w:rPr>
                <m:t>ε</m:t>
              </m:r>
            </m:e>
            <m:sub>
              <m:r>
                <w:rPr>
                  <w:rFonts w:ascii="Cambria Math" w:hAnsi="Cambria Math" w:cstheme="majorBidi"/>
                  <w:sz w:val="28"/>
                  <w:szCs w:val="28"/>
                </w:rPr>
                <m:t>t</m:t>
              </m:r>
            </m:sub>
          </m:sSub>
        </m:oMath>
      </m:oMathPara>
    </w:p>
    <w:p w:rsidR="004F5E60" w:rsidRDefault="00885613" w:rsidP="004F5E60">
      <w:pPr>
        <w:bidi/>
        <w:rPr>
          <w:rtl/>
          <w:lang w:bidi="ar-IQ"/>
        </w:rPr>
      </w:pPr>
      <w:r>
        <w:rPr>
          <w:rFonts w:hint="cs"/>
          <w:rtl/>
          <w:lang w:bidi="ar-IQ"/>
        </w:rPr>
        <w:t>حيث ان:</w:t>
      </w:r>
    </w:p>
    <w:p w:rsidR="00885613" w:rsidRPr="00E27FBF" w:rsidRDefault="005A650C" w:rsidP="005F3A99">
      <w:pPr>
        <w:pStyle w:val="a3"/>
        <w:numPr>
          <w:ilvl w:val="0"/>
          <w:numId w:val="33"/>
        </w:numPr>
        <w:bidi/>
        <w:rPr>
          <w:rFonts w:eastAsiaTheme="minorEastAsia"/>
          <w:sz w:val="28"/>
          <w:szCs w:val="28"/>
          <w:rtl/>
        </w:rPr>
      </w:pPr>
      <m:oMath>
        <m:sSub>
          <m:sSubPr>
            <m:ctrlPr>
              <w:rPr>
                <w:rFonts w:ascii="Cambria Math" w:hAnsi="Cambria Math" w:cstheme="majorBidi"/>
                <w:sz w:val="28"/>
                <w:szCs w:val="28"/>
              </w:rPr>
            </m:ctrlPr>
          </m:sSubPr>
          <m:e>
            <m:r>
              <w:rPr>
                <w:rFonts w:ascii="Cambria Math" w:hAnsi="Cambria Math" w:cstheme="majorBidi"/>
                <w:sz w:val="28"/>
                <w:szCs w:val="28"/>
              </w:rPr>
              <m:t xml:space="preserve">  :Y</m:t>
            </m:r>
          </m:e>
          <m:sub>
            <m:r>
              <w:rPr>
                <w:rFonts w:ascii="Cambria Math" w:hAnsi="Cambria Math" w:cstheme="majorBidi"/>
                <w:sz w:val="28"/>
                <w:szCs w:val="28"/>
              </w:rPr>
              <m:t>t</m:t>
            </m:r>
          </m:sub>
        </m:sSub>
      </m:oMath>
      <w:r w:rsidR="005F3A99" w:rsidRPr="005F3A99">
        <w:rPr>
          <w:rFonts w:eastAsiaTheme="minorEastAsia" w:cs="Arial"/>
          <w:sz w:val="28"/>
          <w:szCs w:val="28"/>
          <w:rtl/>
        </w:rPr>
        <w:t xml:space="preserve">الإيرادات الفصلية في الوقت </w:t>
      </w:r>
      <w:r w:rsidR="005F3A99" w:rsidRPr="005F3A99">
        <w:rPr>
          <w:rFonts w:ascii="Cambria Math" w:eastAsiaTheme="minorEastAsia" w:hAnsi="Cambria Math" w:cs="Cambria Math"/>
          <w:sz w:val="28"/>
          <w:szCs w:val="28"/>
        </w:rPr>
        <w:t>𝑡</w:t>
      </w:r>
    </w:p>
    <w:p w:rsidR="00D92635" w:rsidRPr="00E27FBF" w:rsidRDefault="000746A9" w:rsidP="000746A9">
      <w:pPr>
        <w:pStyle w:val="a3"/>
        <w:numPr>
          <w:ilvl w:val="0"/>
          <w:numId w:val="33"/>
        </w:numPr>
        <w:bidi/>
        <w:rPr>
          <w:rtl/>
          <w:lang w:bidi="ar-IQ"/>
        </w:rPr>
      </w:pPr>
      <m:oMath>
        <m:r>
          <w:rPr>
            <w:rFonts w:ascii="Cambria Math" w:hAnsi="Cambria Math" w:cstheme="majorBidi"/>
            <w:sz w:val="28"/>
            <w:szCs w:val="28"/>
          </w:rPr>
          <m:t xml:space="preserve">   :t</m:t>
        </m:r>
      </m:oMath>
      <w:r>
        <w:rPr>
          <w:rFonts w:eastAsiaTheme="minorEastAsia"/>
          <w:sz w:val="28"/>
          <w:szCs w:val="28"/>
        </w:rPr>
        <w:t xml:space="preserve"> </w:t>
      </w:r>
      <w:r w:rsidRPr="000746A9">
        <w:rPr>
          <w:rFonts w:eastAsiaTheme="minorEastAsia" w:cs="Arial"/>
          <w:sz w:val="28"/>
          <w:szCs w:val="28"/>
          <w:rtl/>
        </w:rPr>
        <w:t>مؤشر الوقت (الفترات الفصلية)</w:t>
      </w:r>
    </w:p>
    <w:p w:rsidR="00885613" w:rsidRPr="00E27FBF" w:rsidRDefault="005A650C" w:rsidP="000746A9">
      <w:pPr>
        <w:pStyle w:val="a3"/>
        <w:numPr>
          <w:ilvl w:val="0"/>
          <w:numId w:val="33"/>
        </w:numPr>
        <w:bidi/>
        <w:rPr>
          <w:lang w:bidi="ar-IQ"/>
        </w:rPr>
      </w:pPr>
      <m:oMath>
        <m:sSub>
          <m:sSubPr>
            <m:ctrlPr>
              <w:rPr>
                <w:rFonts w:ascii="Cambria Math" w:hAnsi="Cambria Math" w:cstheme="majorBidi"/>
                <w:sz w:val="28"/>
                <w:szCs w:val="28"/>
              </w:rPr>
            </m:ctrlPr>
          </m:sSubPr>
          <m:e>
            <m:r>
              <w:rPr>
                <w:rFonts w:ascii="Cambria Math" w:hAnsi="Cambria Math" w:cstheme="majorBidi"/>
                <w:sz w:val="28"/>
                <w:szCs w:val="28"/>
              </w:rPr>
              <m:t xml:space="preserve">  :Q</m:t>
            </m:r>
          </m:e>
          <m:sub>
            <m:r>
              <w:rPr>
                <w:rFonts w:ascii="Cambria Math" w:hAnsi="Cambria Math" w:cstheme="majorBidi"/>
                <w:sz w:val="28"/>
                <w:szCs w:val="28"/>
              </w:rPr>
              <m:t>2</m:t>
            </m:r>
          </m:sub>
        </m:sSub>
        <m:r>
          <w:rPr>
            <w:rFonts w:ascii="Cambria Math" w:hAnsi="Cambria Math" w:cstheme="majorBidi"/>
            <w:sz w:val="28"/>
            <w:szCs w:val="28"/>
          </w:rPr>
          <m:t>,</m:t>
        </m:r>
        <m:sSub>
          <m:sSubPr>
            <m:ctrlPr>
              <w:rPr>
                <w:rFonts w:ascii="Cambria Math" w:hAnsi="Cambria Math" w:cstheme="majorBidi"/>
                <w:sz w:val="28"/>
                <w:szCs w:val="28"/>
              </w:rPr>
            </m:ctrlPr>
          </m:sSubPr>
          <m:e>
            <m:r>
              <w:rPr>
                <w:rFonts w:ascii="Cambria Math" w:hAnsi="Cambria Math" w:cstheme="majorBidi"/>
                <w:sz w:val="28"/>
                <w:szCs w:val="28"/>
              </w:rPr>
              <m:t>Q</m:t>
            </m:r>
          </m:e>
          <m:sub>
            <m:r>
              <w:rPr>
                <w:rFonts w:ascii="Cambria Math" w:hAnsi="Cambria Math" w:cstheme="majorBidi"/>
                <w:sz w:val="28"/>
                <w:szCs w:val="28"/>
              </w:rPr>
              <m:t>3</m:t>
            </m:r>
          </m:sub>
        </m:sSub>
        <m:r>
          <w:rPr>
            <w:rFonts w:ascii="Cambria Math" w:hAnsi="Cambria Math" w:cstheme="majorBidi"/>
            <w:sz w:val="28"/>
            <w:szCs w:val="28"/>
          </w:rPr>
          <m:t>,</m:t>
        </m:r>
        <m:sSub>
          <m:sSubPr>
            <m:ctrlPr>
              <w:rPr>
                <w:rFonts w:ascii="Cambria Math" w:hAnsi="Cambria Math" w:cstheme="majorBidi"/>
                <w:sz w:val="28"/>
                <w:szCs w:val="28"/>
              </w:rPr>
            </m:ctrlPr>
          </m:sSubPr>
          <m:e>
            <m:r>
              <w:rPr>
                <w:rFonts w:ascii="Cambria Math" w:hAnsi="Cambria Math" w:cstheme="majorBidi"/>
                <w:sz w:val="28"/>
                <w:szCs w:val="28"/>
              </w:rPr>
              <m:t>Q</m:t>
            </m:r>
          </m:e>
          <m:sub>
            <m:r>
              <w:rPr>
                <w:rFonts w:ascii="Cambria Math" w:hAnsi="Cambria Math" w:cstheme="majorBidi"/>
                <w:sz w:val="28"/>
                <w:szCs w:val="28"/>
              </w:rPr>
              <m:t>4</m:t>
            </m:r>
          </m:sub>
        </m:sSub>
      </m:oMath>
      <w:r w:rsidR="000746A9" w:rsidRPr="000746A9">
        <w:rPr>
          <w:rFonts w:eastAsiaTheme="minorEastAsia" w:cs="Arial"/>
          <w:sz w:val="28"/>
          <w:szCs w:val="28"/>
          <w:rtl/>
        </w:rPr>
        <w:t>متغيرات وهمية موسمية (</w:t>
      </w:r>
      <m:oMath>
        <m:sSub>
          <m:sSubPr>
            <m:ctrlPr>
              <w:rPr>
                <w:rFonts w:ascii="Cambria Math" w:hAnsi="Cambria Math" w:cstheme="majorBidi"/>
                <w:sz w:val="28"/>
                <w:szCs w:val="28"/>
              </w:rPr>
            </m:ctrlPr>
          </m:sSubPr>
          <m:e>
            <m:r>
              <w:rPr>
                <w:rFonts w:ascii="Cambria Math" w:hAnsi="Cambria Math" w:cstheme="majorBidi"/>
                <w:sz w:val="28"/>
                <w:szCs w:val="28"/>
              </w:rPr>
              <m:t>Q</m:t>
            </m:r>
          </m:e>
          <m:sub>
            <m:r>
              <w:rPr>
                <w:rFonts w:ascii="Cambria Math" w:hAnsi="Cambria Math" w:cstheme="majorBidi"/>
                <w:sz w:val="28"/>
                <w:szCs w:val="28"/>
              </w:rPr>
              <m:t>1</m:t>
            </m:r>
          </m:sub>
        </m:sSub>
      </m:oMath>
      <w:r w:rsidR="000746A9" w:rsidRPr="000746A9">
        <w:rPr>
          <w:rFonts w:eastAsiaTheme="minorEastAsia" w:cs="Arial"/>
          <w:sz w:val="28"/>
          <w:szCs w:val="28"/>
          <w:rtl/>
        </w:rPr>
        <w:t xml:space="preserve"> كخط أساس)</w:t>
      </w:r>
    </w:p>
    <w:p w:rsidR="003013DD" w:rsidRPr="00181DC7" w:rsidRDefault="005A650C" w:rsidP="00EF5E0A">
      <w:pPr>
        <w:pStyle w:val="a3"/>
        <w:numPr>
          <w:ilvl w:val="0"/>
          <w:numId w:val="33"/>
        </w:numPr>
        <w:bidi/>
        <w:rPr>
          <w:iCs/>
          <w:rtl/>
        </w:rPr>
      </w:pPr>
      <m:oMath>
        <m:sSub>
          <m:sSubPr>
            <m:ctrlPr>
              <w:rPr>
                <w:rFonts w:ascii="Cambria Math" w:hAnsi="Cambria Math" w:cstheme="majorBidi"/>
                <w:sz w:val="28"/>
                <w:szCs w:val="28"/>
              </w:rPr>
            </m:ctrlPr>
          </m:sSubPr>
          <m:e>
            <m:r>
              <w:rPr>
                <w:rFonts w:ascii="Cambria Math" w:hAnsi="Cambria Math" w:cstheme="majorBidi"/>
                <w:sz w:val="28"/>
                <w:szCs w:val="28"/>
              </w:rPr>
              <m:t>:ε</m:t>
            </m:r>
          </m:e>
          <m:sub>
            <m:r>
              <w:rPr>
                <w:rFonts w:ascii="Cambria Math" w:hAnsi="Cambria Math" w:cstheme="majorBidi"/>
                <w:sz w:val="28"/>
                <w:szCs w:val="28"/>
              </w:rPr>
              <m:t>t</m:t>
            </m:r>
          </m:sub>
        </m:sSub>
        <m:r>
          <w:rPr>
            <w:rFonts w:ascii="Cambria Math" w:hAnsi="Cambria Math" w:cstheme="majorBidi"/>
            <w:sz w:val="28"/>
            <w:szCs w:val="28"/>
          </w:rPr>
          <m:t>~N(0,</m:t>
        </m:r>
        <m:sSup>
          <m:sSupPr>
            <m:ctrlPr>
              <w:rPr>
                <w:rFonts w:ascii="Cambria Math" w:hAnsi="Cambria Math" w:cstheme="majorBidi"/>
                <w:i/>
                <w:sz w:val="28"/>
                <w:szCs w:val="28"/>
              </w:rPr>
            </m:ctrlPr>
          </m:sSupPr>
          <m:e>
            <m:r>
              <w:rPr>
                <w:rFonts w:ascii="Cambria Math" w:hAnsi="Cambria Math" w:cstheme="majorBidi"/>
                <w:sz w:val="28"/>
                <w:szCs w:val="28"/>
              </w:rPr>
              <m:t>σ</m:t>
            </m:r>
          </m:e>
          <m:sup>
            <m:r>
              <w:rPr>
                <w:rFonts w:ascii="Cambria Math" w:hAnsi="Cambria Math" w:cstheme="majorBidi"/>
                <w:sz w:val="28"/>
                <w:szCs w:val="28"/>
              </w:rPr>
              <m:t>2</m:t>
            </m:r>
          </m:sup>
        </m:sSup>
        <m:r>
          <w:rPr>
            <w:rFonts w:ascii="Cambria Math" w:hAnsi="Cambria Math" w:cstheme="majorBidi"/>
            <w:sz w:val="28"/>
            <w:szCs w:val="28"/>
          </w:rPr>
          <m:t>)</m:t>
        </m:r>
      </m:oMath>
      <w:r w:rsidR="00EF5E0A" w:rsidRPr="00EF5E0A">
        <w:rPr>
          <w:rtl/>
        </w:rPr>
        <w:t xml:space="preserve"> </w:t>
      </w:r>
      <w:r w:rsidR="00EF5E0A" w:rsidRPr="00EF5E0A">
        <w:rPr>
          <w:rFonts w:eastAsiaTheme="minorEastAsia" w:cs="Arial"/>
          <w:sz w:val="28"/>
          <w:szCs w:val="28"/>
          <w:rtl/>
        </w:rPr>
        <w:t>حد الخطأ</w:t>
      </w:r>
    </w:p>
    <w:p w:rsidR="003866F6" w:rsidRPr="00811C4B" w:rsidRDefault="003866F6" w:rsidP="003866F6">
      <w:pPr>
        <w:bidi/>
        <w:rPr>
          <w:sz w:val="28"/>
          <w:szCs w:val="28"/>
          <w:rtl/>
        </w:rPr>
      </w:pPr>
      <w:r w:rsidRPr="00811C4B">
        <w:rPr>
          <w:rFonts w:cs="Arial"/>
          <w:sz w:val="28"/>
          <w:szCs w:val="28"/>
          <w:rtl/>
        </w:rPr>
        <w:t>المزايا</w:t>
      </w:r>
      <w:r w:rsidRPr="00811C4B">
        <w:rPr>
          <w:sz w:val="28"/>
          <w:szCs w:val="28"/>
        </w:rPr>
        <w:t>:</w:t>
      </w:r>
    </w:p>
    <w:p w:rsidR="003866F6" w:rsidRPr="00811C4B" w:rsidRDefault="003866F6" w:rsidP="003866F6">
      <w:pPr>
        <w:pStyle w:val="a3"/>
        <w:numPr>
          <w:ilvl w:val="0"/>
          <w:numId w:val="38"/>
        </w:numPr>
        <w:bidi/>
        <w:rPr>
          <w:rFonts w:asciiTheme="majorBidi" w:hAnsiTheme="majorBidi" w:cstheme="majorBidi"/>
          <w:sz w:val="28"/>
          <w:szCs w:val="28"/>
          <w:rtl/>
        </w:rPr>
      </w:pPr>
      <w:r w:rsidRPr="00811C4B">
        <w:rPr>
          <w:rFonts w:asciiTheme="majorBidi" w:hAnsiTheme="majorBidi" w:cstheme="majorBidi"/>
          <w:sz w:val="28"/>
          <w:szCs w:val="28"/>
          <w:rtl/>
        </w:rPr>
        <w:t>البساطة - سهولة التقدير والتفسير</w:t>
      </w:r>
      <w:r w:rsidRPr="00811C4B">
        <w:rPr>
          <w:rFonts w:asciiTheme="majorBidi" w:hAnsiTheme="majorBidi" w:cstheme="majorBidi"/>
          <w:sz w:val="28"/>
          <w:szCs w:val="28"/>
        </w:rPr>
        <w:t>.</w:t>
      </w:r>
    </w:p>
    <w:p w:rsidR="003866F6" w:rsidRPr="00811C4B" w:rsidRDefault="003866F6" w:rsidP="0048534B">
      <w:pPr>
        <w:pStyle w:val="a3"/>
        <w:numPr>
          <w:ilvl w:val="0"/>
          <w:numId w:val="38"/>
        </w:numPr>
        <w:bidi/>
        <w:rPr>
          <w:rFonts w:asciiTheme="majorBidi" w:hAnsiTheme="majorBidi" w:cstheme="majorBidi"/>
          <w:rtl/>
        </w:rPr>
      </w:pPr>
      <w:r w:rsidRPr="00811C4B">
        <w:rPr>
          <w:rFonts w:asciiTheme="majorBidi" w:hAnsiTheme="majorBidi" w:cstheme="majorBidi"/>
          <w:sz w:val="28"/>
          <w:szCs w:val="28"/>
          <w:rtl/>
        </w:rPr>
        <w:t>الشفافية - تُمثل المعاملات</w:t>
      </w:r>
      <w:r w:rsidR="004F7511" w:rsidRPr="00811C4B">
        <w:rPr>
          <w:rFonts w:asciiTheme="majorBidi" w:hAnsiTheme="majorBidi" w:cstheme="majorBidi"/>
          <w:sz w:val="28"/>
          <w:szCs w:val="28"/>
        </w:rPr>
        <w:t xml:space="preserve"> </w:t>
      </w:r>
      <w:r w:rsidRPr="00811C4B">
        <w:rPr>
          <w:rFonts w:asciiTheme="majorBidi" w:hAnsiTheme="majorBidi" w:cstheme="majorBidi"/>
          <w:sz w:val="28"/>
          <w:szCs w:val="28"/>
        </w:rPr>
        <w:t xml:space="preserve"> </w:t>
      </w:r>
      <m:oMath>
        <m:r>
          <w:rPr>
            <w:rFonts w:ascii="Cambria Math" w:hAnsi="Cambria Math" w:cstheme="majorBidi"/>
            <w:sz w:val="28"/>
            <w:szCs w:val="28"/>
          </w:rPr>
          <m:t>(</m:t>
        </m:r>
        <m:sSub>
          <m:sSubPr>
            <m:ctrlPr>
              <w:rPr>
                <w:rFonts w:ascii="Cambria Math" w:hAnsi="Cambria Math" w:cstheme="majorBidi"/>
                <w:sz w:val="28"/>
                <w:szCs w:val="28"/>
              </w:rPr>
            </m:ctrlPr>
          </m:sSubPr>
          <m:e>
            <m:r>
              <w:rPr>
                <w:rFonts w:ascii="Cambria Math" w:hAnsi="Cambria Math" w:cstheme="majorBidi"/>
                <w:sz w:val="28"/>
                <w:szCs w:val="28"/>
              </w:rPr>
              <m:t>β</m:t>
            </m:r>
          </m:e>
          <m:sub>
            <m:r>
              <w:rPr>
                <w:rFonts w:ascii="Cambria Math" w:hAnsi="Cambria Math" w:cstheme="majorBidi"/>
                <w:sz w:val="28"/>
                <w:szCs w:val="28"/>
              </w:rPr>
              <m:t>i</m:t>
            </m:r>
          </m:sub>
        </m:sSub>
        <m:r>
          <w:rPr>
            <w:rFonts w:ascii="Cambria Math" w:hAnsi="Cambria Math" w:cstheme="majorBidi"/>
            <w:sz w:val="28"/>
            <w:szCs w:val="28"/>
            <w:rtl/>
          </w:rPr>
          <m:t xml:space="preserve"> ) </m:t>
        </m:r>
      </m:oMath>
      <w:r w:rsidRPr="00811C4B">
        <w:rPr>
          <w:rFonts w:asciiTheme="majorBidi" w:hAnsiTheme="majorBidi" w:cstheme="majorBidi"/>
          <w:sz w:val="28"/>
          <w:szCs w:val="28"/>
          <w:rtl/>
        </w:rPr>
        <w:t>مباشرةً الاتجاهات والتأثيرات الموسمية</w:t>
      </w:r>
      <w:r w:rsidRPr="00811C4B">
        <w:rPr>
          <w:rFonts w:asciiTheme="majorBidi" w:hAnsiTheme="majorBidi" w:cstheme="majorBidi"/>
        </w:rPr>
        <w:t>.</w:t>
      </w:r>
    </w:p>
    <w:p w:rsidR="003866F6" w:rsidRPr="00811C4B" w:rsidRDefault="003866F6" w:rsidP="003866F6">
      <w:pPr>
        <w:bidi/>
        <w:rPr>
          <w:rFonts w:asciiTheme="majorBidi" w:hAnsiTheme="majorBidi" w:cstheme="majorBidi"/>
          <w:sz w:val="28"/>
          <w:szCs w:val="28"/>
          <w:rtl/>
        </w:rPr>
      </w:pPr>
      <w:r w:rsidRPr="00811C4B">
        <w:rPr>
          <w:rFonts w:asciiTheme="majorBidi" w:hAnsiTheme="majorBidi" w:cstheme="majorBidi"/>
          <w:sz w:val="28"/>
          <w:szCs w:val="28"/>
          <w:rtl/>
        </w:rPr>
        <w:t>العيوب</w:t>
      </w:r>
      <w:r w:rsidRPr="00811C4B">
        <w:rPr>
          <w:rFonts w:asciiTheme="majorBidi" w:hAnsiTheme="majorBidi" w:cstheme="majorBidi"/>
          <w:sz w:val="28"/>
          <w:szCs w:val="28"/>
        </w:rPr>
        <w:t>:</w:t>
      </w:r>
    </w:p>
    <w:p w:rsidR="003866F6" w:rsidRPr="00811C4B" w:rsidRDefault="003866F6" w:rsidP="00C9785A">
      <w:pPr>
        <w:pStyle w:val="a3"/>
        <w:numPr>
          <w:ilvl w:val="0"/>
          <w:numId w:val="39"/>
        </w:numPr>
        <w:bidi/>
        <w:rPr>
          <w:rFonts w:asciiTheme="majorBidi" w:hAnsiTheme="majorBidi" w:cstheme="majorBidi"/>
          <w:sz w:val="28"/>
          <w:szCs w:val="28"/>
          <w:rtl/>
        </w:rPr>
      </w:pPr>
      <w:r w:rsidRPr="00811C4B">
        <w:rPr>
          <w:rFonts w:asciiTheme="majorBidi" w:hAnsiTheme="majorBidi" w:cstheme="majorBidi"/>
          <w:sz w:val="28"/>
          <w:szCs w:val="28"/>
          <w:rtl/>
        </w:rPr>
        <w:t>مرونة محدودة - تفترض الخطية، مما قد لا يُظهر النمو أو الانحدار غير الخطي</w:t>
      </w:r>
      <w:r w:rsidRPr="00811C4B">
        <w:rPr>
          <w:rFonts w:asciiTheme="majorBidi" w:hAnsiTheme="majorBidi" w:cstheme="majorBidi"/>
          <w:sz w:val="28"/>
          <w:szCs w:val="28"/>
        </w:rPr>
        <w:t>.</w:t>
      </w:r>
    </w:p>
    <w:p w:rsidR="00D92635" w:rsidRPr="00811C4B" w:rsidRDefault="003866F6" w:rsidP="00415AEE">
      <w:pPr>
        <w:pStyle w:val="a3"/>
        <w:numPr>
          <w:ilvl w:val="0"/>
          <w:numId w:val="39"/>
        </w:numPr>
        <w:bidi/>
        <w:rPr>
          <w:sz w:val="28"/>
          <w:szCs w:val="28"/>
        </w:rPr>
      </w:pPr>
      <w:r w:rsidRPr="00811C4B">
        <w:rPr>
          <w:rFonts w:asciiTheme="majorBidi" w:hAnsiTheme="majorBidi" w:cstheme="majorBidi"/>
          <w:sz w:val="28"/>
          <w:szCs w:val="28"/>
          <w:rtl/>
        </w:rPr>
        <w:t>الحساسية للقيم المتطرفة - قد تُشوّه القيم المتطرفة الاتجاه المُلائم</w:t>
      </w:r>
      <w:r w:rsidRPr="00811C4B">
        <w:rPr>
          <w:rFonts w:cs="Arial"/>
          <w:sz w:val="28"/>
          <w:szCs w:val="28"/>
          <w:rtl/>
        </w:rPr>
        <w:t xml:space="preserve"> </w:t>
      </w:r>
      <w:r w:rsidR="00415AEE" w:rsidRPr="00811C4B">
        <w:rPr>
          <w:rFonts w:cs="Arial"/>
          <w:sz w:val="28"/>
          <w:szCs w:val="28"/>
        </w:rPr>
        <w:t>.</w:t>
      </w:r>
    </w:p>
    <w:p w:rsidR="00A72045" w:rsidRDefault="00E0534E" w:rsidP="00A72045">
      <w:pPr>
        <w:bidi/>
        <w:jc w:val="center"/>
        <w:rPr>
          <w:rFonts w:asciiTheme="majorBidi" w:hAnsiTheme="majorBidi" w:cs="Times New Roman"/>
          <w:b/>
          <w:bCs/>
          <w:sz w:val="28"/>
          <w:szCs w:val="28"/>
          <w:rtl/>
        </w:rPr>
      </w:pPr>
      <w:r w:rsidRPr="00E0534E">
        <w:rPr>
          <w:rFonts w:asciiTheme="majorBidi" w:hAnsiTheme="majorBidi" w:cs="Times New Roman"/>
          <w:b/>
          <w:bCs/>
          <w:sz w:val="28"/>
          <w:szCs w:val="28"/>
          <w:rtl/>
        </w:rPr>
        <w:t>الجدول (1) الانحدار الخطي للسلاسل الزمنية</w:t>
      </w:r>
    </w:p>
    <w:tbl>
      <w:tblPr>
        <w:tblStyle w:val="10"/>
        <w:bidiVisual/>
        <w:tblW w:w="0" w:type="auto"/>
        <w:shd w:val="clear" w:color="auto" w:fill="FFFFFF" w:themeFill="background1"/>
        <w:tblLook w:val="04A0" w:firstRow="1" w:lastRow="0" w:firstColumn="1" w:lastColumn="0" w:noHBand="0" w:noVBand="1"/>
      </w:tblPr>
      <w:tblGrid>
        <w:gridCol w:w="1596"/>
        <w:gridCol w:w="1596"/>
        <w:gridCol w:w="1596"/>
        <w:gridCol w:w="1596"/>
        <w:gridCol w:w="1596"/>
        <w:gridCol w:w="1596"/>
      </w:tblGrid>
      <w:tr w:rsidR="00443C57" w:rsidTr="004969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shd w:val="clear" w:color="auto" w:fill="FFFFFF" w:themeFill="background1"/>
          </w:tcPr>
          <w:p w:rsidR="00443C57" w:rsidRPr="004F5E60" w:rsidRDefault="00443C57" w:rsidP="00443C57">
            <w:pPr>
              <w:rPr>
                <w:rFonts w:ascii="Arial" w:eastAsia="Times New Roman" w:hAnsi="Arial" w:cs="Arial"/>
                <w:b w:val="0"/>
                <w:bCs w:val="0"/>
                <w:sz w:val="24"/>
                <w:szCs w:val="24"/>
              </w:rPr>
            </w:pPr>
            <w:r w:rsidRPr="004F5E60">
              <w:rPr>
                <w:rFonts w:ascii="Arial" w:eastAsia="Times New Roman" w:hAnsi="Arial" w:cs="Arial"/>
                <w:sz w:val="24"/>
                <w:szCs w:val="24"/>
              </w:rPr>
              <w:t>Company</w:t>
            </w:r>
          </w:p>
        </w:tc>
        <w:tc>
          <w:tcPr>
            <w:tcW w:w="1596" w:type="dxa"/>
            <w:shd w:val="clear" w:color="auto" w:fill="FFFFFF" w:themeFill="background1"/>
          </w:tcPr>
          <w:p w:rsidR="00443C57" w:rsidRPr="004F5E60" w:rsidRDefault="00443C57" w:rsidP="00443C57">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sz w:val="24"/>
                <w:szCs w:val="24"/>
              </w:rPr>
            </w:pPr>
            <w:r w:rsidRPr="004F5E60">
              <w:rPr>
                <w:rFonts w:ascii="Arial" w:eastAsia="Times New Roman" w:hAnsi="Arial" w:cs="Arial"/>
                <w:b/>
                <w:bCs/>
                <w:sz w:val="24"/>
                <w:szCs w:val="24"/>
              </w:rPr>
              <w:t>Forecast Year</w:t>
            </w:r>
          </w:p>
        </w:tc>
        <w:tc>
          <w:tcPr>
            <w:tcW w:w="1596" w:type="dxa"/>
            <w:shd w:val="clear" w:color="auto" w:fill="FFFFFF" w:themeFill="background1"/>
          </w:tcPr>
          <w:p w:rsidR="00443C57" w:rsidRPr="004F5E60" w:rsidRDefault="00443C57" w:rsidP="00443C57">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sz w:val="24"/>
                <w:szCs w:val="24"/>
              </w:rPr>
            </w:pPr>
            <w:r w:rsidRPr="004F5E60">
              <w:rPr>
                <w:rFonts w:ascii="Arial" w:eastAsia="Times New Roman" w:hAnsi="Arial" w:cs="Arial"/>
                <w:b/>
                <w:bCs/>
                <w:sz w:val="24"/>
                <w:szCs w:val="24"/>
              </w:rPr>
              <w:t>Predicted Revenue (Billion USD)</w:t>
            </w:r>
          </w:p>
        </w:tc>
        <w:tc>
          <w:tcPr>
            <w:tcW w:w="1596" w:type="dxa"/>
            <w:shd w:val="clear" w:color="auto" w:fill="FFFFFF" w:themeFill="background1"/>
          </w:tcPr>
          <w:p w:rsidR="00443C57" w:rsidRPr="004F5E60" w:rsidRDefault="00443C57" w:rsidP="00443C57">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sz w:val="24"/>
                <w:szCs w:val="24"/>
              </w:rPr>
            </w:pPr>
            <w:r w:rsidRPr="004F5E60">
              <w:rPr>
                <w:rFonts w:ascii="Arial" w:eastAsia="Times New Roman" w:hAnsi="Arial" w:cs="Arial"/>
                <w:b/>
                <w:bCs/>
                <w:sz w:val="24"/>
                <w:szCs w:val="24"/>
              </w:rPr>
              <w:t>Trend Coefficient</w:t>
            </w:r>
          </w:p>
        </w:tc>
        <w:tc>
          <w:tcPr>
            <w:tcW w:w="1596" w:type="dxa"/>
            <w:shd w:val="clear" w:color="auto" w:fill="FFFFFF" w:themeFill="background1"/>
          </w:tcPr>
          <w:p w:rsidR="00443C57" w:rsidRPr="004F5E60" w:rsidRDefault="00443C57" w:rsidP="00443C57">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sz w:val="24"/>
                <w:szCs w:val="24"/>
              </w:rPr>
            </w:pPr>
            <w:r w:rsidRPr="004F5E60">
              <w:rPr>
                <w:rFonts w:ascii="Arial" w:eastAsia="Times New Roman" w:hAnsi="Arial" w:cs="Arial"/>
                <w:b/>
                <w:bCs/>
                <w:sz w:val="24"/>
                <w:szCs w:val="24"/>
              </w:rPr>
              <w:t>Seasonal Effect Coefficients (Q1-Q4)</w:t>
            </w:r>
          </w:p>
        </w:tc>
        <w:tc>
          <w:tcPr>
            <w:tcW w:w="1596" w:type="dxa"/>
            <w:shd w:val="clear" w:color="auto" w:fill="FFFFFF" w:themeFill="background1"/>
          </w:tcPr>
          <w:p w:rsidR="00443C57" w:rsidRPr="004F5E60" w:rsidRDefault="00443C57" w:rsidP="00443C57">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sz w:val="24"/>
                <w:szCs w:val="24"/>
              </w:rPr>
            </w:pPr>
            <w:r w:rsidRPr="004F5E60">
              <w:rPr>
                <w:rFonts w:ascii="Arial" w:eastAsia="Times New Roman" w:hAnsi="Arial" w:cs="Arial"/>
                <w:b/>
                <w:bCs/>
                <w:sz w:val="24"/>
                <w:szCs w:val="24"/>
              </w:rPr>
              <w:t>Model Fit (R², RMSE)</w:t>
            </w:r>
          </w:p>
        </w:tc>
      </w:tr>
      <w:tr w:rsidR="00443C57" w:rsidTr="004969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Borders>
              <w:bottom w:val="single" w:sz="4" w:space="0" w:color="auto"/>
            </w:tcBorders>
            <w:shd w:val="clear" w:color="auto" w:fill="FFFFFF" w:themeFill="background1"/>
          </w:tcPr>
          <w:p w:rsidR="00443C57" w:rsidRPr="004F5E60" w:rsidRDefault="00443C57" w:rsidP="00443C57">
            <w:pPr>
              <w:rPr>
                <w:rFonts w:ascii="Arial" w:eastAsia="Times New Roman" w:hAnsi="Arial" w:cs="Arial"/>
                <w:sz w:val="24"/>
                <w:szCs w:val="24"/>
              </w:rPr>
            </w:pPr>
            <w:r w:rsidRPr="004F5E60">
              <w:rPr>
                <w:rFonts w:ascii="Arial" w:eastAsia="Times New Roman" w:hAnsi="Arial" w:cs="Arial"/>
                <w:sz w:val="24"/>
                <w:szCs w:val="24"/>
              </w:rPr>
              <w:t>Amazon</w:t>
            </w:r>
          </w:p>
        </w:tc>
        <w:tc>
          <w:tcPr>
            <w:tcW w:w="1596" w:type="dxa"/>
            <w:tcBorders>
              <w:bottom w:val="single" w:sz="4" w:space="0" w:color="auto"/>
            </w:tcBorders>
            <w:shd w:val="clear" w:color="auto" w:fill="FFFFFF" w:themeFill="background1"/>
          </w:tcPr>
          <w:p w:rsidR="00443C57" w:rsidRPr="004F5E60" w:rsidRDefault="00443C57" w:rsidP="00342E9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4F5E60">
              <w:rPr>
                <w:rFonts w:ascii="Arial" w:eastAsia="Times New Roman" w:hAnsi="Arial" w:cs="Arial"/>
                <w:sz w:val="24"/>
                <w:szCs w:val="24"/>
              </w:rPr>
              <w:t>202</w:t>
            </w:r>
            <w:r w:rsidR="00342E9B">
              <w:rPr>
                <w:rFonts w:ascii="Arial" w:eastAsia="Times New Roman" w:hAnsi="Arial" w:cs="Arial" w:hint="cs"/>
                <w:sz w:val="24"/>
                <w:szCs w:val="24"/>
                <w:rtl/>
              </w:rPr>
              <w:t>6</w:t>
            </w:r>
          </w:p>
        </w:tc>
        <w:tc>
          <w:tcPr>
            <w:tcW w:w="1596" w:type="dxa"/>
            <w:tcBorders>
              <w:bottom w:val="single" w:sz="4" w:space="0" w:color="auto"/>
            </w:tcBorders>
            <w:shd w:val="clear" w:color="auto" w:fill="FFFFFF" w:themeFill="background1"/>
          </w:tcPr>
          <w:p w:rsidR="00443C57" w:rsidRPr="004F5E60" w:rsidRDefault="00443C57" w:rsidP="00443C5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4F5E60">
              <w:rPr>
                <w:rFonts w:ascii="Arial" w:eastAsia="Times New Roman" w:hAnsi="Arial" w:cs="Arial"/>
                <w:sz w:val="24"/>
                <w:szCs w:val="24"/>
              </w:rPr>
              <w:t>520</w:t>
            </w:r>
          </w:p>
        </w:tc>
        <w:tc>
          <w:tcPr>
            <w:tcW w:w="1596" w:type="dxa"/>
            <w:tcBorders>
              <w:bottom w:val="single" w:sz="4" w:space="0" w:color="auto"/>
            </w:tcBorders>
            <w:shd w:val="clear" w:color="auto" w:fill="FFFFFF" w:themeFill="background1"/>
          </w:tcPr>
          <w:p w:rsidR="00443C57" w:rsidRPr="004F5E60" w:rsidRDefault="00443C57" w:rsidP="00443C5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4F5E60">
              <w:rPr>
                <w:rFonts w:ascii="Arial" w:eastAsia="Times New Roman" w:hAnsi="Arial" w:cs="Arial"/>
                <w:sz w:val="24"/>
                <w:szCs w:val="24"/>
              </w:rPr>
              <w:t>0.12</w:t>
            </w:r>
          </w:p>
        </w:tc>
        <w:tc>
          <w:tcPr>
            <w:tcW w:w="1596" w:type="dxa"/>
            <w:tcBorders>
              <w:bottom w:val="single" w:sz="4" w:space="0" w:color="auto"/>
            </w:tcBorders>
            <w:shd w:val="clear" w:color="auto" w:fill="FFFFFF" w:themeFill="background1"/>
          </w:tcPr>
          <w:p w:rsidR="00443C57" w:rsidRPr="004F5E60" w:rsidRDefault="00443C57" w:rsidP="00443C5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4F5E60">
              <w:rPr>
                <w:rFonts w:ascii="Arial" w:eastAsia="Times New Roman" w:hAnsi="Arial" w:cs="Arial"/>
                <w:sz w:val="24"/>
                <w:szCs w:val="24"/>
              </w:rPr>
              <w:t>Q1= -0.05; Q2=0.02; Q3=0.01; Q4=0.12</w:t>
            </w:r>
          </w:p>
        </w:tc>
        <w:tc>
          <w:tcPr>
            <w:tcW w:w="1596" w:type="dxa"/>
            <w:tcBorders>
              <w:bottom w:val="single" w:sz="4" w:space="0" w:color="auto"/>
            </w:tcBorders>
            <w:shd w:val="clear" w:color="auto" w:fill="FFFFFF" w:themeFill="background1"/>
          </w:tcPr>
          <w:p w:rsidR="00443C57" w:rsidRPr="004F5E60" w:rsidRDefault="00443C57" w:rsidP="00443C5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4F5E60">
              <w:rPr>
                <w:rFonts w:ascii="Arial" w:eastAsia="Times New Roman" w:hAnsi="Arial" w:cs="Arial"/>
                <w:sz w:val="24"/>
                <w:szCs w:val="24"/>
              </w:rPr>
              <w:t>R²=0.88, RMSE=10</w:t>
            </w:r>
          </w:p>
        </w:tc>
      </w:tr>
      <w:tr w:rsidR="00443C57" w:rsidTr="00496939">
        <w:trPr>
          <w:trHeight w:val="269"/>
        </w:trPr>
        <w:tc>
          <w:tcPr>
            <w:cnfStyle w:val="001000000000" w:firstRow="0" w:lastRow="0" w:firstColumn="1" w:lastColumn="0" w:oddVBand="0" w:evenVBand="0" w:oddHBand="0" w:evenHBand="0" w:firstRowFirstColumn="0" w:firstRowLastColumn="0" w:lastRowFirstColumn="0" w:lastRowLastColumn="0"/>
            <w:tcW w:w="1596" w:type="dxa"/>
            <w:tcBorders>
              <w:top w:val="single" w:sz="4" w:space="0" w:color="auto"/>
              <w:bottom w:val="single" w:sz="4" w:space="0" w:color="auto"/>
            </w:tcBorders>
            <w:shd w:val="clear" w:color="auto" w:fill="FFFFFF" w:themeFill="background1"/>
          </w:tcPr>
          <w:p w:rsidR="00443C57" w:rsidRPr="004F5E60" w:rsidRDefault="00443C57" w:rsidP="00443C57">
            <w:pPr>
              <w:rPr>
                <w:rFonts w:ascii="Arial" w:eastAsia="Times New Roman" w:hAnsi="Arial" w:cs="Arial"/>
                <w:sz w:val="24"/>
                <w:szCs w:val="24"/>
              </w:rPr>
            </w:pPr>
            <w:r w:rsidRPr="004F5E60">
              <w:rPr>
                <w:rFonts w:ascii="Arial" w:eastAsia="Times New Roman" w:hAnsi="Arial" w:cs="Arial"/>
                <w:sz w:val="24"/>
                <w:szCs w:val="24"/>
              </w:rPr>
              <w:t>Amazon</w:t>
            </w:r>
          </w:p>
        </w:tc>
        <w:tc>
          <w:tcPr>
            <w:tcW w:w="1596" w:type="dxa"/>
            <w:tcBorders>
              <w:top w:val="single" w:sz="4" w:space="0" w:color="auto"/>
              <w:bottom w:val="single" w:sz="4" w:space="0" w:color="auto"/>
            </w:tcBorders>
            <w:shd w:val="clear" w:color="auto" w:fill="FFFFFF" w:themeFill="background1"/>
          </w:tcPr>
          <w:p w:rsidR="00443C57" w:rsidRPr="004F5E60" w:rsidRDefault="00443C57" w:rsidP="00443C5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4F5E60">
              <w:rPr>
                <w:rFonts w:ascii="Arial" w:eastAsia="Times New Roman" w:hAnsi="Arial" w:cs="Arial"/>
                <w:sz w:val="24"/>
                <w:szCs w:val="24"/>
              </w:rPr>
              <w:t>2034</w:t>
            </w:r>
          </w:p>
        </w:tc>
        <w:tc>
          <w:tcPr>
            <w:tcW w:w="1596" w:type="dxa"/>
            <w:tcBorders>
              <w:top w:val="single" w:sz="4" w:space="0" w:color="auto"/>
              <w:bottom w:val="single" w:sz="4" w:space="0" w:color="auto"/>
            </w:tcBorders>
            <w:shd w:val="clear" w:color="auto" w:fill="FFFFFF" w:themeFill="background1"/>
          </w:tcPr>
          <w:p w:rsidR="00443C57" w:rsidRPr="004F5E60" w:rsidRDefault="00443C57" w:rsidP="00443C5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4F5E60">
              <w:rPr>
                <w:rFonts w:ascii="Arial" w:eastAsia="Times New Roman" w:hAnsi="Arial" w:cs="Arial"/>
                <w:sz w:val="24"/>
                <w:szCs w:val="24"/>
              </w:rPr>
              <w:t>820</w:t>
            </w:r>
          </w:p>
        </w:tc>
        <w:tc>
          <w:tcPr>
            <w:tcW w:w="1596" w:type="dxa"/>
            <w:tcBorders>
              <w:top w:val="single" w:sz="4" w:space="0" w:color="auto"/>
              <w:bottom w:val="single" w:sz="4" w:space="0" w:color="auto"/>
            </w:tcBorders>
            <w:shd w:val="clear" w:color="auto" w:fill="FFFFFF" w:themeFill="background1"/>
          </w:tcPr>
          <w:p w:rsidR="00443C57" w:rsidRPr="004F5E60" w:rsidRDefault="00443C57" w:rsidP="00443C5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4F5E60">
              <w:rPr>
                <w:rFonts w:ascii="Arial" w:eastAsia="Times New Roman" w:hAnsi="Arial" w:cs="Arial"/>
                <w:sz w:val="24"/>
                <w:szCs w:val="24"/>
              </w:rPr>
              <w:t>...</w:t>
            </w:r>
          </w:p>
        </w:tc>
        <w:tc>
          <w:tcPr>
            <w:tcW w:w="1596" w:type="dxa"/>
            <w:tcBorders>
              <w:top w:val="single" w:sz="4" w:space="0" w:color="auto"/>
              <w:bottom w:val="single" w:sz="4" w:space="0" w:color="auto"/>
            </w:tcBorders>
            <w:shd w:val="clear" w:color="auto" w:fill="FFFFFF" w:themeFill="background1"/>
          </w:tcPr>
          <w:p w:rsidR="00443C57" w:rsidRPr="004F5E60" w:rsidRDefault="00443C57" w:rsidP="00443C5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4F5E60">
              <w:rPr>
                <w:rFonts w:ascii="Arial" w:eastAsia="Times New Roman" w:hAnsi="Arial" w:cs="Arial"/>
                <w:sz w:val="24"/>
                <w:szCs w:val="24"/>
              </w:rPr>
              <w:t>...</w:t>
            </w:r>
          </w:p>
        </w:tc>
        <w:tc>
          <w:tcPr>
            <w:tcW w:w="1596" w:type="dxa"/>
            <w:tcBorders>
              <w:top w:val="single" w:sz="4" w:space="0" w:color="auto"/>
              <w:bottom w:val="single" w:sz="4" w:space="0" w:color="auto"/>
            </w:tcBorders>
            <w:shd w:val="clear" w:color="auto" w:fill="FFFFFF" w:themeFill="background1"/>
          </w:tcPr>
          <w:p w:rsidR="00443C57" w:rsidRPr="004F5E60" w:rsidRDefault="00443C57" w:rsidP="00443C5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4F5E60">
              <w:rPr>
                <w:rFonts w:ascii="Arial" w:eastAsia="Times New Roman" w:hAnsi="Arial" w:cs="Arial"/>
                <w:sz w:val="24"/>
                <w:szCs w:val="24"/>
              </w:rPr>
              <w:t>...</w:t>
            </w:r>
          </w:p>
        </w:tc>
      </w:tr>
      <w:tr w:rsidR="00496939" w:rsidTr="00496939">
        <w:trPr>
          <w:cnfStyle w:val="000000100000" w:firstRow="0" w:lastRow="0" w:firstColumn="0" w:lastColumn="0" w:oddVBand="0" w:evenVBand="0" w:oddHBand="1" w:evenHBand="0" w:firstRowFirstColumn="0" w:firstRowLastColumn="0" w:lastRowFirstColumn="0" w:lastRowLastColumn="0"/>
          <w:trHeight w:val="8"/>
        </w:trPr>
        <w:tc>
          <w:tcPr>
            <w:cnfStyle w:val="001000000000" w:firstRow="0" w:lastRow="0" w:firstColumn="1" w:lastColumn="0" w:oddVBand="0" w:evenVBand="0" w:oddHBand="0" w:evenHBand="0" w:firstRowFirstColumn="0" w:firstRowLastColumn="0" w:lastRowFirstColumn="0" w:lastRowLastColumn="0"/>
            <w:tcW w:w="1596" w:type="dxa"/>
            <w:tcBorders>
              <w:top w:val="single" w:sz="4" w:space="0" w:color="auto"/>
            </w:tcBorders>
            <w:shd w:val="clear" w:color="auto" w:fill="FFFFFF" w:themeFill="background1"/>
          </w:tcPr>
          <w:p w:rsidR="00496939" w:rsidRPr="004F5E60" w:rsidRDefault="00496939" w:rsidP="00443C57">
            <w:pPr>
              <w:rPr>
                <w:rFonts w:ascii="Arial" w:eastAsia="Times New Roman" w:hAnsi="Arial" w:cs="Arial"/>
                <w:sz w:val="24"/>
                <w:szCs w:val="24"/>
              </w:rPr>
            </w:pPr>
          </w:p>
        </w:tc>
        <w:tc>
          <w:tcPr>
            <w:tcW w:w="1596" w:type="dxa"/>
            <w:tcBorders>
              <w:top w:val="single" w:sz="4" w:space="0" w:color="auto"/>
            </w:tcBorders>
            <w:shd w:val="clear" w:color="auto" w:fill="FFFFFF" w:themeFill="background1"/>
          </w:tcPr>
          <w:p w:rsidR="00496939" w:rsidRPr="004F5E60" w:rsidRDefault="00496939" w:rsidP="00443C5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p>
        </w:tc>
        <w:tc>
          <w:tcPr>
            <w:tcW w:w="1596" w:type="dxa"/>
            <w:tcBorders>
              <w:top w:val="single" w:sz="4" w:space="0" w:color="auto"/>
            </w:tcBorders>
            <w:shd w:val="clear" w:color="auto" w:fill="FFFFFF" w:themeFill="background1"/>
          </w:tcPr>
          <w:p w:rsidR="00496939" w:rsidRPr="004F5E60" w:rsidRDefault="00496939" w:rsidP="00443C5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p>
        </w:tc>
        <w:tc>
          <w:tcPr>
            <w:tcW w:w="1596" w:type="dxa"/>
            <w:tcBorders>
              <w:top w:val="single" w:sz="4" w:space="0" w:color="auto"/>
            </w:tcBorders>
            <w:shd w:val="clear" w:color="auto" w:fill="FFFFFF" w:themeFill="background1"/>
          </w:tcPr>
          <w:p w:rsidR="00496939" w:rsidRPr="004F5E60" w:rsidRDefault="00496939" w:rsidP="00443C5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p>
        </w:tc>
        <w:tc>
          <w:tcPr>
            <w:tcW w:w="1596" w:type="dxa"/>
            <w:tcBorders>
              <w:top w:val="single" w:sz="4" w:space="0" w:color="auto"/>
            </w:tcBorders>
            <w:shd w:val="clear" w:color="auto" w:fill="FFFFFF" w:themeFill="background1"/>
          </w:tcPr>
          <w:p w:rsidR="00496939" w:rsidRPr="004F5E60" w:rsidRDefault="00496939" w:rsidP="00443C5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p>
        </w:tc>
        <w:tc>
          <w:tcPr>
            <w:tcW w:w="1596" w:type="dxa"/>
            <w:tcBorders>
              <w:top w:val="single" w:sz="4" w:space="0" w:color="auto"/>
            </w:tcBorders>
            <w:shd w:val="clear" w:color="auto" w:fill="FFFFFF" w:themeFill="background1"/>
          </w:tcPr>
          <w:p w:rsidR="00496939" w:rsidRPr="004F5E60" w:rsidRDefault="00496939" w:rsidP="00443C5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p>
        </w:tc>
      </w:tr>
      <w:tr w:rsidR="00443C57" w:rsidTr="00496939">
        <w:tc>
          <w:tcPr>
            <w:cnfStyle w:val="001000000000" w:firstRow="0" w:lastRow="0" w:firstColumn="1" w:lastColumn="0" w:oddVBand="0" w:evenVBand="0" w:oddHBand="0" w:evenHBand="0" w:firstRowFirstColumn="0" w:firstRowLastColumn="0" w:lastRowFirstColumn="0" w:lastRowLastColumn="0"/>
            <w:tcW w:w="1596" w:type="dxa"/>
            <w:shd w:val="clear" w:color="auto" w:fill="FFFFFF" w:themeFill="background1"/>
          </w:tcPr>
          <w:p w:rsidR="00443C57" w:rsidRPr="004F5E60" w:rsidRDefault="00443C57" w:rsidP="00443C57">
            <w:pPr>
              <w:rPr>
                <w:rFonts w:ascii="Arial" w:eastAsia="Times New Roman" w:hAnsi="Arial" w:cs="Arial"/>
                <w:sz w:val="24"/>
                <w:szCs w:val="24"/>
              </w:rPr>
            </w:pPr>
            <w:r w:rsidRPr="004F5E60">
              <w:rPr>
                <w:rFonts w:ascii="Arial" w:eastAsia="Times New Roman" w:hAnsi="Arial" w:cs="Arial"/>
                <w:sz w:val="24"/>
                <w:szCs w:val="24"/>
              </w:rPr>
              <w:t>Alibaba</w:t>
            </w:r>
          </w:p>
        </w:tc>
        <w:tc>
          <w:tcPr>
            <w:tcW w:w="1596" w:type="dxa"/>
            <w:shd w:val="clear" w:color="auto" w:fill="FFFFFF" w:themeFill="background1"/>
          </w:tcPr>
          <w:p w:rsidR="00443C57" w:rsidRPr="004F5E60" w:rsidRDefault="00443C57" w:rsidP="00342E9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4F5E60">
              <w:rPr>
                <w:rFonts w:ascii="Arial" w:eastAsia="Times New Roman" w:hAnsi="Arial" w:cs="Arial"/>
                <w:sz w:val="24"/>
                <w:szCs w:val="24"/>
              </w:rPr>
              <w:t>202</w:t>
            </w:r>
            <w:r w:rsidR="00342E9B">
              <w:rPr>
                <w:rFonts w:ascii="Arial" w:eastAsia="Times New Roman" w:hAnsi="Arial" w:cs="Arial" w:hint="cs"/>
                <w:sz w:val="24"/>
                <w:szCs w:val="24"/>
                <w:rtl/>
              </w:rPr>
              <w:t>6</w:t>
            </w:r>
          </w:p>
        </w:tc>
        <w:tc>
          <w:tcPr>
            <w:tcW w:w="1596" w:type="dxa"/>
            <w:shd w:val="clear" w:color="auto" w:fill="FFFFFF" w:themeFill="background1"/>
          </w:tcPr>
          <w:p w:rsidR="00443C57" w:rsidRPr="004F5E60" w:rsidRDefault="00443C57" w:rsidP="00443C5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4F5E60">
              <w:rPr>
                <w:rFonts w:ascii="Arial" w:eastAsia="Times New Roman" w:hAnsi="Arial" w:cs="Arial"/>
                <w:sz w:val="24"/>
                <w:szCs w:val="24"/>
              </w:rPr>
              <w:t>280</w:t>
            </w:r>
          </w:p>
        </w:tc>
        <w:tc>
          <w:tcPr>
            <w:tcW w:w="1596" w:type="dxa"/>
            <w:shd w:val="clear" w:color="auto" w:fill="FFFFFF" w:themeFill="background1"/>
          </w:tcPr>
          <w:p w:rsidR="00443C57" w:rsidRPr="004F5E60" w:rsidRDefault="00443C57" w:rsidP="00443C5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4F5E60">
              <w:rPr>
                <w:rFonts w:ascii="Arial" w:eastAsia="Times New Roman" w:hAnsi="Arial" w:cs="Arial"/>
                <w:sz w:val="24"/>
                <w:szCs w:val="24"/>
              </w:rPr>
              <w:t>0.10</w:t>
            </w:r>
          </w:p>
        </w:tc>
        <w:tc>
          <w:tcPr>
            <w:tcW w:w="1596" w:type="dxa"/>
            <w:shd w:val="clear" w:color="auto" w:fill="FFFFFF" w:themeFill="background1"/>
          </w:tcPr>
          <w:p w:rsidR="00443C57" w:rsidRPr="004F5E60" w:rsidRDefault="00443C57" w:rsidP="00443C5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4F5E60">
              <w:rPr>
                <w:rFonts w:ascii="Arial" w:eastAsia="Times New Roman" w:hAnsi="Arial" w:cs="Arial"/>
                <w:sz w:val="24"/>
                <w:szCs w:val="24"/>
              </w:rPr>
              <w:t>Q1= -0.04; Q2=0.03; Q3=0.08; Q4=0.05</w:t>
            </w:r>
          </w:p>
        </w:tc>
        <w:tc>
          <w:tcPr>
            <w:tcW w:w="1596" w:type="dxa"/>
            <w:shd w:val="clear" w:color="auto" w:fill="FFFFFF" w:themeFill="background1"/>
          </w:tcPr>
          <w:p w:rsidR="00443C57" w:rsidRPr="004F5E60" w:rsidRDefault="00443C57" w:rsidP="00443C5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4F5E60">
              <w:rPr>
                <w:rFonts w:ascii="Arial" w:eastAsia="Times New Roman" w:hAnsi="Arial" w:cs="Arial"/>
                <w:sz w:val="24"/>
                <w:szCs w:val="24"/>
              </w:rPr>
              <w:t>R²=0.85, RMSE=8</w:t>
            </w:r>
          </w:p>
        </w:tc>
      </w:tr>
      <w:tr w:rsidR="00443C57" w:rsidTr="000029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Borders>
              <w:top w:val="single" w:sz="4" w:space="0" w:color="auto"/>
              <w:bottom w:val="nil"/>
            </w:tcBorders>
            <w:shd w:val="clear" w:color="auto" w:fill="FFFFFF" w:themeFill="background1"/>
          </w:tcPr>
          <w:p w:rsidR="00443C57" w:rsidRPr="004F5E60" w:rsidRDefault="00443C57" w:rsidP="00443C57">
            <w:pPr>
              <w:rPr>
                <w:rFonts w:ascii="Arial" w:eastAsia="Times New Roman" w:hAnsi="Arial" w:cs="Arial"/>
                <w:sz w:val="24"/>
                <w:szCs w:val="24"/>
              </w:rPr>
            </w:pPr>
            <w:r w:rsidRPr="004F5E60">
              <w:rPr>
                <w:rFonts w:ascii="Arial" w:eastAsia="Times New Roman" w:hAnsi="Arial" w:cs="Arial"/>
                <w:sz w:val="24"/>
                <w:szCs w:val="24"/>
              </w:rPr>
              <w:t>eBay</w:t>
            </w:r>
          </w:p>
        </w:tc>
        <w:tc>
          <w:tcPr>
            <w:tcW w:w="1596" w:type="dxa"/>
            <w:tcBorders>
              <w:top w:val="single" w:sz="4" w:space="0" w:color="auto"/>
              <w:bottom w:val="nil"/>
            </w:tcBorders>
            <w:shd w:val="clear" w:color="auto" w:fill="FFFFFF" w:themeFill="background1"/>
          </w:tcPr>
          <w:p w:rsidR="00443C57" w:rsidRPr="004F5E60" w:rsidRDefault="00443C57" w:rsidP="00342E9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4F5E60">
              <w:rPr>
                <w:rFonts w:ascii="Arial" w:eastAsia="Times New Roman" w:hAnsi="Arial" w:cs="Arial"/>
                <w:sz w:val="24"/>
                <w:szCs w:val="24"/>
              </w:rPr>
              <w:t>202</w:t>
            </w:r>
            <w:r w:rsidR="00342E9B">
              <w:rPr>
                <w:rFonts w:ascii="Arial" w:eastAsia="Times New Roman" w:hAnsi="Arial" w:cs="Arial" w:hint="cs"/>
                <w:sz w:val="24"/>
                <w:szCs w:val="24"/>
                <w:rtl/>
              </w:rPr>
              <w:t>6</w:t>
            </w:r>
          </w:p>
        </w:tc>
        <w:tc>
          <w:tcPr>
            <w:tcW w:w="1596" w:type="dxa"/>
            <w:tcBorders>
              <w:top w:val="single" w:sz="4" w:space="0" w:color="auto"/>
              <w:bottom w:val="nil"/>
            </w:tcBorders>
            <w:shd w:val="clear" w:color="auto" w:fill="FFFFFF" w:themeFill="background1"/>
          </w:tcPr>
          <w:p w:rsidR="00443C57" w:rsidRPr="004F5E60" w:rsidRDefault="00443C57" w:rsidP="00443C5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4F5E60">
              <w:rPr>
                <w:rFonts w:ascii="Arial" w:eastAsia="Times New Roman" w:hAnsi="Arial" w:cs="Arial"/>
                <w:sz w:val="24"/>
                <w:szCs w:val="24"/>
              </w:rPr>
              <w:t>90</w:t>
            </w:r>
          </w:p>
        </w:tc>
        <w:tc>
          <w:tcPr>
            <w:tcW w:w="1596" w:type="dxa"/>
            <w:tcBorders>
              <w:top w:val="single" w:sz="4" w:space="0" w:color="auto"/>
              <w:bottom w:val="nil"/>
            </w:tcBorders>
            <w:shd w:val="clear" w:color="auto" w:fill="FFFFFF" w:themeFill="background1"/>
          </w:tcPr>
          <w:p w:rsidR="00443C57" w:rsidRPr="004F5E60" w:rsidRDefault="00443C57" w:rsidP="00443C5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4F5E60">
              <w:rPr>
                <w:rFonts w:ascii="Arial" w:eastAsia="Times New Roman" w:hAnsi="Arial" w:cs="Arial"/>
                <w:sz w:val="24"/>
                <w:szCs w:val="24"/>
              </w:rPr>
              <w:t>0.03</w:t>
            </w:r>
          </w:p>
        </w:tc>
        <w:tc>
          <w:tcPr>
            <w:tcW w:w="1596" w:type="dxa"/>
            <w:tcBorders>
              <w:top w:val="single" w:sz="4" w:space="0" w:color="auto"/>
              <w:bottom w:val="nil"/>
            </w:tcBorders>
            <w:shd w:val="clear" w:color="auto" w:fill="FFFFFF" w:themeFill="background1"/>
          </w:tcPr>
          <w:p w:rsidR="00443C57" w:rsidRPr="004F5E60" w:rsidRDefault="00443C57" w:rsidP="00443C5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4F5E60">
              <w:rPr>
                <w:rFonts w:ascii="Arial" w:eastAsia="Times New Roman" w:hAnsi="Arial" w:cs="Arial"/>
                <w:sz w:val="24"/>
                <w:szCs w:val="24"/>
              </w:rPr>
              <w:t>Q1=0; Q2=0.01; Q3=0; Q4=0.02</w:t>
            </w:r>
          </w:p>
        </w:tc>
        <w:tc>
          <w:tcPr>
            <w:tcW w:w="1596" w:type="dxa"/>
            <w:tcBorders>
              <w:top w:val="single" w:sz="4" w:space="0" w:color="auto"/>
              <w:bottom w:val="nil"/>
            </w:tcBorders>
            <w:shd w:val="clear" w:color="auto" w:fill="FFFFFF" w:themeFill="background1"/>
          </w:tcPr>
          <w:p w:rsidR="00443C57" w:rsidRPr="004F5E60" w:rsidRDefault="00443C57" w:rsidP="00443C5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4F5E60">
              <w:rPr>
                <w:rFonts w:ascii="Arial" w:eastAsia="Times New Roman" w:hAnsi="Arial" w:cs="Arial"/>
                <w:sz w:val="24"/>
                <w:szCs w:val="24"/>
              </w:rPr>
              <w:t>R²=0.75, RMSE=4</w:t>
            </w:r>
          </w:p>
        </w:tc>
      </w:tr>
    </w:tbl>
    <w:p w:rsidR="00D92635" w:rsidRDefault="00D92635" w:rsidP="00D92635">
      <w:pPr>
        <w:bidi/>
        <w:rPr>
          <w:rtl/>
        </w:rPr>
      </w:pPr>
    </w:p>
    <w:p w:rsidR="007B0653" w:rsidRPr="007D6D6A" w:rsidRDefault="007B0653" w:rsidP="007B0653">
      <w:pPr>
        <w:bidi/>
        <w:rPr>
          <w:rFonts w:asciiTheme="majorBidi" w:hAnsiTheme="majorBidi" w:cs="Times New Roman"/>
          <w:sz w:val="28"/>
          <w:szCs w:val="28"/>
          <w:rtl/>
        </w:rPr>
      </w:pPr>
      <w:r w:rsidRPr="007D6D6A">
        <w:rPr>
          <w:rFonts w:asciiTheme="majorBidi" w:hAnsiTheme="majorBidi" w:cs="Times New Roman"/>
          <w:sz w:val="28"/>
          <w:szCs w:val="28"/>
          <w:rtl/>
        </w:rPr>
        <w:t>يعرض الجدول</w:t>
      </w:r>
      <w:r w:rsidRPr="007D6D6A">
        <w:rPr>
          <w:rFonts w:asciiTheme="majorBidi" w:hAnsiTheme="majorBidi" w:cs="Times New Roman" w:hint="cs"/>
          <w:sz w:val="28"/>
          <w:szCs w:val="28"/>
          <w:rtl/>
        </w:rPr>
        <w:t xml:space="preserve"> (1)</w:t>
      </w:r>
      <w:r w:rsidRPr="007D6D6A">
        <w:rPr>
          <w:rFonts w:asciiTheme="majorBidi" w:hAnsiTheme="majorBidi" w:cs="Times New Roman"/>
          <w:sz w:val="28"/>
          <w:szCs w:val="28"/>
          <w:rtl/>
        </w:rPr>
        <w:t xml:space="preserve"> معاملات الاتجاه الزمني والتأثيرات الموسمية (للفترات الربع سنوية)، بالإضافة إلى مؤشرات دقة النموذج</w:t>
      </w:r>
      <w:r w:rsidRPr="007D6D6A">
        <w:rPr>
          <w:rFonts w:asciiTheme="majorBidi" w:hAnsiTheme="majorBidi" w:cs="Times New Roman"/>
          <w:sz w:val="28"/>
          <w:szCs w:val="28"/>
        </w:rPr>
        <w:t xml:space="preserve"> R²</w:t>
      </w:r>
      <w:r w:rsidRPr="007D6D6A">
        <w:rPr>
          <w:rFonts w:asciiTheme="majorBidi" w:hAnsiTheme="majorBidi" w:cs="Times New Roman"/>
          <w:sz w:val="28"/>
          <w:szCs w:val="28"/>
        </w:rPr>
        <w:t>)</w:t>
      </w:r>
      <w:r w:rsidRPr="007D6D6A">
        <w:rPr>
          <w:rFonts w:asciiTheme="majorBidi" w:hAnsiTheme="majorBidi" w:cs="Times New Roman"/>
          <w:sz w:val="28"/>
          <w:szCs w:val="28"/>
        </w:rPr>
        <w:t xml:space="preserve"> </w:t>
      </w:r>
      <w:r w:rsidRPr="007D6D6A">
        <w:rPr>
          <w:rFonts w:asciiTheme="majorBidi" w:hAnsiTheme="majorBidi" w:cs="Times New Roman"/>
          <w:sz w:val="28"/>
          <w:szCs w:val="28"/>
          <w:rtl/>
        </w:rPr>
        <w:t>و</w:t>
      </w:r>
      <w:r w:rsidRPr="007D6D6A">
        <w:rPr>
          <w:rFonts w:asciiTheme="majorBidi" w:hAnsiTheme="majorBidi" w:cs="Times New Roman"/>
          <w:sz w:val="28"/>
          <w:szCs w:val="28"/>
        </w:rPr>
        <w:t xml:space="preserve"> (</w:t>
      </w:r>
      <w:r w:rsidRPr="007D6D6A">
        <w:rPr>
          <w:rFonts w:asciiTheme="majorBidi" w:hAnsiTheme="majorBidi" w:cs="Times New Roman"/>
          <w:sz w:val="28"/>
          <w:szCs w:val="28"/>
        </w:rPr>
        <w:t xml:space="preserve">RMSE) </w:t>
      </w:r>
      <w:r w:rsidRPr="007D6D6A">
        <w:rPr>
          <w:rFonts w:asciiTheme="majorBidi" w:hAnsiTheme="majorBidi" w:cs="Times New Roman"/>
          <w:sz w:val="28"/>
          <w:szCs w:val="28"/>
          <w:rtl/>
        </w:rPr>
        <w:t>لتقييم مستوى تمثيل كل شركة</w:t>
      </w:r>
      <w:r w:rsidRPr="007D6D6A">
        <w:rPr>
          <w:rFonts w:asciiTheme="majorBidi" w:hAnsiTheme="majorBidi" w:cs="Times New Roman"/>
          <w:sz w:val="28"/>
          <w:szCs w:val="28"/>
        </w:rPr>
        <w:t>.</w:t>
      </w:r>
    </w:p>
    <w:p w:rsidR="007D6D6A" w:rsidRDefault="007D6D6A" w:rsidP="007B0653">
      <w:pPr>
        <w:bidi/>
        <w:rPr>
          <w:rFonts w:asciiTheme="majorBidi" w:hAnsiTheme="majorBidi" w:cs="Times New Roman"/>
          <w:b/>
          <w:bCs/>
          <w:sz w:val="28"/>
          <w:szCs w:val="28"/>
        </w:rPr>
      </w:pPr>
    </w:p>
    <w:p w:rsidR="00432FF7" w:rsidRDefault="00580C02" w:rsidP="007D6D6A">
      <w:pPr>
        <w:bidi/>
        <w:rPr>
          <w:rFonts w:asciiTheme="majorBidi" w:hAnsiTheme="majorBidi" w:cstheme="majorBidi"/>
          <w:sz w:val="28"/>
          <w:szCs w:val="28"/>
          <w:rtl/>
        </w:rPr>
      </w:pPr>
      <w:r w:rsidRPr="00323C28">
        <w:rPr>
          <w:rFonts w:asciiTheme="majorBidi" w:hAnsiTheme="majorBidi" w:cs="Times New Roman"/>
          <w:b/>
          <w:bCs/>
          <w:sz w:val="28"/>
          <w:szCs w:val="28"/>
          <w:rtl/>
        </w:rPr>
        <w:lastRenderedPageBreak/>
        <w:t>التحليل الموسمي للسلاسل الزمنية</w:t>
      </w:r>
      <w:r w:rsidRPr="00323C28">
        <w:rPr>
          <w:rFonts w:asciiTheme="majorBidi" w:hAnsiTheme="majorBidi" w:cstheme="majorBidi"/>
          <w:b/>
          <w:bCs/>
          <w:sz w:val="28"/>
          <w:szCs w:val="28"/>
        </w:rPr>
        <w:t xml:space="preserve"> (STL)</w:t>
      </w:r>
      <w:r w:rsidR="00970210">
        <w:rPr>
          <w:rFonts w:asciiTheme="majorBidi" w:hAnsiTheme="majorBidi" w:cstheme="majorBidi" w:hint="cs"/>
          <w:sz w:val="28"/>
          <w:szCs w:val="28"/>
          <w:rtl/>
        </w:rPr>
        <w:t xml:space="preserve">: </w:t>
      </w:r>
      <w:r w:rsidRPr="00580C02">
        <w:rPr>
          <w:rFonts w:asciiTheme="majorBidi" w:hAnsiTheme="majorBidi" w:cs="Times New Roman"/>
          <w:sz w:val="28"/>
          <w:szCs w:val="28"/>
          <w:rtl/>
        </w:rPr>
        <w:t>يحلل التحليل الموسمي للسلاسل الزمنية السلسلة الزمنية إلى ثلاثة مكونات: الاتجاه والموسمية والباقي (الضوضاء). يستخدم أسلوب تنعيم قوي يسمى</w:t>
      </w:r>
      <w:r w:rsidR="00970210">
        <w:rPr>
          <w:rFonts w:asciiTheme="majorBidi" w:hAnsiTheme="majorBidi" w:cs="Times New Roman" w:hint="cs"/>
          <w:sz w:val="28"/>
          <w:szCs w:val="28"/>
          <w:rtl/>
        </w:rPr>
        <w:t xml:space="preserve"> (</w:t>
      </w:r>
      <w:r w:rsidRPr="00580C02">
        <w:rPr>
          <w:rFonts w:asciiTheme="majorBidi" w:hAnsiTheme="majorBidi" w:cstheme="majorBidi"/>
          <w:sz w:val="28"/>
          <w:szCs w:val="28"/>
        </w:rPr>
        <w:t xml:space="preserve"> LOESS</w:t>
      </w:r>
      <w:r w:rsidRPr="00580C02">
        <w:rPr>
          <w:rFonts w:asciiTheme="majorBidi" w:hAnsiTheme="majorBidi" w:cs="Times New Roman"/>
          <w:sz w:val="28"/>
          <w:szCs w:val="28"/>
          <w:rtl/>
        </w:rPr>
        <w:t>تنعيم مخطط التشتت المقدر محليًا). الإيجابيات</w:t>
      </w:r>
      <w:r w:rsidRPr="00580C02">
        <w:rPr>
          <w:rFonts w:asciiTheme="majorBidi" w:hAnsiTheme="majorBidi" w:cstheme="majorBidi"/>
          <w:sz w:val="28"/>
          <w:szCs w:val="28"/>
        </w:rPr>
        <w:t>:</w:t>
      </w:r>
      <w:r w:rsidR="00970210">
        <w:rPr>
          <w:rFonts w:asciiTheme="majorBidi" w:hAnsiTheme="majorBidi" w:cstheme="majorBidi" w:hint="cs"/>
          <w:sz w:val="28"/>
          <w:szCs w:val="28"/>
          <w:rtl/>
        </w:rPr>
        <w:t xml:space="preserve"> (</w:t>
      </w:r>
      <w:r w:rsidRPr="00580C02">
        <w:rPr>
          <w:rFonts w:asciiTheme="majorBidi" w:hAnsiTheme="majorBidi" w:cs="Times New Roman"/>
          <w:sz w:val="28"/>
          <w:szCs w:val="28"/>
          <w:rtl/>
        </w:rPr>
        <w:t>المرونة: يتعامل مع مجموعة واسعة من الأنماط الموسمية</w:t>
      </w:r>
      <w:r w:rsidR="00970210">
        <w:rPr>
          <w:rFonts w:asciiTheme="majorBidi" w:hAnsiTheme="majorBidi" w:cstheme="majorBidi" w:hint="cs"/>
          <w:sz w:val="28"/>
          <w:szCs w:val="28"/>
          <w:rtl/>
        </w:rPr>
        <w:t xml:space="preserve">, </w:t>
      </w:r>
      <w:r w:rsidRPr="00580C02">
        <w:rPr>
          <w:rFonts w:asciiTheme="majorBidi" w:hAnsiTheme="majorBidi" w:cs="Times New Roman"/>
          <w:sz w:val="28"/>
          <w:szCs w:val="28"/>
          <w:rtl/>
        </w:rPr>
        <w:t xml:space="preserve">المتانة: أقل تأثرًا بالقيم المتطرفة مقارنة ببعض الطرق </w:t>
      </w:r>
      <w:r w:rsidR="004326ED" w:rsidRPr="00580C02">
        <w:rPr>
          <w:rFonts w:asciiTheme="majorBidi" w:hAnsiTheme="majorBidi" w:cs="Times New Roman" w:hint="cs"/>
          <w:sz w:val="28"/>
          <w:szCs w:val="28"/>
          <w:rtl/>
        </w:rPr>
        <w:t>الأخرى</w:t>
      </w:r>
      <w:r w:rsidR="004326ED">
        <w:rPr>
          <w:rFonts w:asciiTheme="majorBidi" w:hAnsiTheme="majorBidi" w:cstheme="majorBidi" w:hint="cs"/>
          <w:sz w:val="28"/>
          <w:szCs w:val="28"/>
          <w:rtl/>
        </w:rPr>
        <w:t>,</w:t>
      </w:r>
      <w:r w:rsidR="004326ED" w:rsidRPr="00580C02">
        <w:rPr>
          <w:rFonts w:asciiTheme="majorBidi" w:hAnsiTheme="majorBidi" w:cs="Times New Roman" w:hint="cs"/>
          <w:sz w:val="28"/>
          <w:szCs w:val="28"/>
          <w:rtl/>
        </w:rPr>
        <w:t xml:space="preserve"> التصو</w:t>
      </w:r>
      <w:r w:rsidR="004326ED" w:rsidRPr="00580C02">
        <w:rPr>
          <w:rFonts w:asciiTheme="majorBidi" w:hAnsiTheme="majorBidi" w:cs="Times New Roman" w:hint="eastAsia"/>
          <w:sz w:val="28"/>
          <w:szCs w:val="28"/>
          <w:rtl/>
        </w:rPr>
        <w:t>ر</w:t>
      </w:r>
      <w:r w:rsidRPr="00580C02">
        <w:rPr>
          <w:rFonts w:asciiTheme="majorBidi" w:hAnsiTheme="majorBidi" w:cs="Times New Roman"/>
          <w:sz w:val="28"/>
          <w:szCs w:val="28"/>
          <w:rtl/>
        </w:rPr>
        <w:t>: يوفر تمثيلًا مرئيًا واضحًا للمكونات</w:t>
      </w:r>
      <w:r w:rsidR="00970210">
        <w:rPr>
          <w:rFonts w:asciiTheme="majorBidi" w:hAnsiTheme="majorBidi" w:cs="Times New Roman" w:hint="cs"/>
          <w:sz w:val="28"/>
          <w:szCs w:val="28"/>
          <w:rtl/>
        </w:rPr>
        <w:t>)</w:t>
      </w:r>
      <w:r w:rsidRPr="00580C02">
        <w:rPr>
          <w:rFonts w:asciiTheme="majorBidi" w:hAnsiTheme="majorBidi" w:cstheme="majorBidi"/>
          <w:sz w:val="28"/>
          <w:szCs w:val="28"/>
        </w:rPr>
        <w:t>.</w:t>
      </w:r>
      <w:r w:rsidR="00E95A70">
        <w:rPr>
          <w:rFonts w:asciiTheme="majorBidi" w:hAnsiTheme="majorBidi" w:cstheme="majorBidi" w:hint="cs"/>
          <w:sz w:val="28"/>
          <w:szCs w:val="28"/>
          <w:rtl/>
        </w:rPr>
        <w:t xml:space="preserve"> اما السلبيات: (</w:t>
      </w:r>
      <w:r w:rsidRPr="00580C02">
        <w:rPr>
          <w:rFonts w:asciiTheme="majorBidi" w:hAnsiTheme="majorBidi" w:cs="Times New Roman"/>
          <w:sz w:val="28"/>
          <w:szCs w:val="28"/>
          <w:rtl/>
        </w:rPr>
        <w:t>مكثف حسابيًا: يمكن أن يكون أبطأ لمجموعات البيانات الكبيرة</w:t>
      </w:r>
      <w:r w:rsidR="00E95A70">
        <w:rPr>
          <w:rFonts w:asciiTheme="majorBidi" w:hAnsiTheme="majorBidi" w:cstheme="majorBidi" w:hint="cs"/>
          <w:sz w:val="28"/>
          <w:szCs w:val="28"/>
          <w:rtl/>
        </w:rPr>
        <w:t xml:space="preserve">, </w:t>
      </w:r>
      <w:r w:rsidRPr="00580C02">
        <w:rPr>
          <w:rFonts w:asciiTheme="majorBidi" w:hAnsiTheme="majorBidi" w:cs="Times New Roman"/>
          <w:sz w:val="28"/>
          <w:szCs w:val="28"/>
          <w:rtl/>
        </w:rPr>
        <w:t>الافتراضات: يفترض أن النمط الموسمي متسق بمرور الوقت</w:t>
      </w:r>
      <w:r w:rsidR="00E95A70">
        <w:rPr>
          <w:rFonts w:asciiTheme="majorBidi" w:hAnsiTheme="majorBidi" w:cstheme="majorBidi" w:hint="cs"/>
          <w:sz w:val="28"/>
          <w:szCs w:val="28"/>
          <w:rtl/>
        </w:rPr>
        <w:t>)</w:t>
      </w:r>
      <w:r w:rsidR="00CF08A0" w:rsidRPr="00CF08A0">
        <w:rPr>
          <w:rtl/>
        </w:rPr>
        <w:t xml:space="preserve"> </w:t>
      </w:r>
      <w:r w:rsidR="00CF08A0">
        <w:rPr>
          <w:rtl/>
        </w:rPr>
        <w:fldChar w:fldCharType="begin"/>
      </w:r>
      <w:r w:rsidR="00CF08A0">
        <w:rPr>
          <w:rtl/>
        </w:rPr>
        <w:instrText xml:space="preserve"> </w:instrText>
      </w:r>
      <w:r w:rsidR="00CF08A0">
        <w:instrText>ADDIN ZOTERO_ITEM CSL_CITATION {"citationID":"xJpOfSlV","properties":{"formattedCitation":"(Bandara et al., 2021)","plainCitation":"(Bandara et al., 2021)","noteIndex":0},"citationItems":[{"id":1432,"uris":["http://zotero.org/users/local/dzk3qxG8/items/3V3WRZJD"],"itemData":{"id":1432,"type":"article","abstract":"The decomposition of time series into components is an important task that helps to understand time series and can enable better forecasting. Nowadays, with high sampling rates leading to high-frequency data (such as daily, hourly, or minutely data), many real-world datasets contain time series data that can exhibit multiple seasonal patterns. Although several methods have been proposed to decompose time series better under these circumstances</w:instrText>
      </w:r>
      <w:r w:rsidR="00CF08A0">
        <w:rPr>
          <w:rtl/>
        </w:rPr>
        <w:instrText xml:space="preserve">, </w:instrText>
      </w:r>
      <w:r w:rsidR="00CF08A0">
        <w:instrText>they are often computationally inefficient or inaccurate. In this study, we propose Multiple Seasonal-Trend decomposition using Loess (MSTL), an extension to the traditional Seasonal-Trend decomposition using Loess (STL) procedure, allowing the decomposition of time series with multiple seasonal patterns. In our evaluation on synthetic and a perturbed real-world time series dataset, compared to other decomposition benchmarks, MSTL demonstrates competitive results with lower computational cost. The implementation of MSTL is available in the R package forecast.","DOI":"10.48550/arXiv.2107.13462","note":"arXiv:2107.13462 [stat]","number":"arXiv:2107.13462","publisher":"arXiv","source":"arXiv.org","title":"MSTL: A Seasonal-Trend Decomposition Algorithm for Time Series with Multiple Seasonal Patterns","title-short":"MSTL","URL":"http://arxiv.org/abs/2107.13462","author":[{"family":"Bandara","given":"Kasun"},{"family":"Hyndman","given":"Rob J."},{"family":"Bergmeir","given":"Christoph"}],"accessed":{"date-parts</w:instrText>
      </w:r>
      <w:r w:rsidR="00CF08A0">
        <w:rPr>
          <w:rtl/>
        </w:rPr>
        <w:instrText>":[["2025",1,25]]},"</w:instrText>
      </w:r>
      <w:r w:rsidR="00CF08A0">
        <w:instrText>issued":{"date-parts":[["2021",7,28]]}}}],"schema":"https://github.com/citation-style-language/schema/raw/master/csl-citation.json</w:instrText>
      </w:r>
      <w:r w:rsidR="00CF08A0">
        <w:rPr>
          <w:rtl/>
        </w:rPr>
        <w:instrText xml:space="preserve">"} </w:instrText>
      </w:r>
      <w:r w:rsidR="00CF08A0">
        <w:rPr>
          <w:rtl/>
        </w:rPr>
        <w:fldChar w:fldCharType="separate"/>
      </w:r>
      <w:r w:rsidR="00CF08A0" w:rsidRPr="004B5A8D">
        <w:rPr>
          <w:rtl/>
        </w:rPr>
        <w:t>(</w:t>
      </w:r>
      <w:r w:rsidR="00CF08A0" w:rsidRPr="004B5A8D">
        <w:t>Bandara et al., 2021</w:t>
      </w:r>
      <w:r w:rsidR="00CF08A0" w:rsidRPr="004B5A8D">
        <w:rPr>
          <w:rtl/>
        </w:rPr>
        <w:t>)</w:t>
      </w:r>
      <w:r w:rsidR="00CF08A0">
        <w:rPr>
          <w:rtl/>
        </w:rPr>
        <w:fldChar w:fldCharType="end"/>
      </w:r>
      <w:r w:rsidR="00CF08A0">
        <w:rPr>
          <w:rFonts w:asciiTheme="majorBidi" w:hAnsiTheme="majorBidi" w:cstheme="majorBidi" w:hint="cs"/>
          <w:sz w:val="28"/>
          <w:szCs w:val="28"/>
          <w:rtl/>
        </w:rPr>
        <w:t xml:space="preserve"> </w:t>
      </w:r>
      <w:r w:rsidR="00E95A70">
        <w:rPr>
          <w:rFonts w:asciiTheme="majorBidi" w:hAnsiTheme="majorBidi" w:cstheme="majorBidi" w:hint="cs"/>
          <w:sz w:val="28"/>
          <w:szCs w:val="28"/>
          <w:rtl/>
        </w:rPr>
        <w:t xml:space="preserve">. </w:t>
      </w:r>
    </w:p>
    <w:p w:rsidR="00580C02" w:rsidRDefault="00432FF7" w:rsidP="00432FF7">
      <w:pPr>
        <w:bidi/>
        <w:rPr>
          <w:rFonts w:asciiTheme="majorBidi" w:hAnsiTheme="majorBidi" w:cs="Times New Roman"/>
          <w:sz w:val="28"/>
          <w:szCs w:val="28"/>
        </w:rPr>
      </w:pPr>
      <w:r w:rsidRPr="00432FF7">
        <w:rPr>
          <w:rFonts w:asciiTheme="majorBidi" w:hAnsiTheme="majorBidi" w:cs="Times New Roman"/>
          <w:sz w:val="28"/>
          <w:szCs w:val="28"/>
          <w:rtl/>
        </w:rPr>
        <w:t xml:space="preserve">يتيح هذا </w:t>
      </w:r>
      <w:proofErr w:type="spellStart"/>
      <w:r w:rsidRPr="00432FF7">
        <w:rPr>
          <w:rFonts w:asciiTheme="majorBidi" w:hAnsiTheme="majorBidi" w:cs="Times New Roman"/>
          <w:sz w:val="28"/>
          <w:szCs w:val="28"/>
          <w:rtl/>
        </w:rPr>
        <w:t>نمذجة</w:t>
      </w:r>
      <w:proofErr w:type="spellEnd"/>
      <w:r w:rsidRPr="00432FF7">
        <w:rPr>
          <w:rFonts w:asciiTheme="majorBidi" w:hAnsiTheme="majorBidi" w:cs="Times New Roman"/>
          <w:sz w:val="28"/>
          <w:szCs w:val="28"/>
          <w:rtl/>
        </w:rPr>
        <w:t xml:space="preserve"> مرنة وغير </w:t>
      </w:r>
      <w:proofErr w:type="spellStart"/>
      <w:r w:rsidRPr="00432FF7">
        <w:rPr>
          <w:rFonts w:asciiTheme="majorBidi" w:hAnsiTheme="majorBidi" w:cs="Times New Roman"/>
          <w:sz w:val="28"/>
          <w:szCs w:val="28"/>
          <w:rtl/>
        </w:rPr>
        <w:t>بارامترية</w:t>
      </w:r>
      <w:proofErr w:type="spellEnd"/>
      <w:r w:rsidRPr="00432FF7">
        <w:rPr>
          <w:rFonts w:asciiTheme="majorBidi" w:hAnsiTheme="majorBidi" w:cs="Times New Roman"/>
          <w:sz w:val="28"/>
          <w:szCs w:val="28"/>
          <w:rtl/>
        </w:rPr>
        <w:t xml:space="preserve"> للأنماط الموسمية غير الخطية والمتطورة.</w:t>
      </w:r>
    </w:p>
    <w:p w:rsidR="00670843" w:rsidRPr="00670843" w:rsidRDefault="005A650C" w:rsidP="00670843">
      <w:pPr>
        <w:bidi/>
        <w:rPr>
          <w:rFonts w:asciiTheme="majorBidi" w:hAnsiTheme="majorBidi" w:cstheme="majorBidi"/>
          <w:sz w:val="28"/>
          <w:szCs w:val="28"/>
          <w:rtl/>
        </w:rPr>
      </w:pPr>
      <m:oMathPara>
        <m:oMath>
          <m:sSub>
            <m:sSubPr>
              <m:ctrlPr>
                <w:rPr>
                  <w:rFonts w:ascii="Cambria Math" w:hAnsi="Cambria Math" w:cstheme="majorBidi"/>
                  <w:sz w:val="28"/>
                  <w:szCs w:val="28"/>
                </w:rPr>
              </m:ctrlPr>
            </m:sSubPr>
            <m:e>
              <m:r>
                <w:rPr>
                  <w:rFonts w:ascii="Cambria Math" w:hAnsi="Cambria Math" w:cstheme="majorBidi"/>
                  <w:sz w:val="28"/>
                  <w:szCs w:val="28"/>
                </w:rPr>
                <m:t>Y</m:t>
              </m:r>
            </m:e>
            <m:sub>
              <m:r>
                <w:rPr>
                  <w:rFonts w:ascii="Cambria Math" w:hAnsi="Cambria Math" w:cstheme="majorBidi"/>
                  <w:sz w:val="28"/>
                  <w:szCs w:val="28"/>
                </w:rPr>
                <m:t>t</m:t>
              </m:r>
            </m:sub>
          </m:sSub>
          <m:r>
            <w:rPr>
              <w:rFonts w:ascii="Cambria Math" w:hAnsi="Cambria Math" w:cstheme="majorBidi"/>
              <w:sz w:val="28"/>
              <w:szCs w:val="28"/>
            </w:rPr>
            <m:t>=</m:t>
          </m:r>
          <m:sSub>
            <m:sSubPr>
              <m:ctrlPr>
                <w:rPr>
                  <w:rFonts w:ascii="Cambria Math" w:hAnsi="Cambria Math" w:cstheme="majorBidi"/>
                  <w:sz w:val="28"/>
                  <w:szCs w:val="28"/>
                </w:rPr>
              </m:ctrlPr>
            </m:sSubPr>
            <m:e>
              <m:r>
                <w:rPr>
                  <w:rFonts w:ascii="Cambria Math" w:hAnsi="Cambria Math" w:cstheme="majorBidi"/>
                  <w:sz w:val="28"/>
                  <w:szCs w:val="28"/>
                </w:rPr>
                <m:t>T</m:t>
              </m:r>
            </m:e>
            <m:sub>
              <m:r>
                <w:rPr>
                  <w:rFonts w:ascii="Cambria Math" w:hAnsi="Cambria Math" w:cstheme="majorBidi"/>
                  <w:sz w:val="28"/>
                  <w:szCs w:val="28"/>
                </w:rPr>
                <m:t>t</m:t>
              </m:r>
            </m:sub>
          </m:sSub>
          <m:r>
            <w:rPr>
              <w:rFonts w:ascii="Cambria Math" w:hAnsi="Cambria Math" w:cstheme="majorBidi"/>
              <w:sz w:val="28"/>
              <w:szCs w:val="28"/>
            </w:rPr>
            <m:t>+</m:t>
          </m:r>
          <m:sSub>
            <m:sSubPr>
              <m:ctrlPr>
                <w:rPr>
                  <w:rFonts w:ascii="Cambria Math" w:hAnsi="Cambria Math" w:cstheme="majorBidi"/>
                  <w:sz w:val="28"/>
                  <w:szCs w:val="28"/>
                </w:rPr>
              </m:ctrlPr>
            </m:sSubPr>
            <m:e>
              <m:r>
                <w:rPr>
                  <w:rFonts w:ascii="Cambria Math" w:hAnsi="Cambria Math" w:cstheme="majorBidi"/>
                  <w:sz w:val="28"/>
                  <w:szCs w:val="28"/>
                </w:rPr>
                <m:t>S</m:t>
              </m:r>
            </m:e>
            <m:sub>
              <m:r>
                <w:rPr>
                  <w:rFonts w:ascii="Cambria Math" w:hAnsi="Cambria Math" w:cstheme="majorBidi"/>
                  <w:sz w:val="28"/>
                  <w:szCs w:val="28"/>
                </w:rPr>
                <m:t>t</m:t>
              </m:r>
            </m:sub>
          </m:sSub>
          <m:r>
            <w:rPr>
              <w:rFonts w:ascii="Cambria Math" w:hAnsi="Cambria Math" w:cstheme="majorBidi"/>
              <w:sz w:val="28"/>
              <w:szCs w:val="28"/>
            </w:rPr>
            <m:t>+</m:t>
          </m:r>
          <m:sSub>
            <m:sSubPr>
              <m:ctrlPr>
                <w:rPr>
                  <w:rFonts w:ascii="Cambria Math" w:hAnsi="Cambria Math" w:cstheme="majorBidi"/>
                  <w:sz w:val="28"/>
                  <w:szCs w:val="28"/>
                </w:rPr>
              </m:ctrlPr>
            </m:sSubPr>
            <m:e>
              <m:r>
                <w:rPr>
                  <w:rFonts w:ascii="Cambria Math" w:hAnsi="Cambria Math" w:cstheme="majorBidi"/>
                  <w:sz w:val="28"/>
                  <w:szCs w:val="28"/>
                </w:rPr>
                <m:t>R</m:t>
              </m:r>
            </m:e>
            <m:sub>
              <m:r>
                <w:rPr>
                  <w:rFonts w:ascii="Cambria Math" w:hAnsi="Cambria Math" w:cstheme="majorBidi"/>
                  <w:sz w:val="28"/>
                  <w:szCs w:val="28"/>
                </w:rPr>
                <m:t>t</m:t>
              </m:r>
            </m:sub>
          </m:sSub>
        </m:oMath>
      </m:oMathPara>
    </w:p>
    <w:p w:rsidR="00670843" w:rsidRPr="00342E9B" w:rsidRDefault="00670843" w:rsidP="00670843">
      <w:pPr>
        <w:bidi/>
        <w:rPr>
          <w:rFonts w:asciiTheme="majorBidi" w:hAnsiTheme="majorBidi" w:cstheme="majorBidi"/>
          <w:sz w:val="28"/>
          <w:szCs w:val="28"/>
          <w:rtl/>
          <w:lang w:bidi="ar-IQ"/>
        </w:rPr>
      </w:pPr>
      <w:r w:rsidRPr="00342E9B">
        <w:rPr>
          <w:rFonts w:asciiTheme="majorBidi" w:hAnsiTheme="majorBidi" w:cstheme="majorBidi"/>
          <w:sz w:val="28"/>
          <w:szCs w:val="28"/>
          <w:rtl/>
          <w:lang w:bidi="ar-IQ"/>
        </w:rPr>
        <w:t>حيث ان:</w:t>
      </w:r>
    </w:p>
    <w:p w:rsidR="00670843" w:rsidRPr="00342E9B" w:rsidRDefault="005A650C" w:rsidP="009A798C">
      <w:pPr>
        <w:numPr>
          <w:ilvl w:val="0"/>
          <w:numId w:val="33"/>
        </w:numPr>
        <w:bidi/>
        <w:contextualSpacing/>
        <w:rPr>
          <w:rFonts w:asciiTheme="majorBidi" w:eastAsiaTheme="minorEastAsia" w:hAnsiTheme="majorBidi" w:cstheme="majorBidi"/>
          <w:sz w:val="28"/>
          <w:szCs w:val="28"/>
          <w:rtl/>
        </w:rPr>
      </w:pPr>
      <m:oMath>
        <m:sSub>
          <m:sSubPr>
            <m:ctrlPr>
              <w:rPr>
                <w:rFonts w:ascii="Cambria Math" w:hAnsi="Cambria Math" w:cstheme="majorBidi"/>
                <w:sz w:val="28"/>
                <w:szCs w:val="28"/>
              </w:rPr>
            </m:ctrlPr>
          </m:sSubPr>
          <m:e>
            <m:r>
              <w:rPr>
                <w:rFonts w:ascii="Cambria Math" w:hAnsi="Cambria Math" w:cstheme="majorBidi"/>
                <w:sz w:val="28"/>
                <w:szCs w:val="28"/>
              </w:rPr>
              <m:t xml:space="preserve">  :T</m:t>
            </m:r>
          </m:e>
          <m:sub>
            <m:r>
              <w:rPr>
                <w:rFonts w:ascii="Cambria Math" w:hAnsi="Cambria Math" w:cstheme="majorBidi"/>
                <w:sz w:val="28"/>
                <w:szCs w:val="28"/>
              </w:rPr>
              <m:t>t</m:t>
            </m:r>
          </m:sub>
        </m:sSub>
      </m:oMath>
      <w:r w:rsidR="009A798C" w:rsidRPr="00342E9B">
        <w:rPr>
          <w:rFonts w:asciiTheme="majorBidi" w:eastAsiaTheme="minorEastAsia" w:hAnsiTheme="majorBidi" w:cstheme="majorBidi"/>
          <w:sz w:val="28"/>
          <w:szCs w:val="28"/>
          <w:rtl/>
        </w:rPr>
        <w:t>اتجاه طويل الأجل مُمَهَّد</w:t>
      </w:r>
    </w:p>
    <w:p w:rsidR="00670843" w:rsidRPr="00342E9B" w:rsidRDefault="00670843" w:rsidP="00672A46">
      <w:pPr>
        <w:numPr>
          <w:ilvl w:val="0"/>
          <w:numId w:val="33"/>
        </w:numPr>
        <w:bidi/>
        <w:contextualSpacing/>
        <w:rPr>
          <w:rFonts w:asciiTheme="majorBidi" w:hAnsiTheme="majorBidi" w:cstheme="majorBidi"/>
          <w:sz w:val="28"/>
          <w:szCs w:val="28"/>
          <w:rtl/>
          <w:lang w:bidi="ar-IQ"/>
        </w:rPr>
      </w:pPr>
      <m:oMath>
        <m:r>
          <w:rPr>
            <w:rFonts w:ascii="Cambria Math" w:hAnsi="Cambria Math" w:cstheme="majorBidi"/>
            <w:sz w:val="28"/>
            <w:szCs w:val="28"/>
          </w:rPr>
          <m:t xml:space="preserve">   :</m:t>
        </m:r>
        <m:sSub>
          <m:sSubPr>
            <m:ctrlPr>
              <w:rPr>
                <w:rFonts w:ascii="Cambria Math" w:hAnsi="Cambria Math" w:cstheme="majorBidi"/>
                <w:sz w:val="28"/>
                <w:szCs w:val="28"/>
              </w:rPr>
            </m:ctrlPr>
          </m:sSubPr>
          <m:e>
            <m:r>
              <w:rPr>
                <w:rFonts w:ascii="Cambria Math" w:hAnsi="Cambria Math" w:cstheme="majorBidi"/>
                <w:sz w:val="28"/>
                <w:szCs w:val="28"/>
              </w:rPr>
              <m:t>S</m:t>
            </m:r>
          </m:e>
          <m:sub>
            <m:r>
              <w:rPr>
                <w:rFonts w:ascii="Cambria Math" w:hAnsi="Cambria Math" w:cstheme="majorBidi"/>
                <w:sz w:val="28"/>
                <w:szCs w:val="28"/>
              </w:rPr>
              <m:t>t</m:t>
            </m:r>
          </m:sub>
        </m:sSub>
      </m:oMath>
      <w:r w:rsidRPr="00342E9B">
        <w:rPr>
          <w:rFonts w:asciiTheme="majorBidi" w:eastAsiaTheme="minorEastAsia" w:hAnsiTheme="majorBidi" w:cstheme="majorBidi"/>
          <w:sz w:val="28"/>
          <w:szCs w:val="28"/>
        </w:rPr>
        <w:t xml:space="preserve"> </w:t>
      </w:r>
      <w:r w:rsidR="00672A46" w:rsidRPr="00342E9B">
        <w:rPr>
          <w:rFonts w:asciiTheme="majorBidi" w:eastAsiaTheme="minorEastAsia" w:hAnsiTheme="majorBidi" w:cstheme="majorBidi"/>
          <w:sz w:val="28"/>
          <w:szCs w:val="28"/>
          <w:rtl/>
        </w:rPr>
        <w:t>نمط موسمي متكرر</w:t>
      </w:r>
    </w:p>
    <w:p w:rsidR="00670843" w:rsidRPr="00342E9B" w:rsidRDefault="005A650C" w:rsidP="00672A46">
      <w:pPr>
        <w:numPr>
          <w:ilvl w:val="0"/>
          <w:numId w:val="33"/>
        </w:numPr>
        <w:bidi/>
        <w:contextualSpacing/>
        <w:rPr>
          <w:rFonts w:asciiTheme="majorBidi" w:hAnsiTheme="majorBidi" w:cstheme="majorBidi"/>
          <w:sz w:val="28"/>
          <w:szCs w:val="28"/>
          <w:lang w:bidi="ar-IQ"/>
        </w:rPr>
      </w:pPr>
      <m:oMath>
        <m:sSub>
          <m:sSubPr>
            <m:ctrlPr>
              <w:rPr>
                <w:rFonts w:ascii="Cambria Math" w:hAnsi="Cambria Math" w:cstheme="majorBidi"/>
                <w:sz w:val="28"/>
                <w:szCs w:val="28"/>
              </w:rPr>
            </m:ctrlPr>
          </m:sSubPr>
          <m:e>
            <m:r>
              <w:rPr>
                <w:rFonts w:ascii="Cambria Math" w:hAnsi="Cambria Math" w:cstheme="majorBidi"/>
                <w:sz w:val="28"/>
                <w:szCs w:val="28"/>
              </w:rPr>
              <m:t xml:space="preserve">  :R</m:t>
            </m:r>
          </m:e>
          <m:sub>
            <m:r>
              <w:rPr>
                <w:rFonts w:ascii="Cambria Math" w:hAnsi="Cambria Math" w:cstheme="majorBidi"/>
                <w:sz w:val="28"/>
                <w:szCs w:val="28"/>
              </w:rPr>
              <m:t>t</m:t>
            </m:r>
          </m:sub>
        </m:sSub>
      </m:oMath>
      <w:r w:rsidR="00672A46" w:rsidRPr="00342E9B">
        <w:rPr>
          <w:rFonts w:asciiTheme="majorBidi" w:eastAsiaTheme="minorEastAsia" w:hAnsiTheme="majorBidi" w:cstheme="majorBidi"/>
          <w:sz w:val="28"/>
          <w:szCs w:val="28"/>
          <w:rtl/>
        </w:rPr>
        <w:t>مُكوِّن متبقي غير منتظم</w:t>
      </w:r>
    </w:p>
    <w:p w:rsidR="00670843" w:rsidRPr="00342E9B" w:rsidRDefault="00670843" w:rsidP="00670843">
      <w:pPr>
        <w:bidi/>
        <w:rPr>
          <w:rFonts w:asciiTheme="majorBidi" w:hAnsiTheme="majorBidi" w:cstheme="majorBidi"/>
          <w:sz w:val="28"/>
          <w:szCs w:val="28"/>
          <w:rtl/>
        </w:rPr>
      </w:pPr>
      <w:r w:rsidRPr="00342E9B">
        <w:rPr>
          <w:rFonts w:asciiTheme="majorBidi" w:hAnsiTheme="majorBidi" w:cstheme="majorBidi"/>
          <w:sz w:val="28"/>
          <w:szCs w:val="28"/>
          <w:rtl/>
        </w:rPr>
        <w:t>المزايا</w:t>
      </w:r>
      <w:r w:rsidRPr="00342E9B">
        <w:rPr>
          <w:rFonts w:asciiTheme="majorBidi" w:hAnsiTheme="majorBidi" w:cstheme="majorBidi"/>
          <w:sz w:val="28"/>
          <w:szCs w:val="28"/>
        </w:rPr>
        <w:t>:</w:t>
      </w:r>
    </w:p>
    <w:p w:rsidR="005E13FB" w:rsidRPr="00342E9B" w:rsidRDefault="005E13FB" w:rsidP="005E13FB">
      <w:pPr>
        <w:numPr>
          <w:ilvl w:val="0"/>
          <w:numId w:val="38"/>
        </w:numPr>
        <w:bidi/>
        <w:contextualSpacing/>
        <w:rPr>
          <w:rFonts w:asciiTheme="majorBidi" w:hAnsiTheme="majorBidi" w:cstheme="majorBidi"/>
          <w:sz w:val="28"/>
          <w:szCs w:val="28"/>
        </w:rPr>
      </w:pPr>
      <w:r w:rsidRPr="00342E9B">
        <w:rPr>
          <w:rFonts w:asciiTheme="majorBidi" w:hAnsiTheme="majorBidi" w:cstheme="majorBidi"/>
          <w:sz w:val="28"/>
          <w:szCs w:val="28"/>
          <w:rtl/>
        </w:rPr>
        <w:t>المرونة: التعامل مع السلوكيات الموسمية المتنوعة والمتغيرة.</w:t>
      </w:r>
    </w:p>
    <w:p w:rsidR="005E13FB" w:rsidRPr="00342E9B" w:rsidRDefault="005E13FB" w:rsidP="005E13FB">
      <w:pPr>
        <w:numPr>
          <w:ilvl w:val="0"/>
          <w:numId w:val="38"/>
        </w:numPr>
        <w:bidi/>
        <w:contextualSpacing/>
        <w:rPr>
          <w:rFonts w:asciiTheme="majorBidi" w:hAnsiTheme="majorBidi" w:cstheme="majorBidi"/>
          <w:sz w:val="28"/>
          <w:szCs w:val="28"/>
        </w:rPr>
      </w:pPr>
      <w:r w:rsidRPr="00342E9B">
        <w:rPr>
          <w:rFonts w:asciiTheme="majorBidi" w:hAnsiTheme="majorBidi" w:cstheme="majorBidi"/>
          <w:sz w:val="28"/>
          <w:szCs w:val="28"/>
          <w:rtl/>
        </w:rPr>
        <w:t>المتانة: مقاومة للقيم المتطرفة والاختلالات.</w:t>
      </w:r>
    </w:p>
    <w:p w:rsidR="005E13FB" w:rsidRPr="00342E9B" w:rsidRDefault="005E13FB" w:rsidP="005E13FB">
      <w:pPr>
        <w:numPr>
          <w:ilvl w:val="0"/>
          <w:numId w:val="38"/>
        </w:numPr>
        <w:bidi/>
        <w:contextualSpacing/>
        <w:rPr>
          <w:rFonts w:asciiTheme="majorBidi" w:hAnsiTheme="majorBidi" w:cstheme="majorBidi"/>
          <w:sz w:val="28"/>
          <w:szCs w:val="28"/>
        </w:rPr>
      </w:pPr>
      <w:r w:rsidRPr="00342E9B">
        <w:rPr>
          <w:rFonts w:asciiTheme="majorBidi" w:hAnsiTheme="majorBidi" w:cstheme="majorBidi"/>
          <w:sz w:val="28"/>
          <w:szCs w:val="28"/>
          <w:rtl/>
        </w:rPr>
        <w:t>التصور: يُتيح تحليلًا واضحًا للتفسير.</w:t>
      </w:r>
    </w:p>
    <w:p w:rsidR="00670843" w:rsidRPr="00342E9B" w:rsidRDefault="00670843" w:rsidP="005E13FB">
      <w:pPr>
        <w:bidi/>
        <w:ind w:left="720"/>
        <w:contextualSpacing/>
        <w:rPr>
          <w:rFonts w:asciiTheme="majorBidi" w:hAnsiTheme="majorBidi" w:cstheme="majorBidi"/>
          <w:sz w:val="28"/>
          <w:szCs w:val="28"/>
          <w:rtl/>
        </w:rPr>
      </w:pPr>
    </w:p>
    <w:p w:rsidR="00670843" w:rsidRPr="00342E9B" w:rsidRDefault="00670843" w:rsidP="00670843">
      <w:pPr>
        <w:bidi/>
        <w:rPr>
          <w:rFonts w:asciiTheme="majorBidi" w:hAnsiTheme="majorBidi" w:cstheme="majorBidi"/>
          <w:sz w:val="28"/>
          <w:szCs w:val="28"/>
          <w:rtl/>
        </w:rPr>
      </w:pPr>
      <w:r w:rsidRPr="00342E9B">
        <w:rPr>
          <w:rFonts w:asciiTheme="majorBidi" w:hAnsiTheme="majorBidi" w:cstheme="majorBidi"/>
          <w:sz w:val="28"/>
          <w:szCs w:val="28"/>
          <w:rtl/>
        </w:rPr>
        <w:t>العيوب</w:t>
      </w:r>
      <w:r w:rsidRPr="00342E9B">
        <w:rPr>
          <w:rFonts w:asciiTheme="majorBidi" w:hAnsiTheme="majorBidi" w:cstheme="majorBidi"/>
          <w:sz w:val="28"/>
          <w:szCs w:val="28"/>
        </w:rPr>
        <w:t>:</w:t>
      </w:r>
    </w:p>
    <w:p w:rsidR="000724B2" w:rsidRPr="00342E9B" w:rsidRDefault="000724B2" w:rsidP="000724B2">
      <w:pPr>
        <w:pStyle w:val="a3"/>
        <w:numPr>
          <w:ilvl w:val="0"/>
          <w:numId w:val="40"/>
        </w:numPr>
        <w:bidi/>
        <w:rPr>
          <w:rFonts w:asciiTheme="majorBidi" w:hAnsiTheme="majorBidi" w:cstheme="majorBidi"/>
          <w:sz w:val="28"/>
          <w:szCs w:val="28"/>
        </w:rPr>
      </w:pPr>
      <w:r w:rsidRPr="00342E9B">
        <w:rPr>
          <w:rFonts w:asciiTheme="majorBidi" w:hAnsiTheme="majorBidi" w:cstheme="majorBidi"/>
          <w:sz w:val="28"/>
          <w:szCs w:val="28"/>
          <w:rtl/>
        </w:rPr>
        <w:t>كثافة الحوسبة: تتطلب موارد أكثر لمجموعات البيانات الكبيرة.</w:t>
      </w:r>
    </w:p>
    <w:p w:rsidR="00432FF7" w:rsidRPr="00342E9B" w:rsidRDefault="000724B2" w:rsidP="000724B2">
      <w:pPr>
        <w:pStyle w:val="a3"/>
        <w:numPr>
          <w:ilvl w:val="0"/>
          <w:numId w:val="40"/>
        </w:numPr>
        <w:bidi/>
        <w:rPr>
          <w:rFonts w:asciiTheme="majorBidi" w:hAnsiTheme="majorBidi" w:cstheme="majorBidi"/>
          <w:sz w:val="28"/>
          <w:szCs w:val="28"/>
        </w:rPr>
      </w:pPr>
      <w:r w:rsidRPr="00342E9B">
        <w:rPr>
          <w:rFonts w:asciiTheme="majorBidi" w:hAnsiTheme="majorBidi" w:cstheme="majorBidi"/>
          <w:sz w:val="28"/>
          <w:szCs w:val="28"/>
          <w:rtl/>
        </w:rPr>
        <w:t>اتساق الافتراضات: تفترض بنية موسمية مستقرة بمرور الوقت.</w:t>
      </w:r>
    </w:p>
    <w:p w:rsidR="0051782B" w:rsidRPr="0051782B" w:rsidRDefault="00966B59" w:rsidP="0051782B">
      <w:pPr>
        <w:bidi/>
        <w:jc w:val="center"/>
        <w:rPr>
          <w:rFonts w:asciiTheme="majorBidi" w:hAnsiTheme="majorBidi" w:cstheme="majorBidi"/>
          <w:sz w:val="28"/>
          <w:szCs w:val="28"/>
        </w:rPr>
      </w:pPr>
      <w:r w:rsidRPr="00966B59">
        <w:rPr>
          <w:rFonts w:asciiTheme="majorBidi" w:hAnsiTheme="majorBidi" w:cs="Times New Roman"/>
          <w:b/>
          <w:bCs/>
          <w:sz w:val="28"/>
          <w:szCs w:val="28"/>
          <w:rtl/>
        </w:rPr>
        <w:t>الجدول (2) تحليل السلاسل الزمنية الموسمية (</w:t>
      </w:r>
      <w:r w:rsidRPr="00966B59">
        <w:rPr>
          <w:rFonts w:asciiTheme="majorBidi" w:hAnsiTheme="majorBidi" w:cs="Times New Roman"/>
          <w:b/>
          <w:bCs/>
          <w:sz w:val="28"/>
          <w:szCs w:val="28"/>
        </w:rPr>
        <w:t>STL</w:t>
      </w:r>
      <w:r w:rsidRPr="00966B59">
        <w:rPr>
          <w:rFonts w:asciiTheme="majorBidi" w:hAnsiTheme="majorBidi" w:cs="Times New Roman"/>
          <w:b/>
          <w:bCs/>
          <w:sz w:val="28"/>
          <w:szCs w:val="28"/>
          <w:rtl/>
        </w:rPr>
        <w:t>)</w:t>
      </w:r>
    </w:p>
    <w:tbl>
      <w:tblPr>
        <w:tblStyle w:val="10"/>
        <w:bidiVisual/>
        <w:tblW w:w="0" w:type="auto"/>
        <w:shd w:val="clear" w:color="auto" w:fill="FFFFFF" w:themeFill="background1"/>
        <w:tblLook w:val="04A0" w:firstRow="1" w:lastRow="0" w:firstColumn="1" w:lastColumn="0" w:noHBand="0" w:noVBand="1"/>
      </w:tblPr>
      <w:tblGrid>
        <w:gridCol w:w="1728"/>
        <w:gridCol w:w="1800"/>
        <w:gridCol w:w="1620"/>
        <w:gridCol w:w="1530"/>
        <w:gridCol w:w="2898"/>
      </w:tblGrid>
      <w:tr w:rsidR="00BB6537" w:rsidTr="00D056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shd w:val="clear" w:color="auto" w:fill="FFFFFF" w:themeFill="background1"/>
          </w:tcPr>
          <w:p w:rsidR="00BB6537" w:rsidRPr="00C41245" w:rsidRDefault="00BB6537" w:rsidP="00BB6537">
            <w:pPr>
              <w:rPr>
                <w:rFonts w:ascii="Arial" w:eastAsia="Times New Roman" w:hAnsi="Arial" w:cs="Arial"/>
                <w:b w:val="0"/>
                <w:bCs w:val="0"/>
                <w:sz w:val="24"/>
                <w:szCs w:val="24"/>
              </w:rPr>
            </w:pPr>
            <w:r w:rsidRPr="00C41245">
              <w:rPr>
                <w:rFonts w:ascii="Arial" w:eastAsia="Times New Roman" w:hAnsi="Arial" w:cs="Arial"/>
                <w:sz w:val="24"/>
                <w:szCs w:val="24"/>
              </w:rPr>
              <w:t>Company</w:t>
            </w:r>
          </w:p>
        </w:tc>
        <w:tc>
          <w:tcPr>
            <w:tcW w:w="1800" w:type="dxa"/>
            <w:shd w:val="clear" w:color="auto" w:fill="FFFFFF" w:themeFill="background1"/>
          </w:tcPr>
          <w:p w:rsidR="00BB6537" w:rsidRPr="00C41245" w:rsidRDefault="00BB6537" w:rsidP="00BB6537">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sz w:val="24"/>
                <w:szCs w:val="24"/>
              </w:rPr>
            </w:pPr>
            <w:r w:rsidRPr="00C41245">
              <w:rPr>
                <w:rFonts w:ascii="Arial" w:eastAsia="Times New Roman" w:hAnsi="Arial" w:cs="Arial"/>
                <w:b/>
                <w:bCs/>
                <w:sz w:val="24"/>
                <w:szCs w:val="24"/>
              </w:rPr>
              <w:t>Component</w:t>
            </w:r>
          </w:p>
        </w:tc>
        <w:tc>
          <w:tcPr>
            <w:tcW w:w="1620" w:type="dxa"/>
            <w:shd w:val="clear" w:color="auto" w:fill="FFFFFF" w:themeFill="background1"/>
          </w:tcPr>
          <w:p w:rsidR="00BB6537" w:rsidRPr="00C41245" w:rsidRDefault="00BB6537" w:rsidP="00BB6537">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sz w:val="24"/>
                <w:szCs w:val="24"/>
              </w:rPr>
            </w:pPr>
            <w:r w:rsidRPr="00C41245">
              <w:rPr>
                <w:rFonts w:ascii="Arial" w:eastAsia="Times New Roman" w:hAnsi="Arial" w:cs="Arial"/>
                <w:b/>
                <w:bCs/>
                <w:sz w:val="24"/>
                <w:szCs w:val="24"/>
              </w:rPr>
              <w:t>Mean Value</w:t>
            </w:r>
          </w:p>
        </w:tc>
        <w:tc>
          <w:tcPr>
            <w:tcW w:w="1530" w:type="dxa"/>
            <w:shd w:val="clear" w:color="auto" w:fill="FFFFFF" w:themeFill="background1"/>
          </w:tcPr>
          <w:p w:rsidR="00BB6537" w:rsidRPr="00C41245" w:rsidRDefault="00BB6537" w:rsidP="00BB6537">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sz w:val="24"/>
                <w:szCs w:val="24"/>
              </w:rPr>
            </w:pPr>
            <w:r w:rsidRPr="00C41245">
              <w:rPr>
                <w:rFonts w:ascii="Arial" w:eastAsia="Times New Roman" w:hAnsi="Arial" w:cs="Arial"/>
                <w:b/>
                <w:bCs/>
                <w:sz w:val="24"/>
                <w:szCs w:val="24"/>
              </w:rPr>
              <w:t>Seasonal Amplitude</w:t>
            </w:r>
          </w:p>
        </w:tc>
        <w:tc>
          <w:tcPr>
            <w:tcW w:w="2898" w:type="dxa"/>
            <w:shd w:val="clear" w:color="auto" w:fill="FFFFFF" w:themeFill="background1"/>
          </w:tcPr>
          <w:p w:rsidR="00BB6537" w:rsidRPr="00C41245" w:rsidRDefault="00BB6537" w:rsidP="00BB6537">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sz w:val="24"/>
                <w:szCs w:val="24"/>
              </w:rPr>
            </w:pPr>
            <w:r w:rsidRPr="00C41245">
              <w:rPr>
                <w:rFonts w:ascii="Arial" w:eastAsia="Times New Roman" w:hAnsi="Arial" w:cs="Arial"/>
                <w:b/>
                <w:bCs/>
                <w:sz w:val="24"/>
                <w:szCs w:val="24"/>
              </w:rPr>
              <w:t>Trend Pattern Notes</w:t>
            </w:r>
          </w:p>
        </w:tc>
      </w:tr>
      <w:tr w:rsidR="00BB6537" w:rsidTr="00D056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Borders>
              <w:bottom w:val="single" w:sz="4" w:space="0" w:color="auto"/>
            </w:tcBorders>
            <w:shd w:val="clear" w:color="auto" w:fill="FFFFFF" w:themeFill="background1"/>
          </w:tcPr>
          <w:p w:rsidR="00BB6537" w:rsidRPr="00C41245" w:rsidRDefault="00BB6537" w:rsidP="00BB6537">
            <w:pPr>
              <w:rPr>
                <w:rFonts w:ascii="Arial" w:eastAsia="Times New Roman" w:hAnsi="Arial" w:cs="Arial"/>
                <w:sz w:val="24"/>
                <w:szCs w:val="24"/>
              </w:rPr>
            </w:pPr>
            <w:r w:rsidRPr="00C41245">
              <w:rPr>
                <w:rFonts w:ascii="Arial" w:eastAsia="Times New Roman" w:hAnsi="Arial" w:cs="Arial"/>
                <w:sz w:val="24"/>
                <w:szCs w:val="24"/>
              </w:rPr>
              <w:t>Amazon</w:t>
            </w:r>
          </w:p>
        </w:tc>
        <w:tc>
          <w:tcPr>
            <w:tcW w:w="1800" w:type="dxa"/>
            <w:tcBorders>
              <w:bottom w:val="single" w:sz="4" w:space="0" w:color="auto"/>
            </w:tcBorders>
            <w:shd w:val="clear" w:color="auto" w:fill="FFFFFF" w:themeFill="background1"/>
          </w:tcPr>
          <w:p w:rsidR="00BB6537" w:rsidRPr="00C41245" w:rsidRDefault="00BB6537" w:rsidP="00BB653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41245">
              <w:rPr>
                <w:rFonts w:ascii="Arial" w:eastAsia="Times New Roman" w:hAnsi="Arial" w:cs="Arial"/>
                <w:sz w:val="24"/>
                <w:szCs w:val="24"/>
              </w:rPr>
              <w:t>Trend</w:t>
            </w:r>
          </w:p>
        </w:tc>
        <w:tc>
          <w:tcPr>
            <w:tcW w:w="1620" w:type="dxa"/>
            <w:tcBorders>
              <w:bottom w:val="single" w:sz="4" w:space="0" w:color="auto"/>
            </w:tcBorders>
            <w:shd w:val="clear" w:color="auto" w:fill="FFFFFF" w:themeFill="background1"/>
          </w:tcPr>
          <w:p w:rsidR="00BB6537" w:rsidRPr="00C41245" w:rsidRDefault="00BB6537" w:rsidP="00BB653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41245">
              <w:rPr>
                <w:rFonts w:ascii="Arial" w:eastAsia="Times New Roman" w:hAnsi="Arial" w:cs="Arial"/>
                <w:sz w:val="24"/>
                <w:szCs w:val="24"/>
              </w:rPr>
              <w:t>600</w:t>
            </w:r>
          </w:p>
        </w:tc>
        <w:tc>
          <w:tcPr>
            <w:tcW w:w="1530" w:type="dxa"/>
            <w:tcBorders>
              <w:bottom w:val="single" w:sz="4" w:space="0" w:color="auto"/>
            </w:tcBorders>
            <w:shd w:val="clear" w:color="auto" w:fill="FFFFFF" w:themeFill="background1"/>
          </w:tcPr>
          <w:p w:rsidR="00BB6537" w:rsidRPr="00C41245" w:rsidRDefault="00BB6537" w:rsidP="00BB653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41245">
              <w:rPr>
                <w:rFonts w:ascii="Arial" w:eastAsia="Times New Roman" w:hAnsi="Arial" w:cs="Arial"/>
                <w:sz w:val="24"/>
                <w:szCs w:val="24"/>
              </w:rPr>
              <w:t>-</w:t>
            </w:r>
          </w:p>
        </w:tc>
        <w:tc>
          <w:tcPr>
            <w:tcW w:w="2898" w:type="dxa"/>
            <w:tcBorders>
              <w:bottom w:val="single" w:sz="4" w:space="0" w:color="auto"/>
            </w:tcBorders>
            <w:shd w:val="clear" w:color="auto" w:fill="FFFFFF" w:themeFill="background1"/>
          </w:tcPr>
          <w:p w:rsidR="00BB6537" w:rsidRPr="00C41245" w:rsidRDefault="00BB6537" w:rsidP="00BB653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41245">
              <w:rPr>
                <w:rFonts w:ascii="Arial" w:eastAsia="Times New Roman" w:hAnsi="Arial" w:cs="Arial"/>
                <w:sz w:val="24"/>
                <w:szCs w:val="24"/>
              </w:rPr>
              <w:t>Steady upward trend</w:t>
            </w:r>
          </w:p>
        </w:tc>
      </w:tr>
      <w:tr w:rsidR="00BB6537" w:rsidTr="00D05639">
        <w:tc>
          <w:tcPr>
            <w:cnfStyle w:val="001000000000" w:firstRow="0" w:lastRow="0" w:firstColumn="1" w:lastColumn="0" w:oddVBand="0" w:evenVBand="0" w:oddHBand="0" w:evenHBand="0" w:firstRowFirstColumn="0" w:firstRowLastColumn="0" w:lastRowFirstColumn="0" w:lastRowLastColumn="0"/>
            <w:tcW w:w="1728" w:type="dxa"/>
            <w:tcBorders>
              <w:top w:val="single" w:sz="4" w:space="0" w:color="auto"/>
              <w:bottom w:val="single" w:sz="4" w:space="0" w:color="auto"/>
            </w:tcBorders>
            <w:shd w:val="clear" w:color="auto" w:fill="FFFFFF" w:themeFill="background1"/>
          </w:tcPr>
          <w:p w:rsidR="00BB6537" w:rsidRPr="00C41245" w:rsidRDefault="00BB6537" w:rsidP="00BB6537">
            <w:pPr>
              <w:rPr>
                <w:rFonts w:ascii="Arial" w:eastAsia="Times New Roman" w:hAnsi="Arial" w:cs="Arial"/>
                <w:sz w:val="24"/>
                <w:szCs w:val="24"/>
              </w:rPr>
            </w:pPr>
            <w:r w:rsidRPr="00C41245">
              <w:rPr>
                <w:rFonts w:ascii="Arial" w:eastAsia="Times New Roman" w:hAnsi="Arial" w:cs="Arial"/>
                <w:sz w:val="24"/>
                <w:szCs w:val="24"/>
              </w:rPr>
              <w:t>Amazon</w:t>
            </w:r>
          </w:p>
        </w:tc>
        <w:tc>
          <w:tcPr>
            <w:tcW w:w="1800" w:type="dxa"/>
            <w:tcBorders>
              <w:top w:val="single" w:sz="4" w:space="0" w:color="auto"/>
              <w:bottom w:val="single" w:sz="4" w:space="0" w:color="auto"/>
            </w:tcBorders>
            <w:shd w:val="clear" w:color="auto" w:fill="FFFFFF" w:themeFill="background1"/>
          </w:tcPr>
          <w:p w:rsidR="00BB6537" w:rsidRPr="00C41245" w:rsidRDefault="00BB6537" w:rsidP="00BB653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41245">
              <w:rPr>
                <w:rFonts w:ascii="Arial" w:eastAsia="Times New Roman" w:hAnsi="Arial" w:cs="Arial"/>
                <w:sz w:val="24"/>
                <w:szCs w:val="24"/>
              </w:rPr>
              <w:t>Seasonality</w:t>
            </w:r>
          </w:p>
        </w:tc>
        <w:tc>
          <w:tcPr>
            <w:tcW w:w="1620" w:type="dxa"/>
            <w:tcBorders>
              <w:top w:val="single" w:sz="4" w:space="0" w:color="auto"/>
              <w:bottom w:val="single" w:sz="4" w:space="0" w:color="auto"/>
            </w:tcBorders>
            <w:shd w:val="clear" w:color="auto" w:fill="FFFFFF" w:themeFill="background1"/>
          </w:tcPr>
          <w:p w:rsidR="00BB6537" w:rsidRPr="00C41245" w:rsidRDefault="00BB6537" w:rsidP="00BB653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41245">
              <w:rPr>
                <w:rFonts w:ascii="Arial" w:eastAsia="Times New Roman" w:hAnsi="Arial" w:cs="Arial"/>
                <w:sz w:val="24"/>
                <w:szCs w:val="24"/>
              </w:rPr>
              <w:t>-</w:t>
            </w:r>
          </w:p>
        </w:tc>
        <w:tc>
          <w:tcPr>
            <w:tcW w:w="1530" w:type="dxa"/>
            <w:tcBorders>
              <w:top w:val="single" w:sz="4" w:space="0" w:color="auto"/>
              <w:bottom w:val="single" w:sz="4" w:space="0" w:color="auto"/>
            </w:tcBorders>
            <w:shd w:val="clear" w:color="auto" w:fill="FFFFFF" w:themeFill="background1"/>
          </w:tcPr>
          <w:p w:rsidR="00BB6537" w:rsidRPr="00C41245" w:rsidRDefault="00BB6537" w:rsidP="00BB653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41245">
              <w:rPr>
                <w:rFonts w:ascii="Arial" w:eastAsia="Times New Roman" w:hAnsi="Arial" w:cs="Arial"/>
                <w:sz w:val="24"/>
                <w:szCs w:val="24"/>
              </w:rPr>
              <w:t>High</w:t>
            </w:r>
          </w:p>
        </w:tc>
        <w:tc>
          <w:tcPr>
            <w:tcW w:w="2898" w:type="dxa"/>
            <w:tcBorders>
              <w:top w:val="single" w:sz="4" w:space="0" w:color="auto"/>
              <w:bottom w:val="single" w:sz="4" w:space="0" w:color="auto"/>
            </w:tcBorders>
            <w:shd w:val="clear" w:color="auto" w:fill="FFFFFF" w:themeFill="background1"/>
          </w:tcPr>
          <w:p w:rsidR="00BB6537" w:rsidRPr="00C41245" w:rsidRDefault="00BB6537" w:rsidP="00BB653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41245">
              <w:rPr>
                <w:rFonts w:ascii="Arial" w:eastAsia="Times New Roman" w:hAnsi="Arial" w:cs="Arial"/>
                <w:sz w:val="24"/>
                <w:szCs w:val="24"/>
              </w:rPr>
              <w:t>Q4 peak intensive, Q1 dip</w:t>
            </w:r>
          </w:p>
        </w:tc>
      </w:tr>
      <w:tr w:rsidR="00BB6537" w:rsidTr="00D056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Borders>
              <w:top w:val="single" w:sz="4" w:space="0" w:color="auto"/>
              <w:bottom w:val="single" w:sz="4" w:space="0" w:color="auto"/>
            </w:tcBorders>
            <w:shd w:val="clear" w:color="auto" w:fill="FFFFFF" w:themeFill="background1"/>
          </w:tcPr>
          <w:p w:rsidR="00BB6537" w:rsidRPr="00C41245" w:rsidRDefault="00BB6537" w:rsidP="00BB6537">
            <w:pPr>
              <w:rPr>
                <w:rFonts w:ascii="Arial" w:eastAsia="Times New Roman" w:hAnsi="Arial" w:cs="Arial"/>
                <w:sz w:val="24"/>
                <w:szCs w:val="24"/>
              </w:rPr>
            </w:pPr>
            <w:r w:rsidRPr="00C41245">
              <w:rPr>
                <w:rFonts w:ascii="Arial" w:eastAsia="Times New Roman" w:hAnsi="Arial" w:cs="Arial"/>
                <w:sz w:val="24"/>
                <w:szCs w:val="24"/>
              </w:rPr>
              <w:t>Alibaba</w:t>
            </w:r>
          </w:p>
        </w:tc>
        <w:tc>
          <w:tcPr>
            <w:tcW w:w="1800" w:type="dxa"/>
            <w:tcBorders>
              <w:top w:val="single" w:sz="4" w:space="0" w:color="auto"/>
              <w:bottom w:val="single" w:sz="4" w:space="0" w:color="auto"/>
            </w:tcBorders>
            <w:shd w:val="clear" w:color="auto" w:fill="FFFFFF" w:themeFill="background1"/>
          </w:tcPr>
          <w:p w:rsidR="00BB6537" w:rsidRPr="00C41245" w:rsidRDefault="00BB6537" w:rsidP="00BB653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41245">
              <w:rPr>
                <w:rFonts w:ascii="Arial" w:eastAsia="Times New Roman" w:hAnsi="Arial" w:cs="Arial"/>
                <w:sz w:val="24"/>
                <w:szCs w:val="24"/>
              </w:rPr>
              <w:t>Trend</w:t>
            </w:r>
          </w:p>
        </w:tc>
        <w:tc>
          <w:tcPr>
            <w:tcW w:w="1620" w:type="dxa"/>
            <w:tcBorders>
              <w:top w:val="single" w:sz="4" w:space="0" w:color="auto"/>
              <w:bottom w:val="single" w:sz="4" w:space="0" w:color="auto"/>
            </w:tcBorders>
            <w:shd w:val="clear" w:color="auto" w:fill="FFFFFF" w:themeFill="background1"/>
          </w:tcPr>
          <w:p w:rsidR="00BB6537" w:rsidRPr="00C41245" w:rsidRDefault="00BB6537" w:rsidP="00BB653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41245">
              <w:rPr>
                <w:rFonts w:ascii="Arial" w:eastAsia="Times New Roman" w:hAnsi="Arial" w:cs="Arial"/>
                <w:sz w:val="24"/>
                <w:szCs w:val="24"/>
              </w:rPr>
              <w:t>320</w:t>
            </w:r>
          </w:p>
        </w:tc>
        <w:tc>
          <w:tcPr>
            <w:tcW w:w="1530" w:type="dxa"/>
            <w:tcBorders>
              <w:top w:val="single" w:sz="4" w:space="0" w:color="auto"/>
              <w:bottom w:val="single" w:sz="4" w:space="0" w:color="auto"/>
            </w:tcBorders>
            <w:shd w:val="clear" w:color="auto" w:fill="FFFFFF" w:themeFill="background1"/>
          </w:tcPr>
          <w:p w:rsidR="00BB6537" w:rsidRPr="00C41245" w:rsidRDefault="00BB6537" w:rsidP="00BB653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41245">
              <w:rPr>
                <w:rFonts w:ascii="Arial" w:eastAsia="Times New Roman" w:hAnsi="Arial" w:cs="Arial"/>
                <w:sz w:val="24"/>
                <w:szCs w:val="24"/>
              </w:rPr>
              <w:t>-</w:t>
            </w:r>
          </w:p>
        </w:tc>
        <w:tc>
          <w:tcPr>
            <w:tcW w:w="2898" w:type="dxa"/>
            <w:tcBorders>
              <w:top w:val="single" w:sz="4" w:space="0" w:color="auto"/>
              <w:bottom w:val="single" w:sz="4" w:space="0" w:color="auto"/>
            </w:tcBorders>
            <w:shd w:val="clear" w:color="auto" w:fill="FFFFFF" w:themeFill="background1"/>
          </w:tcPr>
          <w:p w:rsidR="00BB6537" w:rsidRPr="00C41245" w:rsidRDefault="00BB6537" w:rsidP="00BB653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41245">
              <w:rPr>
                <w:rFonts w:ascii="Arial" w:eastAsia="Times New Roman" w:hAnsi="Arial" w:cs="Arial"/>
                <w:sz w:val="24"/>
                <w:szCs w:val="24"/>
              </w:rPr>
              <w:t>Consistent growth with spikes</w:t>
            </w:r>
          </w:p>
        </w:tc>
      </w:tr>
      <w:tr w:rsidR="00BB6537" w:rsidTr="00D05639">
        <w:tc>
          <w:tcPr>
            <w:cnfStyle w:val="001000000000" w:firstRow="0" w:lastRow="0" w:firstColumn="1" w:lastColumn="0" w:oddVBand="0" w:evenVBand="0" w:oddHBand="0" w:evenHBand="0" w:firstRowFirstColumn="0" w:firstRowLastColumn="0" w:lastRowFirstColumn="0" w:lastRowLastColumn="0"/>
            <w:tcW w:w="1728" w:type="dxa"/>
            <w:tcBorders>
              <w:top w:val="single" w:sz="4" w:space="0" w:color="auto"/>
              <w:bottom w:val="single" w:sz="4" w:space="0" w:color="auto"/>
            </w:tcBorders>
            <w:shd w:val="clear" w:color="auto" w:fill="FFFFFF" w:themeFill="background1"/>
          </w:tcPr>
          <w:p w:rsidR="00BB6537" w:rsidRPr="00C41245" w:rsidRDefault="00BB6537" w:rsidP="00BB6537">
            <w:pPr>
              <w:rPr>
                <w:rFonts w:ascii="Arial" w:eastAsia="Times New Roman" w:hAnsi="Arial" w:cs="Arial"/>
                <w:sz w:val="24"/>
                <w:szCs w:val="24"/>
              </w:rPr>
            </w:pPr>
            <w:r w:rsidRPr="00C41245">
              <w:rPr>
                <w:rFonts w:ascii="Arial" w:eastAsia="Times New Roman" w:hAnsi="Arial" w:cs="Arial"/>
                <w:sz w:val="24"/>
                <w:szCs w:val="24"/>
              </w:rPr>
              <w:t>Alibaba</w:t>
            </w:r>
          </w:p>
        </w:tc>
        <w:tc>
          <w:tcPr>
            <w:tcW w:w="1800" w:type="dxa"/>
            <w:tcBorders>
              <w:top w:val="single" w:sz="4" w:space="0" w:color="auto"/>
              <w:bottom w:val="single" w:sz="4" w:space="0" w:color="auto"/>
            </w:tcBorders>
            <w:shd w:val="clear" w:color="auto" w:fill="FFFFFF" w:themeFill="background1"/>
          </w:tcPr>
          <w:p w:rsidR="00BB6537" w:rsidRPr="00C41245" w:rsidRDefault="00BB6537" w:rsidP="00BB653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41245">
              <w:rPr>
                <w:rFonts w:ascii="Arial" w:eastAsia="Times New Roman" w:hAnsi="Arial" w:cs="Arial"/>
                <w:sz w:val="24"/>
                <w:szCs w:val="24"/>
              </w:rPr>
              <w:t>Seasonality</w:t>
            </w:r>
          </w:p>
        </w:tc>
        <w:tc>
          <w:tcPr>
            <w:tcW w:w="1620" w:type="dxa"/>
            <w:tcBorders>
              <w:top w:val="single" w:sz="4" w:space="0" w:color="auto"/>
              <w:bottom w:val="single" w:sz="4" w:space="0" w:color="auto"/>
            </w:tcBorders>
            <w:shd w:val="clear" w:color="auto" w:fill="FFFFFF" w:themeFill="background1"/>
          </w:tcPr>
          <w:p w:rsidR="00BB6537" w:rsidRPr="00C41245" w:rsidRDefault="00BB6537" w:rsidP="00BB653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41245">
              <w:rPr>
                <w:rFonts w:ascii="Arial" w:eastAsia="Times New Roman" w:hAnsi="Arial" w:cs="Arial"/>
                <w:sz w:val="24"/>
                <w:szCs w:val="24"/>
              </w:rPr>
              <w:t>-</w:t>
            </w:r>
          </w:p>
        </w:tc>
        <w:tc>
          <w:tcPr>
            <w:tcW w:w="1530" w:type="dxa"/>
            <w:tcBorders>
              <w:top w:val="single" w:sz="4" w:space="0" w:color="auto"/>
              <w:bottom w:val="single" w:sz="4" w:space="0" w:color="auto"/>
            </w:tcBorders>
            <w:shd w:val="clear" w:color="auto" w:fill="FFFFFF" w:themeFill="background1"/>
          </w:tcPr>
          <w:p w:rsidR="00BB6537" w:rsidRPr="00C41245" w:rsidRDefault="00BB6537" w:rsidP="00BB653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41245">
              <w:rPr>
                <w:rFonts w:ascii="Arial" w:eastAsia="Times New Roman" w:hAnsi="Arial" w:cs="Arial"/>
                <w:sz w:val="24"/>
                <w:szCs w:val="24"/>
              </w:rPr>
              <w:t>Moderate</w:t>
            </w:r>
          </w:p>
        </w:tc>
        <w:tc>
          <w:tcPr>
            <w:tcW w:w="2898" w:type="dxa"/>
            <w:tcBorders>
              <w:top w:val="single" w:sz="4" w:space="0" w:color="auto"/>
              <w:bottom w:val="single" w:sz="4" w:space="0" w:color="auto"/>
            </w:tcBorders>
            <w:shd w:val="clear" w:color="auto" w:fill="FFFFFF" w:themeFill="background1"/>
          </w:tcPr>
          <w:p w:rsidR="00BB6537" w:rsidRPr="00C41245" w:rsidRDefault="00BB6537" w:rsidP="00BB653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41245">
              <w:rPr>
                <w:rFonts w:ascii="Arial" w:eastAsia="Times New Roman" w:hAnsi="Arial" w:cs="Arial"/>
                <w:sz w:val="24"/>
                <w:szCs w:val="24"/>
              </w:rPr>
              <w:t>Q3 significant peaks (singles day)</w:t>
            </w:r>
          </w:p>
        </w:tc>
      </w:tr>
      <w:tr w:rsidR="00BB6537" w:rsidTr="00D05639">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728" w:type="dxa"/>
            <w:tcBorders>
              <w:top w:val="single" w:sz="4" w:space="0" w:color="auto"/>
              <w:bottom w:val="single" w:sz="4" w:space="0" w:color="auto"/>
            </w:tcBorders>
            <w:shd w:val="clear" w:color="auto" w:fill="FFFFFF" w:themeFill="background1"/>
          </w:tcPr>
          <w:p w:rsidR="00BB6537" w:rsidRPr="00C41245" w:rsidRDefault="00BB6537" w:rsidP="00BB6537">
            <w:pPr>
              <w:rPr>
                <w:rFonts w:ascii="Arial" w:eastAsia="Times New Roman" w:hAnsi="Arial" w:cs="Arial"/>
                <w:sz w:val="24"/>
                <w:szCs w:val="24"/>
              </w:rPr>
            </w:pPr>
            <w:r w:rsidRPr="00C41245">
              <w:rPr>
                <w:rFonts w:ascii="Arial" w:eastAsia="Times New Roman" w:hAnsi="Arial" w:cs="Arial"/>
                <w:sz w:val="24"/>
                <w:szCs w:val="24"/>
              </w:rPr>
              <w:t>eBay</w:t>
            </w:r>
          </w:p>
        </w:tc>
        <w:tc>
          <w:tcPr>
            <w:tcW w:w="1800" w:type="dxa"/>
            <w:tcBorders>
              <w:top w:val="single" w:sz="4" w:space="0" w:color="auto"/>
              <w:bottom w:val="single" w:sz="4" w:space="0" w:color="auto"/>
            </w:tcBorders>
            <w:shd w:val="clear" w:color="auto" w:fill="FFFFFF" w:themeFill="background1"/>
          </w:tcPr>
          <w:p w:rsidR="00BB6537" w:rsidRPr="00C41245" w:rsidRDefault="00BB6537" w:rsidP="00BB653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41245">
              <w:rPr>
                <w:rFonts w:ascii="Arial" w:eastAsia="Times New Roman" w:hAnsi="Arial" w:cs="Arial"/>
                <w:sz w:val="24"/>
                <w:szCs w:val="24"/>
              </w:rPr>
              <w:t>Trend</w:t>
            </w:r>
          </w:p>
        </w:tc>
        <w:tc>
          <w:tcPr>
            <w:tcW w:w="1620" w:type="dxa"/>
            <w:tcBorders>
              <w:top w:val="single" w:sz="4" w:space="0" w:color="auto"/>
              <w:bottom w:val="single" w:sz="4" w:space="0" w:color="auto"/>
            </w:tcBorders>
            <w:shd w:val="clear" w:color="auto" w:fill="FFFFFF" w:themeFill="background1"/>
          </w:tcPr>
          <w:p w:rsidR="00BB6537" w:rsidRPr="00C41245" w:rsidRDefault="00BB6537" w:rsidP="00BB653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41245">
              <w:rPr>
                <w:rFonts w:ascii="Arial" w:eastAsia="Times New Roman" w:hAnsi="Arial" w:cs="Arial"/>
                <w:sz w:val="24"/>
                <w:szCs w:val="24"/>
              </w:rPr>
              <w:t>85</w:t>
            </w:r>
          </w:p>
        </w:tc>
        <w:tc>
          <w:tcPr>
            <w:tcW w:w="1530" w:type="dxa"/>
            <w:tcBorders>
              <w:top w:val="single" w:sz="4" w:space="0" w:color="auto"/>
              <w:bottom w:val="single" w:sz="4" w:space="0" w:color="auto"/>
            </w:tcBorders>
            <w:shd w:val="clear" w:color="auto" w:fill="FFFFFF" w:themeFill="background1"/>
          </w:tcPr>
          <w:p w:rsidR="00BB6537" w:rsidRPr="00C41245" w:rsidRDefault="00BB6537" w:rsidP="00BB653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41245">
              <w:rPr>
                <w:rFonts w:ascii="Arial" w:eastAsia="Times New Roman" w:hAnsi="Arial" w:cs="Arial"/>
                <w:sz w:val="24"/>
                <w:szCs w:val="24"/>
              </w:rPr>
              <w:t>-</w:t>
            </w:r>
          </w:p>
        </w:tc>
        <w:tc>
          <w:tcPr>
            <w:tcW w:w="2898" w:type="dxa"/>
            <w:tcBorders>
              <w:top w:val="single" w:sz="4" w:space="0" w:color="auto"/>
              <w:bottom w:val="single" w:sz="4" w:space="0" w:color="auto"/>
            </w:tcBorders>
            <w:shd w:val="clear" w:color="auto" w:fill="FFFFFF" w:themeFill="background1"/>
          </w:tcPr>
          <w:p w:rsidR="00BB6537" w:rsidRPr="00C41245" w:rsidRDefault="00BB6537" w:rsidP="00BB653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41245">
              <w:rPr>
                <w:rFonts w:ascii="Arial" w:eastAsia="Times New Roman" w:hAnsi="Arial" w:cs="Arial"/>
                <w:sz w:val="24"/>
                <w:szCs w:val="24"/>
              </w:rPr>
              <w:t>Stable with mild increase</w:t>
            </w:r>
          </w:p>
        </w:tc>
      </w:tr>
      <w:tr w:rsidR="00D05639" w:rsidTr="00D05639">
        <w:trPr>
          <w:trHeight w:val="8"/>
        </w:trPr>
        <w:tc>
          <w:tcPr>
            <w:cnfStyle w:val="001000000000" w:firstRow="0" w:lastRow="0" w:firstColumn="1" w:lastColumn="0" w:oddVBand="0" w:evenVBand="0" w:oddHBand="0" w:evenHBand="0" w:firstRowFirstColumn="0" w:firstRowLastColumn="0" w:lastRowFirstColumn="0" w:lastRowLastColumn="0"/>
            <w:tcW w:w="1728" w:type="dxa"/>
            <w:tcBorders>
              <w:top w:val="single" w:sz="4" w:space="0" w:color="auto"/>
            </w:tcBorders>
            <w:shd w:val="clear" w:color="auto" w:fill="FFFFFF" w:themeFill="background1"/>
          </w:tcPr>
          <w:p w:rsidR="00D05639" w:rsidRPr="00C41245" w:rsidRDefault="00D05639" w:rsidP="00BB6537">
            <w:pPr>
              <w:rPr>
                <w:rFonts w:ascii="Arial" w:eastAsia="Times New Roman" w:hAnsi="Arial" w:cs="Arial"/>
                <w:sz w:val="24"/>
                <w:szCs w:val="24"/>
              </w:rPr>
            </w:pPr>
          </w:p>
        </w:tc>
        <w:tc>
          <w:tcPr>
            <w:tcW w:w="1800" w:type="dxa"/>
            <w:tcBorders>
              <w:top w:val="single" w:sz="4" w:space="0" w:color="auto"/>
            </w:tcBorders>
            <w:shd w:val="clear" w:color="auto" w:fill="FFFFFF" w:themeFill="background1"/>
          </w:tcPr>
          <w:p w:rsidR="00D05639" w:rsidRPr="00C41245" w:rsidRDefault="00D05639" w:rsidP="00BB653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c>
          <w:tcPr>
            <w:tcW w:w="1620" w:type="dxa"/>
            <w:tcBorders>
              <w:top w:val="single" w:sz="4" w:space="0" w:color="auto"/>
            </w:tcBorders>
            <w:shd w:val="clear" w:color="auto" w:fill="FFFFFF" w:themeFill="background1"/>
          </w:tcPr>
          <w:p w:rsidR="00D05639" w:rsidRPr="00C41245" w:rsidRDefault="00D05639" w:rsidP="00BB653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c>
          <w:tcPr>
            <w:tcW w:w="1530" w:type="dxa"/>
            <w:tcBorders>
              <w:top w:val="single" w:sz="4" w:space="0" w:color="auto"/>
            </w:tcBorders>
            <w:shd w:val="clear" w:color="auto" w:fill="FFFFFF" w:themeFill="background1"/>
          </w:tcPr>
          <w:p w:rsidR="00D05639" w:rsidRPr="00C41245" w:rsidRDefault="00D05639" w:rsidP="00BB653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c>
          <w:tcPr>
            <w:tcW w:w="2898" w:type="dxa"/>
            <w:tcBorders>
              <w:top w:val="single" w:sz="4" w:space="0" w:color="auto"/>
            </w:tcBorders>
            <w:shd w:val="clear" w:color="auto" w:fill="FFFFFF" w:themeFill="background1"/>
          </w:tcPr>
          <w:p w:rsidR="00D05639" w:rsidRPr="00C41245" w:rsidRDefault="00D05639" w:rsidP="00BB653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r>
      <w:tr w:rsidR="00BB6537" w:rsidTr="000029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Borders>
              <w:bottom w:val="nil"/>
            </w:tcBorders>
            <w:shd w:val="clear" w:color="auto" w:fill="FFFFFF" w:themeFill="background1"/>
          </w:tcPr>
          <w:p w:rsidR="00BB6537" w:rsidRPr="00C41245" w:rsidRDefault="00BB6537" w:rsidP="00BB6537">
            <w:pPr>
              <w:rPr>
                <w:rFonts w:ascii="Arial" w:eastAsia="Times New Roman" w:hAnsi="Arial" w:cs="Arial"/>
                <w:sz w:val="24"/>
                <w:szCs w:val="24"/>
              </w:rPr>
            </w:pPr>
            <w:r w:rsidRPr="00C41245">
              <w:rPr>
                <w:rFonts w:ascii="Arial" w:eastAsia="Times New Roman" w:hAnsi="Arial" w:cs="Arial"/>
                <w:sz w:val="24"/>
                <w:szCs w:val="24"/>
              </w:rPr>
              <w:t>eBay</w:t>
            </w:r>
          </w:p>
        </w:tc>
        <w:tc>
          <w:tcPr>
            <w:tcW w:w="1800" w:type="dxa"/>
            <w:tcBorders>
              <w:bottom w:val="nil"/>
            </w:tcBorders>
            <w:shd w:val="clear" w:color="auto" w:fill="FFFFFF" w:themeFill="background1"/>
          </w:tcPr>
          <w:p w:rsidR="00BB6537" w:rsidRPr="00C41245" w:rsidRDefault="00BB6537" w:rsidP="00BB653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41245">
              <w:rPr>
                <w:rFonts w:ascii="Arial" w:eastAsia="Times New Roman" w:hAnsi="Arial" w:cs="Arial"/>
                <w:sz w:val="24"/>
                <w:szCs w:val="24"/>
              </w:rPr>
              <w:t>Seasonality</w:t>
            </w:r>
          </w:p>
        </w:tc>
        <w:tc>
          <w:tcPr>
            <w:tcW w:w="1620" w:type="dxa"/>
            <w:tcBorders>
              <w:bottom w:val="nil"/>
            </w:tcBorders>
            <w:shd w:val="clear" w:color="auto" w:fill="FFFFFF" w:themeFill="background1"/>
          </w:tcPr>
          <w:p w:rsidR="00BB6537" w:rsidRPr="00C41245" w:rsidRDefault="00BB6537" w:rsidP="00BB653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41245">
              <w:rPr>
                <w:rFonts w:ascii="Arial" w:eastAsia="Times New Roman" w:hAnsi="Arial" w:cs="Arial"/>
                <w:sz w:val="24"/>
                <w:szCs w:val="24"/>
              </w:rPr>
              <w:t>-</w:t>
            </w:r>
          </w:p>
        </w:tc>
        <w:tc>
          <w:tcPr>
            <w:tcW w:w="1530" w:type="dxa"/>
            <w:tcBorders>
              <w:bottom w:val="nil"/>
            </w:tcBorders>
            <w:shd w:val="clear" w:color="auto" w:fill="FFFFFF" w:themeFill="background1"/>
          </w:tcPr>
          <w:p w:rsidR="00BB6537" w:rsidRPr="00C41245" w:rsidRDefault="00BB6537" w:rsidP="00BB653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41245">
              <w:rPr>
                <w:rFonts w:ascii="Arial" w:eastAsia="Times New Roman" w:hAnsi="Arial" w:cs="Arial"/>
                <w:sz w:val="24"/>
                <w:szCs w:val="24"/>
              </w:rPr>
              <w:t>Low</w:t>
            </w:r>
          </w:p>
        </w:tc>
        <w:tc>
          <w:tcPr>
            <w:tcW w:w="2898" w:type="dxa"/>
            <w:tcBorders>
              <w:bottom w:val="nil"/>
            </w:tcBorders>
            <w:shd w:val="clear" w:color="auto" w:fill="FFFFFF" w:themeFill="background1"/>
          </w:tcPr>
          <w:p w:rsidR="00BB6537" w:rsidRPr="00C41245" w:rsidRDefault="00BB6537" w:rsidP="00BB653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41245">
              <w:rPr>
                <w:rFonts w:ascii="Arial" w:eastAsia="Times New Roman" w:hAnsi="Arial" w:cs="Arial"/>
                <w:sz w:val="24"/>
                <w:szCs w:val="24"/>
              </w:rPr>
              <w:t xml:space="preserve">Slight increase around </w:t>
            </w:r>
            <w:r w:rsidRPr="00C41245">
              <w:rPr>
                <w:rFonts w:ascii="Arial" w:eastAsia="Times New Roman" w:hAnsi="Arial" w:cs="Arial"/>
                <w:sz w:val="24"/>
                <w:szCs w:val="24"/>
              </w:rPr>
              <w:lastRenderedPageBreak/>
              <w:t>Q2, Q4</w:t>
            </w:r>
          </w:p>
        </w:tc>
      </w:tr>
    </w:tbl>
    <w:p w:rsidR="00670843" w:rsidRDefault="00670843" w:rsidP="00670843">
      <w:pPr>
        <w:bidi/>
        <w:rPr>
          <w:rFonts w:asciiTheme="majorBidi" w:hAnsiTheme="majorBidi" w:cstheme="majorBidi"/>
          <w:sz w:val="28"/>
          <w:szCs w:val="28"/>
        </w:rPr>
      </w:pPr>
    </w:p>
    <w:p w:rsidR="00670843" w:rsidRPr="007F2275" w:rsidRDefault="00AA6296" w:rsidP="007F2275">
      <w:pPr>
        <w:bidi/>
        <w:rPr>
          <w:rFonts w:asciiTheme="majorBidi" w:hAnsiTheme="majorBidi" w:cs="Times New Roman"/>
          <w:sz w:val="28"/>
          <w:szCs w:val="28"/>
        </w:rPr>
      </w:pPr>
      <w:r w:rsidRPr="00AA6296">
        <w:rPr>
          <w:rFonts w:asciiTheme="majorBidi" w:hAnsiTheme="majorBidi" w:cs="Times New Roman"/>
          <w:sz w:val="28"/>
          <w:szCs w:val="28"/>
          <w:rtl/>
        </w:rPr>
        <w:t xml:space="preserve">يُسهّل الجدول </w:t>
      </w:r>
      <w:r w:rsidRPr="00AA6296">
        <w:rPr>
          <w:rFonts w:asciiTheme="majorBidi" w:hAnsiTheme="majorBidi" w:cs="Times New Roman" w:hint="cs"/>
          <w:sz w:val="28"/>
          <w:szCs w:val="28"/>
          <w:rtl/>
        </w:rPr>
        <w:t xml:space="preserve">(2) </w:t>
      </w:r>
      <w:r w:rsidRPr="00AA6296">
        <w:rPr>
          <w:rFonts w:asciiTheme="majorBidi" w:hAnsiTheme="majorBidi" w:cs="Times New Roman"/>
          <w:sz w:val="28"/>
          <w:szCs w:val="28"/>
          <w:rtl/>
        </w:rPr>
        <w:t>فهم قوة التأثير الموسمي لكل شركة بمعزل عن الاتجاه العام، وذلك من خلال تحليل السلسلة الزمنية إلى مكوناتها الأساسية، والذي يعرض متوسط ​​الاتجاه العام وسعة التأثير الموسمي</w:t>
      </w:r>
      <w:r>
        <w:rPr>
          <w:rFonts w:asciiTheme="majorBidi" w:hAnsiTheme="majorBidi" w:cs="Times New Roman" w:hint="cs"/>
          <w:sz w:val="28"/>
          <w:szCs w:val="28"/>
          <w:rtl/>
        </w:rPr>
        <w:t>.</w:t>
      </w:r>
    </w:p>
    <w:p w:rsidR="00580C02" w:rsidRDefault="00580C02" w:rsidP="00432FF7">
      <w:pPr>
        <w:bidi/>
      </w:pPr>
      <w:r w:rsidRPr="00323C28">
        <w:rPr>
          <w:rFonts w:asciiTheme="majorBidi" w:hAnsiTheme="majorBidi" w:cs="Times New Roman"/>
          <w:b/>
          <w:bCs/>
          <w:sz w:val="28"/>
          <w:szCs w:val="28"/>
          <w:rtl/>
        </w:rPr>
        <w:t>التنعيم الأسي مع الموسمية</w:t>
      </w:r>
      <w:r w:rsidRPr="00323C28">
        <w:rPr>
          <w:rFonts w:asciiTheme="majorBidi" w:hAnsiTheme="majorBidi" w:cstheme="majorBidi"/>
          <w:b/>
          <w:bCs/>
          <w:sz w:val="28"/>
          <w:szCs w:val="28"/>
        </w:rPr>
        <w:t xml:space="preserve"> (ETS)</w:t>
      </w:r>
      <w:r w:rsidR="005469D0">
        <w:rPr>
          <w:rFonts w:asciiTheme="majorBidi" w:hAnsiTheme="majorBidi" w:cstheme="majorBidi" w:hint="cs"/>
          <w:sz w:val="28"/>
          <w:szCs w:val="28"/>
          <w:rtl/>
        </w:rPr>
        <w:t xml:space="preserve">: </w:t>
      </w:r>
      <w:r w:rsidRPr="00580C02">
        <w:rPr>
          <w:rFonts w:asciiTheme="majorBidi" w:hAnsiTheme="majorBidi" w:cs="Times New Roman"/>
          <w:sz w:val="28"/>
          <w:szCs w:val="28"/>
          <w:rtl/>
        </w:rPr>
        <w:t>تتنبأ نماذج</w:t>
      </w:r>
      <w:r w:rsidRPr="00580C02">
        <w:rPr>
          <w:rFonts w:asciiTheme="majorBidi" w:hAnsiTheme="majorBidi" w:cstheme="majorBidi"/>
          <w:sz w:val="28"/>
          <w:szCs w:val="28"/>
        </w:rPr>
        <w:t xml:space="preserve"> ETS </w:t>
      </w:r>
      <w:r w:rsidRPr="00580C02">
        <w:rPr>
          <w:rFonts w:asciiTheme="majorBidi" w:hAnsiTheme="majorBidi" w:cs="Times New Roman"/>
          <w:sz w:val="28"/>
          <w:szCs w:val="28"/>
          <w:rtl/>
        </w:rPr>
        <w:t>من خلال تعيين أوزان متناقصة بشكل أسّي للملاحظات السابقة، واستيعاب الاتجاهات والموسمية من خلال طرق مثل نهج</w:t>
      </w:r>
      <w:r w:rsidRPr="00580C02">
        <w:rPr>
          <w:rFonts w:asciiTheme="majorBidi" w:hAnsiTheme="majorBidi" w:cstheme="majorBidi"/>
          <w:sz w:val="28"/>
          <w:szCs w:val="28"/>
        </w:rPr>
        <w:t xml:space="preserve"> Holt-Winters. </w:t>
      </w:r>
      <w:r w:rsidRPr="00580C02">
        <w:rPr>
          <w:rFonts w:asciiTheme="majorBidi" w:hAnsiTheme="majorBidi" w:cs="Times New Roman"/>
          <w:sz w:val="28"/>
          <w:szCs w:val="28"/>
          <w:rtl/>
        </w:rPr>
        <w:t>الإيجابيات</w:t>
      </w:r>
      <w:r w:rsidRPr="00580C02">
        <w:rPr>
          <w:rFonts w:asciiTheme="majorBidi" w:hAnsiTheme="majorBidi" w:cstheme="majorBidi"/>
          <w:sz w:val="28"/>
          <w:szCs w:val="28"/>
        </w:rPr>
        <w:t>:</w:t>
      </w:r>
      <w:r w:rsidR="005469D0">
        <w:rPr>
          <w:rFonts w:asciiTheme="majorBidi" w:hAnsiTheme="majorBidi" w:cstheme="majorBidi" w:hint="cs"/>
          <w:sz w:val="28"/>
          <w:szCs w:val="28"/>
          <w:rtl/>
        </w:rPr>
        <w:t xml:space="preserve"> (</w:t>
      </w:r>
      <w:r w:rsidRPr="00580C02">
        <w:rPr>
          <w:rFonts w:asciiTheme="majorBidi" w:hAnsiTheme="majorBidi" w:cs="Times New Roman"/>
          <w:sz w:val="28"/>
          <w:szCs w:val="28"/>
          <w:rtl/>
        </w:rPr>
        <w:t>القدرة على التكيف: تتكيف بسرعة مع التغييرات في أنماط البيانات الأساسية</w:t>
      </w:r>
      <w:r w:rsidR="005469D0">
        <w:rPr>
          <w:rFonts w:asciiTheme="majorBidi" w:hAnsiTheme="majorBidi" w:cstheme="majorBidi" w:hint="cs"/>
          <w:sz w:val="28"/>
          <w:szCs w:val="28"/>
          <w:rtl/>
        </w:rPr>
        <w:t xml:space="preserve">, </w:t>
      </w:r>
      <w:r w:rsidRPr="00580C02">
        <w:rPr>
          <w:rFonts w:asciiTheme="majorBidi" w:hAnsiTheme="majorBidi" w:cs="Times New Roman"/>
          <w:sz w:val="28"/>
          <w:szCs w:val="28"/>
          <w:rtl/>
        </w:rPr>
        <w:t>الكفاءة: سريعة نسبيًا للتنبؤ</w:t>
      </w:r>
      <w:r w:rsidR="005469D0">
        <w:rPr>
          <w:rFonts w:asciiTheme="majorBidi" w:hAnsiTheme="majorBidi" w:cstheme="majorBidi" w:hint="cs"/>
          <w:sz w:val="28"/>
          <w:szCs w:val="28"/>
          <w:rtl/>
        </w:rPr>
        <w:t xml:space="preserve">, </w:t>
      </w:r>
      <w:r w:rsidRPr="00580C02">
        <w:rPr>
          <w:rFonts w:asciiTheme="majorBidi" w:hAnsiTheme="majorBidi" w:cs="Times New Roman"/>
          <w:sz w:val="28"/>
          <w:szCs w:val="28"/>
          <w:rtl/>
        </w:rPr>
        <w:t>التنوع: تقدم نماذج مختلفة بناءً على خصائص البيانات</w:t>
      </w:r>
      <w:r w:rsidR="005469D0">
        <w:rPr>
          <w:rFonts w:asciiTheme="majorBidi" w:hAnsiTheme="majorBidi" w:cs="Times New Roman" w:hint="cs"/>
          <w:sz w:val="28"/>
          <w:szCs w:val="28"/>
          <w:rtl/>
        </w:rPr>
        <w:t xml:space="preserve">) </w:t>
      </w:r>
      <w:r w:rsidRPr="00580C02">
        <w:rPr>
          <w:rFonts w:asciiTheme="majorBidi" w:hAnsiTheme="majorBidi" w:cstheme="majorBidi"/>
          <w:sz w:val="28"/>
          <w:szCs w:val="28"/>
        </w:rPr>
        <w:t>.</w:t>
      </w:r>
      <w:r w:rsidRPr="00580C02">
        <w:rPr>
          <w:rFonts w:asciiTheme="majorBidi" w:hAnsiTheme="majorBidi" w:cs="Times New Roman"/>
          <w:sz w:val="28"/>
          <w:szCs w:val="28"/>
          <w:rtl/>
        </w:rPr>
        <w:t>السلبيات</w:t>
      </w:r>
      <w:r w:rsidRPr="00580C02">
        <w:rPr>
          <w:rFonts w:asciiTheme="majorBidi" w:hAnsiTheme="majorBidi" w:cstheme="majorBidi"/>
          <w:sz w:val="28"/>
          <w:szCs w:val="28"/>
        </w:rPr>
        <w:t>:</w:t>
      </w:r>
      <w:r w:rsidR="005469D0">
        <w:rPr>
          <w:rFonts w:asciiTheme="majorBidi" w:hAnsiTheme="majorBidi" w:cs="Times New Roman" w:hint="cs"/>
          <w:sz w:val="28"/>
          <w:szCs w:val="28"/>
          <w:rtl/>
        </w:rPr>
        <w:t>(</w:t>
      </w:r>
      <w:r w:rsidRPr="00580C02">
        <w:rPr>
          <w:rFonts w:asciiTheme="majorBidi" w:hAnsiTheme="majorBidi" w:cs="Times New Roman"/>
          <w:sz w:val="28"/>
          <w:szCs w:val="28"/>
          <w:rtl/>
        </w:rPr>
        <w:t>يقتصر على التوقعات قصيرة الأجل: وهو الأنسب للتنبؤات قصيرة الأجل بسبب الاعتماد على البيانات الحديثة</w:t>
      </w:r>
      <w:r w:rsidR="005469D0">
        <w:rPr>
          <w:rFonts w:asciiTheme="majorBidi" w:hAnsiTheme="majorBidi" w:cstheme="majorBidi" w:hint="cs"/>
          <w:sz w:val="28"/>
          <w:szCs w:val="28"/>
          <w:rtl/>
        </w:rPr>
        <w:t xml:space="preserve">, </w:t>
      </w:r>
      <w:r w:rsidRPr="00580C02">
        <w:rPr>
          <w:rFonts w:asciiTheme="majorBidi" w:hAnsiTheme="majorBidi" w:cs="Times New Roman"/>
          <w:sz w:val="28"/>
          <w:szCs w:val="28"/>
          <w:rtl/>
        </w:rPr>
        <w:t>أقل قابلية للتفسير: قد لا تكون المعلمات مفهومة بسهولة مثل تلك الموجودة في الانحدار الخطي</w:t>
      </w:r>
      <w:r w:rsidR="005469D0">
        <w:rPr>
          <w:rFonts w:asciiTheme="majorBidi" w:hAnsiTheme="majorBidi" w:cs="Times New Roman" w:hint="cs"/>
          <w:sz w:val="28"/>
          <w:szCs w:val="28"/>
          <w:rtl/>
        </w:rPr>
        <w:t>)</w:t>
      </w:r>
      <w:r w:rsidR="006F6C1A">
        <w:rPr>
          <w:rFonts w:asciiTheme="majorBidi" w:hAnsiTheme="majorBidi" w:cs="Times New Roman" w:hint="cs"/>
          <w:sz w:val="28"/>
          <w:szCs w:val="28"/>
          <w:rtl/>
        </w:rPr>
        <w:t xml:space="preserve"> </w:t>
      </w:r>
      <w:r w:rsidR="006F6C1A">
        <w:rPr>
          <w:rtl/>
        </w:rPr>
        <w:fldChar w:fldCharType="begin"/>
      </w:r>
      <w:r w:rsidR="006F6C1A">
        <w:rPr>
          <w:rtl/>
        </w:rPr>
        <w:instrText xml:space="preserve"> </w:instrText>
      </w:r>
      <w:r w:rsidR="006F6C1A">
        <w:instrText>ADDIN ZOTERO_ITEM CSL_CITATION {"citationID":"ThzusXDb","properties":{"formattedCitation":"(Svetunkov et al., 2023)","plainCitation":"(Svetunkov et al., 2023)","noteIndex":0},"citationItems":[{"id":1435,"uris":["http://zotero.org/users/local/dzk3qxG8/items/7KSQPK4U"],"itemData":{"id":1435,"type":"article-journal","abstract":"In short-term demand forecasting, it is often difficult to estimate seasonality accurately, owing to short data histories. However, companies usually have multiple products with similar seasonal demand patterns. A possible solution in this case is to use the components of several time series from a homogeneous family, thus estimating seasonal coefficients based on cross-sectional information. Motivated by this practical problem, we propose a new taxonomy of Parameters, Initial States and Components (PIC), which exploits homogeneous features of time series. We then apply this framework to vector exponential smoothing. We develop a model selection mechanism based on information criteria to select the appropriate PIC restrictions. We then conduct a simulation experiment and empirical analysis on retail data in order to assess the performance of point forecasts and prediction intervals of the models within this framework.","container-title":"European Journal of Operational Research","DOI":"10.1016/j.ejor.2022.04.040","ISSN":"0377-2217","issue":"3","journalAbbreviation":"European Journal of Operational Research","page":"964-980","source":"ScienceDirect","title":"A new taxonomy for vector</w:instrText>
      </w:r>
      <w:r w:rsidR="006F6C1A">
        <w:rPr>
          <w:rtl/>
        </w:rPr>
        <w:instrText xml:space="preserve"> </w:instrText>
      </w:r>
      <w:r w:rsidR="006F6C1A">
        <w:instrText>exponential smoothing and its application to seasonal time series","volume":"304","author":[{"family":"Svetunkov","given":"Ivan"},{"family":"Chen","given":"Huijing"},{"family":"Boylan","given":"John E."}],"issued":{"date-parts":[["2023",2,1]]}}}],"schema</w:instrText>
      </w:r>
      <w:r w:rsidR="006F6C1A">
        <w:rPr>
          <w:rtl/>
        </w:rPr>
        <w:instrText>":"</w:instrText>
      </w:r>
      <w:r w:rsidR="006F6C1A">
        <w:instrText>https://github.com/citation-style-language/schema/raw/master/csl-citation.json</w:instrText>
      </w:r>
      <w:r w:rsidR="006F6C1A">
        <w:rPr>
          <w:rtl/>
        </w:rPr>
        <w:instrText xml:space="preserve">"} </w:instrText>
      </w:r>
      <w:r w:rsidR="006F6C1A">
        <w:rPr>
          <w:rtl/>
        </w:rPr>
        <w:fldChar w:fldCharType="separate"/>
      </w:r>
      <w:r w:rsidR="006F6C1A" w:rsidRPr="004B5A8D">
        <w:rPr>
          <w:rtl/>
        </w:rPr>
        <w:t>(</w:t>
      </w:r>
      <w:r w:rsidR="006F6C1A" w:rsidRPr="004B5A8D">
        <w:t>Svetunkov et al., 2023</w:t>
      </w:r>
      <w:r w:rsidR="006F6C1A" w:rsidRPr="004B5A8D">
        <w:rPr>
          <w:rtl/>
        </w:rPr>
        <w:t>)</w:t>
      </w:r>
      <w:r w:rsidR="006F6C1A">
        <w:rPr>
          <w:rtl/>
        </w:rPr>
        <w:fldChar w:fldCharType="end"/>
      </w:r>
      <w:r w:rsidR="006F6C1A">
        <w:rPr>
          <w:rFonts w:hint="cs"/>
          <w:rtl/>
        </w:rPr>
        <w:t>.</w:t>
      </w:r>
    </w:p>
    <w:p w:rsidR="00612D29" w:rsidRPr="00CB36E6" w:rsidRDefault="00612D29" w:rsidP="00612D29">
      <w:pPr>
        <w:bidi/>
        <w:rPr>
          <w:rFonts w:asciiTheme="majorBidi" w:hAnsiTheme="majorBidi" w:cstheme="majorBidi"/>
          <w:b/>
          <w:bCs/>
          <w:sz w:val="28"/>
          <w:szCs w:val="28"/>
        </w:rPr>
      </w:pPr>
      <w:r w:rsidRPr="00CB36E6">
        <w:rPr>
          <w:rFonts w:asciiTheme="majorBidi" w:hAnsiTheme="majorBidi" w:cstheme="majorBidi"/>
          <w:b/>
          <w:bCs/>
          <w:sz w:val="28"/>
          <w:szCs w:val="28"/>
          <w:rtl/>
        </w:rPr>
        <w:t>الصيغة العامة للجمع هي:</w:t>
      </w:r>
    </w:p>
    <w:p w:rsidR="00612D29" w:rsidRPr="00CA7AEA" w:rsidRDefault="005A650C" w:rsidP="00CA7AEA">
      <w:pPr>
        <w:bidi/>
        <w:jc w:val="lowKashida"/>
      </w:pPr>
      <m:oMathPara>
        <m:oMath>
          <m:sSub>
            <m:sSubPr>
              <m:ctrlPr>
                <w:rPr>
                  <w:rFonts w:ascii="Cambria Math" w:hAnsi="Cambria Math"/>
                </w:rPr>
              </m:ctrlPr>
            </m:sSubPr>
            <m:e>
              <m:r>
                <w:rPr>
                  <w:rFonts w:ascii="Cambria Math" w:hAnsi="Cambria Math"/>
                </w:rPr>
                <m:t>L</m:t>
              </m:r>
            </m:e>
            <m:sub>
              <m:r>
                <w:rPr>
                  <w:rFonts w:ascii="Cambria Math" w:hAnsi="Cambria Math"/>
                </w:rPr>
                <m:t>t</m:t>
              </m:r>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t-m</m:t>
                  </m:r>
                </m:sub>
              </m:sSub>
            </m:e>
          </m:d>
          <m:r>
            <w:rPr>
              <w:rFonts w:ascii="Cambria Math" w:hAnsi="Cambria Math"/>
            </w:rPr>
            <m:t>+(1-α)(</m:t>
          </m:r>
          <m:sSub>
            <m:sSubPr>
              <m:ctrlPr>
                <w:rPr>
                  <w:rFonts w:ascii="Cambria Math" w:hAnsi="Cambria Math"/>
                  <w:i/>
                </w:rPr>
              </m:ctrlPr>
            </m:sSubPr>
            <m:e>
              <m:r>
                <w:rPr>
                  <w:rFonts w:ascii="Cambria Math" w:hAnsi="Cambria Math"/>
                </w:rPr>
                <m:t>L</m:t>
              </m:r>
            </m:e>
            <m:sub>
              <m:r>
                <w:rPr>
                  <w:rFonts w:ascii="Cambria Math" w:hAnsi="Cambria Math"/>
                </w:rPr>
                <m:t>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t-1</m:t>
              </m:r>
            </m:sub>
          </m:sSub>
          <m:r>
            <w:rPr>
              <w:rFonts w:ascii="Cambria Math" w:hAnsi="Cambria Math"/>
            </w:rPr>
            <m:t>)</m:t>
          </m:r>
        </m:oMath>
      </m:oMathPara>
    </w:p>
    <w:p w:rsidR="007F40F0" w:rsidRPr="00CA7AEA" w:rsidRDefault="005A650C" w:rsidP="00CA7AEA">
      <w:pPr>
        <w:bidi/>
        <w:jc w:val="lowKashida"/>
      </w:pPr>
      <m:oMathPara>
        <m:oMath>
          <m:sSub>
            <m:sSubPr>
              <m:ctrlPr>
                <w:rPr>
                  <w:rFonts w:ascii="Cambria Math" w:hAnsi="Cambria Math"/>
                </w:rPr>
              </m:ctrlPr>
            </m:sSubPr>
            <m:e>
              <m:r>
                <w:rPr>
                  <w:rFonts w:ascii="Cambria Math" w:hAnsi="Cambria Math"/>
                </w:rPr>
                <m:t>T</m:t>
              </m:r>
            </m:e>
            <m:sub>
              <m:r>
                <w:rPr>
                  <w:rFonts w:ascii="Cambria Math" w:hAnsi="Cambria Math"/>
                </w:rPr>
                <m:t>t</m:t>
              </m:r>
            </m:sub>
          </m:sSub>
          <m:r>
            <w:rPr>
              <w:rFonts w:ascii="Cambria Math" w:hAnsi="Cambria Math"/>
            </w:rPr>
            <m:t>=β</m:t>
          </m:r>
          <m:d>
            <m:dPr>
              <m:ctrlPr>
                <w:rPr>
                  <w:rFonts w:ascii="Cambria Math" w:hAnsi="Cambria Math"/>
                  <w:i/>
                </w:rPr>
              </m:ctrlPr>
            </m:dPr>
            <m:e>
              <m:sSub>
                <m:sSubPr>
                  <m:ctrlPr>
                    <w:rPr>
                      <w:rFonts w:ascii="Cambria Math" w:hAnsi="Cambria Math"/>
                      <w:i/>
                    </w:rPr>
                  </m:ctrlPr>
                </m:sSubPr>
                <m:e>
                  <m:r>
                    <w:rPr>
                      <w:rFonts w:ascii="Cambria Math" w:hAnsi="Cambria Math"/>
                    </w:rPr>
                    <m:t>L</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t-m</m:t>
                  </m:r>
                </m:sub>
              </m:sSub>
            </m:e>
          </m:d>
          <m:r>
            <w:rPr>
              <w:rFonts w:ascii="Cambria Math" w:hAnsi="Cambria Math"/>
            </w:rPr>
            <m:t>+</m:t>
          </m:r>
          <m:d>
            <m:dPr>
              <m:ctrlPr>
                <w:rPr>
                  <w:rFonts w:ascii="Cambria Math" w:hAnsi="Cambria Math"/>
                  <w:i/>
                </w:rPr>
              </m:ctrlPr>
            </m:dPr>
            <m:e>
              <m:r>
                <w:rPr>
                  <w:rFonts w:ascii="Cambria Math" w:hAnsi="Cambria Math"/>
                </w:rPr>
                <m:t>1-β</m:t>
              </m:r>
            </m:e>
          </m:d>
          <m:sSub>
            <m:sSubPr>
              <m:ctrlPr>
                <w:rPr>
                  <w:rFonts w:ascii="Cambria Math" w:hAnsi="Cambria Math"/>
                  <w:i/>
                </w:rPr>
              </m:ctrlPr>
            </m:sSubPr>
            <m:e>
              <m:r>
                <w:rPr>
                  <w:rFonts w:ascii="Cambria Math" w:hAnsi="Cambria Math"/>
                </w:rPr>
                <m:t>T</m:t>
              </m:r>
            </m:e>
            <m:sub>
              <m:r>
                <w:rPr>
                  <w:rFonts w:ascii="Cambria Math" w:hAnsi="Cambria Math"/>
                </w:rPr>
                <m:t>t-1</m:t>
              </m:r>
            </m:sub>
          </m:sSub>
        </m:oMath>
      </m:oMathPara>
    </w:p>
    <w:p w:rsidR="002D318F" w:rsidRPr="00CA7AEA" w:rsidRDefault="005A650C" w:rsidP="00CA7AEA">
      <w:pPr>
        <w:bidi/>
        <w:jc w:val="lowKashida"/>
      </w:pPr>
      <m:oMathPara>
        <m:oMath>
          <m:sSub>
            <m:sSubPr>
              <m:ctrlPr>
                <w:rPr>
                  <w:rFonts w:ascii="Cambria Math" w:hAnsi="Cambria Math"/>
                </w:rPr>
              </m:ctrlPr>
            </m:sSubPr>
            <m:e>
              <m:r>
                <w:rPr>
                  <w:rFonts w:ascii="Cambria Math" w:hAnsi="Cambria Math"/>
                </w:rPr>
                <m:t>S</m:t>
              </m:r>
            </m:e>
            <m:sub>
              <m:r>
                <w:rPr>
                  <w:rFonts w:ascii="Cambria Math" w:hAnsi="Cambria Math"/>
                </w:rPr>
                <m:t>t</m:t>
              </m:r>
            </m:sub>
          </m:sSub>
          <m:r>
            <w:rPr>
              <w:rFonts w:ascii="Cambria Math" w:hAnsi="Cambria Math"/>
            </w:rPr>
            <m:t>=γ</m:t>
          </m:r>
          <m:d>
            <m:dPr>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t</m:t>
                  </m:r>
                </m:sub>
              </m:sSub>
            </m:e>
          </m:d>
          <m:r>
            <w:rPr>
              <w:rFonts w:ascii="Cambria Math" w:hAnsi="Cambria Math"/>
            </w:rPr>
            <m:t>+</m:t>
          </m:r>
          <m:d>
            <m:dPr>
              <m:ctrlPr>
                <w:rPr>
                  <w:rFonts w:ascii="Cambria Math" w:hAnsi="Cambria Math"/>
                  <w:i/>
                </w:rPr>
              </m:ctrlPr>
            </m:dPr>
            <m:e>
              <m:r>
                <w:rPr>
                  <w:rFonts w:ascii="Cambria Math" w:hAnsi="Cambria Math"/>
                </w:rPr>
                <m:t>1-γ</m:t>
              </m:r>
            </m:e>
          </m:d>
          <m:sSub>
            <m:sSubPr>
              <m:ctrlPr>
                <w:rPr>
                  <w:rFonts w:ascii="Cambria Math" w:hAnsi="Cambria Math"/>
                  <w:i/>
                </w:rPr>
              </m:ctrlPr>
            </m:sSubPr>
            <m:e>
              <m:r>
                <w:rPr>
                  <w:rFonts w:ascii="Cambria Math" w:hAnsi="Cambria Math"/>
                </w:rPr>
                <m:t>S</m:t>
              </m:r>
            </m:e>
            <m:sub>
              <m:r>
                <w:rPr>
                  <w:rFonts w:ascii="Cambria Math" w:hAnsi="Cambria Math"/>
                </w:rPr>
                <m:t>t-m</m:t>
              </m:r>
            </m:sub>
          </m:sSub>
        </m:oMath>
      </m:oMathPara>
    </w:p>
    <w:p w:rsidR="00612D29" w:rsidRDefault="00D430CF" w:rsidP="00612D29">
      <w:pPr>
        <w:bidi/>
        <w:rPr>
          <w:rFonts w:cs="Arial"/>
          <w:b/>
          <w:bCs/>
        </w:rPr>
      </w:pPr>
      <w:r>
        <w:rPr>
          <w:rFonts w:cs="Arial"/>
          <w:b/>
          <w:bCs/>
          <w:rtl/>
        </w:rPr>
        <w:t>دالة التنبؤ ه</w:t>
      </w:r>
      <w:r>
        <w:rPr>
          <w:rFonts w:cs="Arial" w:hint="cs"/>
          <w:b/>
          <w:bCs/>
          <w:rtl/>
          <w:lang w:bidi="ar-IQ"/>
        </w:rPr>
        <w:t>ي</w:t>
      </w:r>
      <w:r w:rsidR="00CA7AEA" w:rsidRPr="00CA7AEA">
        <w:rPr>
          <w:rFonts w:cs="Arial"/>
          <w:b/>
          <w:bCs/>
          <w:rtl/>
        </w:rPr>
        <w:t>:</w:t>
      </w:r>
    </w:p>
    <w:p w:rsidR="00EE4CFB" w:rsidRPr="00CA7AEA" w:rsidRDefault="005A650C" w:rsidP="002975A4">
      <w:pPr>
        <w:bidi/>
        <w:jc w:val="lowKashida"/>
      </w:pPr>
      <m:oMathPara>
        <m:oMath>
          <m:sSub>
            <m:sSubPr>
              <m:ctrlPr>
                <w:rPr>
                  <w:rFonts w:ascii="Cambria Math" w:hAnsi="Cambria Math"/>
                </w:rPr>
              </m:ctrlPr>
            </m:sSubPr>
            <m:e>
              <m:acc>
                <m:accPr>
                  <m:ctrlPr>
                    <w:rPr>
                      <w:rFonts w:ascii="Cambria Math" w:hAnsi="Cambria Math"/>
                      <w:i/>
                    </w:rPr>
                  </m:ctrlPr>
                </m:accPr>
                <m:e>
                  <m:r>
                    <w:rPr>
                      <w:rFonts w:ascii="Cambria Math" w:hAnsi="Cambria Math"/>
                    </w:rPr>
                    <m:t>Y</m:t>
                  </m:r>
                </m:e>
              </m:acc>
            </m:e>
            <m:sub>
              <m:r>
                <w:rPr>
                  <w:rFonts w:ascii="Cambria Math" w:hAnsi="Cambria Math"/>
                </w:rPr>
                <m:t>t+h</m:t>
              </m:r>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L</m:t>
                  </m:r>
                </m:e>
                <m:sub>
                  <m:r>
                    <w:rPr>
                      <w:rFonts w:ascii="Cambria Math" w:hAnsi="Cambria Math"/>
                    </w:rPr>
                    <m:t>t</m:t>
                  </m:r>
                </m:sub>
              </m:sSub>
              <m:r>
                <w:rPr>
                  <w:rFonts w:ascii="Cambria Math" w:hAnsi="Cambria Math"/>
                </w:rPr>
                <m:t>-h</m:t>
              </m:r>
              <m:sSub>
                <m:sSubPr>
                  <m:ctrlPr>
                    <w:rPr>
                      <w:rFonts w:ascii="Cambria Math" w:hAnsi="Cambria Math"/>
                      <w:i/>
                    </w:rPr>
                  </m:ctrlPr>
                </m:sSubPr>
                <m:e>
                  <m:r>
                    <w:rPr>
                      <w:rFonts w:ascii="Cambria Math" w:hAnsi="Cambria Math"/>
                    </w:rPr>
                    <m:t>T</m:t>
                  </m:r>
                </m:e>
                <m:sub>
                  <m:r>
                    <w:rPr>
                      <w:rFonts w:ascii="Cambria Math" w:hAnsi="Cambria Math"/>
                    </w:rPr>
                    <m:t>t</m:t>
                  </m:r>
                </m:sub>
              </m:sSub>
            </m:e>
          </m:d>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t+h-m(k)</m:t>
              </m:r>
            </m:sub>
          </m:sSub>
        </m:oMath>
      </m:oMathPara>
    </w:p>
    <w:p w:rsidR="00B86D53" w:rsidRPr="00B86D53" w:rsidRDefault="00C12B52" w:rsidP="00B86D53">
      <w:pPr>
        <w:bidi/>
        <w:rPr>
          <w:rFonts w:cs="Arial"/>
          <w:b/>
          <w:bCs/>
          <w:lang w:bidi="ar-IQ"/>
        </w:rPr>
      </w:pPr>
      <w:r>
        <w:rPr>
          <w:rFonts w:hint="cs"/>
          <w:b/>
          <w:bCs/>
          <w:rtl/>
          <w:lang w:bidi="ar-IQ"/>
        </w:rPr>
        <w:t xml:space="preserve">حيث </w:t>
      </w:r>
      <w:r w:rsidRPr="00C12B52">
        <w:rPr>
          <w:b/>
          <w:bCs/>
          <w:lang w:bidi="ar-IQ"/>
        </w:rPr>
        <w:t>m</w:t>
      </w:r>
      <w:r w:rsidRPr="00C12B52">
        <w:rPr>
          <w:rFonts w:cs="Arial"/>
          <w:b/>
          <w:bCs/>
          <w:rtl/>
          <w:lang w:bidi="ar-IQ"/>
        </w:rPr>
        <w:t xml:space="preserve"> هي الفترة الموسمية (4 أرباع)، و</w:t>
      </w:r>
      <w:r w:rsidR="00B86D53">
        <w:rPr>
          <w:rFonts w:cs="Arial" w:hint="cs"/>
          <w:b/>
          <w:bCs/>
          <w:rtl/>
          <w:lang w:bidi="ar-IQ"/>
        </w:rPr>
        <w:t xml:space="preserve">    </w:t>
      </w:r>
      <m:oMath>
        <m:r>
          <m:rPr>
            <m:sty m:val="p"/>
          </m:rPr>
          <w:rPr>
            <w:rFonts w:ascii="Cambria Math" w:hAnsi="Cambria Math"/>
          </w:rPr>
          <w:br/>
        </m:r>
      </m:oMath>
      <m:oMathPara>
        <m:oMath>
          <m:r>
            <m:rPr>
              <m:sty m:val="p"/>
            </m:rPr>
            <w:rPr>
              <w:rFonts w:ascii="Cambria Math" w:hAnsi="Cambria Math" w:cs="Arial"/>
              <w:lang w:bidi="ar-IQ"/>
            </w:rPr>
            <m:t>K</m:t>
          </m:r>
          <m:r>
            <w:rPr>
              <w:rFonts w:ascii="Cambria Math" w:hAnsi="Cambria Math" w:cs="Arial"/>
              <w:lang w:bidi="ar-IQ"/>
            </w:rPr>
            <m:t>=</m:t>
          </m:r>
          <m:d>
            <m:dPr>
              <m:begChr m:val="⌊"/>
              <m:endChr m:val="⌋"/>
              <m:ctrlPr>
                <w:rPr>
                  <w:rFonts w:ascii="Cambria Math" w:hAnsi="Cambria Math" w:cs="Arial"/>
                  <w:i/>
                  <w:lang w:bidi="ar-IQ"/>
                </w:rPr>
              </m:ctrlPr>
            </m:dPr>
            <m:e>
              <m:r>
                <w:rPr>
                  <w:rFonts w:ascii="Cambria Math" w:hAnsi="Cambria Math" w:cs="Arial"/>
                  <w:lang w:bidi="ar-IQ"/>
                </w:rPr>
                <m:t>L</m:t>
              </m:r>
              <m:d>
                <m:dPr>
                  <m:ctrlPr>
                    <w:rPr>
                      <w:rFonts w:ascii="Cambria Math" w:hAnsi="Cambria Math" w:cs="Arial"/>
                      <w:i/>
                      <w:lang w:bidi="ar-IQ"/>
                    </w:rPr>
                  </m:ctrlPr>
                </m:dPr>
                <m:e>
                  <m:r>
                    <w:rPr>
                      <w:rFonts w:ascii="Cambria Math" w:hAnsi="Cambria Math" w:cs="Arial"/>
                      <w:lang w:bidi="ar-IQ"/>
                    </w:rPr>
                    <m:t>h-1</m:t>
                  </m:r>
                </m:e>
              </m:d>
              <m:r>
                <w:rPr>
                  <w:rFonts w:ascii="Cambria Math" w:hAnsi="Cambria Math" w:cs="Arial"/>
                  <w:lang w:bidi="ar-IQ"/>
                </w:rPr>
                <m:t>/m</m:t>
              </m:r>
            </m:e>
          </m:d>
        </m:oMath>
      </m:oMathPara>
    </w:p>
    <w:p w:rsidR="00D86C89" w:rsidRPr="00670843" w:rsidRDefault="00D86C89" w:rsidP="00D86C89">
      <w:pPr>
        <w:bidi/>
        <w:rPr>
          <w:rtl/>
        </w:rPr>
      </w:pPr>
      <w:r w:rsidRPr="00670843">
        <w:rPr>
          <w:rFonts w:cs="Arial"/>
          <w:rtl/>
        </w:rPr>
        <w:t>المزايا</w:t>
      </w:r>
      <w:r w:rsidRPr="00670843">
        <w:t>:</w:t>
      </w:r>
    </w:p>
    <w:p w:rsidR="00D86C89" w:rsidRDefault="00D86C89" w:rsidP="00D86C89">
      <w:pPr>
        <w:numPr>
          <w:ilvl w:val="0"/>
          <w:numId w:val="38"/>
        </w:numPr>
        <w:bidi/>
        <w:contextualSpacing/>
      </w:pPr>
      <w:r>
        <w:rPr>
          <w:rFonts w:cs="Arial"/>
          <w:rtl/>
        </w:rPr>
        <w:t>القدرة على التكيف: تتكيف بسرعة مع التغيرات قصيرة المدى.</w:t>
      </w:r>
    </w:p>
    <w:p w:rsidR="00D86C89" w:rsidRDefault="00D86C89" w:rsidP="00D86C89">
      <w:pPr>
        <w:numPr>
          <w:ilvl w:val="0"/>
          <w:numId w:val="38"/>
        </w:numPr>
        <w:bidi/>
        <w:contextualSpacing/>
      </w:pPr>
      <w:r>
        <w:rPr>
          <w:rFonts w:cs="Arial"/>
          <w:rtl/>
        </w:rPr>
        <w:t>الكفاءة: سريعة وبسيطة حسابيًا.</w:t>
      </w:r>
    </w:p>
    <w:p w:rsidR="00D86C89" w:rsidRDefault="00D86C89" w:rsidP="00D86C89">
      <w:pPr>
        <w:numPr>
          <w:ilvl w:val="0"/>
          <w:numId w:val="38"/>
        </w:numPr>
        <w:bidi/>
        <w:contextualSpacing/>
      </w:pPr>
      <w:r>
        <w:rPr>
          <w:rFonts w:cs="Arial"/>
          <w:rtl/>
        </w:rPr>
        <w:t xml:space="preserve">التنوع: تدعم النماذج الموسمية الجمعيّة أو المضاعفة </w:t>
      </w:r>
      <w:r>
        <w:rPr>
          <w:rFonts w:cs="Arial"/>
        </w:rPr>
        <w:t>.</w:t>
      </w:r>
    </w:p>
    <w:p w:rsidR="00670843" w:rsidRPr="00670843" w:rsidRDefault="00670843" w:rsidP="00D86C89">
      <w:pPr>
        <w:bidi/>
        <w:ind w:left="720"/>
        <w:contextualSpacing/>
        <w:rPr>
          <w:rtl/>
        </w:rPr>
      </w:pPr>
    </w:p>
    <w:p w:rsidR="00D86C89" w:rsidRPr="00670843" w:rsidRDefault="00D86C89" w:rsidP="00D86C89">
      <w:pPr>
        <w:bidi/>
        <w:rPr>
          <w:rtl/>
        </w:rPr>
      </w:pPr>
      <w:r w:rsidRPr="00670843">
        <w:rPr>
          <w:rFonts w:cs="Arial"/>
          <w:rtl/>
        </w:rPr>
        <w:t>العيوب</w:t>
      </w:r>
      <w:r w:rsidRPr="00670843">
        <w:t>:</w:t>
      </w:r>
    </w:p>
    <w:p w:rsidR="007E2FEC" w:rsidRPr="007E2FEC" w:rsidRDefault="007E2FEC" w:rsidP="007E2FEC">
      <w:pPr>
        <w:pStyle w:val="a3"/>
        <w:numPr>
          <w:ilvl w:val="0"/>
          <w:numId w:val="40"/>
        </w:numPr>
        <w:bidi/>
        <w:rPr>
          <w:rFonts w:asciiTheme="majorBidi" w:hAnsiTheme="majorBidi" w:cstheme="majorBidi"/>
          <w:sz w:val="28"/>
          <w:szCs w:val="28"/>
        </w:rPr>
      </w:pPr>
      <w:r w:rsidRPr="007E2FEC">
        <w:rPr>
          <w:rFonts w:asciiTheme="majorBidi" w:hAnsiTheme="majorBidi" w:cs="Times New Roman"/>
          <w:sz w:val="28"/>
          <w:szCs w:val="28"/>
          <w:rtl/>
        </w:rPr>
        <w:t>دقة محدودة على المدى الطويل: مناسبة بشكل أفضل للتنبؤات قصيرة المدى.</w:t>
      </w:r>
    </w:p>
    <w:p w:rsidR="007E2FEC" w:rsidRPr="00457253" w:rsidRDefault="007E2FEC" w:rsidP="007E2FEC">
      <w:pPr>
        <w:pStyle w:val="a3"/>
        <w:numPr>
          <w:ilvl w:val="0"/>
          <w:numId w:val="40"/>
        </w:numPr>
        <w:bidi/>
        <w:rPr>
          <w:rFonts w:asciiTheme="majorBidi" w:hAnsiTheme="majorBidi" w:cstheme="majorBidi"/>
          <w:sz w:val="28"/>
          <w:szCs w:val="28"/>
        </w:rPr>
      </w:pPr>
      <w:r w:rsidRPr="007E2FEC">
        <w:rPr>
          <w:rFonts w:asciiTheme="majorBidi" w:hAnsiTheme="majorBidi" w:cs="Times New Roman"/>
          <w:sz w:val="28"/>
          <w:szCs w:val="28"/>
          <w:rtl/>
        </w:rPr>
        <w:t>سهولة التفسير: تفتقر المعلمات إلى معنى اقتصادي واضح.</w:t>
      </w:r>
    </w:p>
    <w:p w:rsidR="00457253" w:rsidRPr="00457253" w:rsidRDefault="003D4D9E" w:rsidP="003D4D9E">
      <w:pPr>
        <w:bidi/>
        <w:jc w:val="center"/>
        <w:rPr>
          <w:rFonts w:asciiTheme="majorBidi" w:hAnsiTheme="majorBidi" w:cstheme="majorBidi"/>
          <w:sz w:val="28"/>
          <w:szCs w:val="28"/>
        </w:rPr>
      </w:pPr>
      <w:r w:rsidRPr="003D4D9E">
        <w:rPr>
          <w:rFonts w:asciiTheme="majorBidi" w:hAnsiTheme="majorBidi" w:cs="Times New Roman"/>
          <w:b/>
          <w:bCs/>
          <w:sz w:val="28"/>
          <w:szCs w:val="28"/>
          <w:rtl/>
        </w:rPr>
        <w:t>الجدول (3) التنعيم الأسي مع مراعاة الموسمية (</w:t>
      </w:r>
      <w:r w:rsidRPr="003D4D9E">
        <w:rPr>
          <w:rFonts w:asciiTheme="majorBidi" w:hAnsiTheme="majorBidi" w:cs="Times New Roman"/>
          <w:b/>
          <w:bCs/>
          <w:sz w:val="28"/>
          <w:szCs w:val="28"/>
        </w:rPr>
        <w:t>ETS</w:t>
      </w:r>
      <w:r w:rsidRPr="003D4D9E">
        <w:rPr>
          <w:rFonts w:asciiTheme="majorBidi" w:hAnsiTheme="majorBidi" w:cs="Times New Roman"/>
          <w:b/>
          <w:bCs/>
          <w:sz w:val="28"/>
          <w:szCs w:val="28"/>
          <w:rtl/>
        </w:rPr>
        <w:t>)</w:t>
      </w:r>
    </w:p>
    <w:tbl>
      <w:tblPr>
        <w:tblStyle w:val="10"/>
        <w:bidiVisual/>
        <w:tblW w:w="0" w:type="auto"/>
        <w:shd w:val="clear" w:color="auto" w:fill="FFFFFF" w:themeFill="background1"/>
        <w:tblLook w:val="04A0" w:firstRow="1" w:lastRow="0" w:firstColumn="1" w:lastColumn="0" w:noHBand="0" w:noVBand="1"/>
      </w:tblPr>
      <w:tblGrid>
        <w:gridCol w:w="1638"/>
        <w:gridCol w:w="1530"/>
        <w:gridCol w:w="2070"/>
        <w:gridCol w:w="2422"/>
        <w:gridCol w:w="1916"/>
      </w:tblGrid>
      <w:tr w:rsidR="006A7A7D" w:rsidTr="00D056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shd w:val="clear" w:color="auto" w:fill="FFFFFF" w:themeFill="background1"/>
          </w:tcPr>
          <w:p w:rsidR="006A7A7D" w:rsidRPr="00C41245" w:rsidRDefault="006A7A7D" w:rsidP="00BB7FBB">
            <w:pPr>
              <w:rPr>
                <w:rFonts w:ascii="Arial" w:eastAsia="Times New Roman" w:hAnsi="Arial" w:cs="Arial"/>
                <w:b w:val="0"/>
                <w:bCs w:val="0"/>
                <w:sz w:val="24"/>
                <w:szCs w:val="24"/>
              </w:rPr>
            </w:pPr>
            <w:r w:rsidRPr="00C41245">
              <w:rPr>
                <w:rFonts w:ascii="Arial" w:eastAsia="Times New Roman" w:hAnsi="Arial" w:cs="Arial"/>
                <w:sz w:val="24"/>
                <w:szCs w:val="24"/>
              </w:rPr>
              <w:t>Company</w:t>
            </w:r>
          </w:p>
        </w:tc>
        <w:tc>
          <w:tcPr>
            <w:tcW w:w="1530" w:type="dxa"/>
            <w:shd w:val="clear" w:color="auto" w:fill="FFFFFF" w:themeFill="background1"/>
          </w:tcPr>
          <w:p w:rsidR="006A7A7D" w:rsidRPr="00C41245" w:rsidRDefault="006A7A7D" w:rsidP="00BB7FBB">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sz w:val="24"/>
                <w:szCs w:val="24"/>
              </w:rPr>
            </w:pPr>
            <w:r w:rsidRPr="00C41245">
              <w:rPr>
                <w:rFonts w:ascii="Arial" w:eastAsia="Times New Roman" w:hAnsi="Arial" w:cs="Arial"/>
                <w:b/>
                <w:bCs/>
                <w:sz w:val="24"/>
                <w:szCs w:val="24"/>
              </w:rPr>
              <w:t>Forecast Year</w:t>
            </w:r>
          </w:p>
        </w:tc>
        <w:tc>
          <w:tcPr>
            <w:tcW w:w="2070" w:type="dxa"/>
            <w:shd w:val="clear" w:color="auto" w:fill="FFFFFF" w:themeFill="background1"/>
          </w:tcPr>
          <w:p w:rsidR="006A7A7D" w:rsidRPr="00C41245" w:rsidRDefault="006A7A7D" w:rsidP="00BB7FBB">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sz w:val="24"/>
                <w:szCs w:val="24"/>
              </w:rPr>
            </w:pPr>
            <w:r w:rsidRPr="00C41245">
              <w:rPr>
                <w:rFonts w:ascii="Arial" w:eastAsia="Times New Roman" w:hAnsi="Arial" w:cs="Arial"/>
                <w:b/>
                <w:bCs/>
                <w:sz w:val="24"/>
                <w:szCs w:val="24"/>
              </w:rPr>
              <w:t>Forecast Value (Billion USD)</w:t>
            </w:r>
          </w:p>
        </w:tc>
        <w:tc>
          <w:tcPr>
            <w:tcW w:w="2422" w:type="dxa"/>
            <w:shd w:val="clear" w:color="auto" w:fill="FFFFFF" w:themeFill="background1"/>
          </w:tcPr>
          <w:p w:rsidR="006A7A7D" w:rsidRPr="00C41245" w:rsidRDefault="006A7A7D" w:rsidP="00BB7FBB">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sz w:val="24"/>
                <w:szCs w:val="24"/>
              </w:rPr>
            </w:pPr>
            <w:r w:rsidRPr="00C41245">
              <w:rPr>
                <w:rFonts w:ascii="Arial" w:eastAsia="Times New Roman" w:hAnsi="Arial" w:cs="Arial"/>
                <w:b/>
                <w:bCs/>
                <w:sz w:val="24"/>
                <w:szCs w:val="24"/>
              </w:rPr>
              <w:t>Smoothing Parameters (α, β, γ)</w:t>
            </w:r>
          </w:p>
        </w:tc>
        <w:tc>
          <w:tcPr>
            <w:tcW w:w="1916" w:type="dxa"/>
            <w:shd w:val="clear" w:color="auto" w:fill="FFFFFF" w:themeFill="background1"/>
          </w:tcPr>
          <w:p w:rsidR="006A7A7D" w:rsidRPr="00C41245" w:rsidRDefault="006A7A7D" w:rsidP="00BB7FBB">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sz w:val="24"/>
                <w:szCs w:val="24"/>
              </w:rPr>
            </w:pPr>
            <w:r w:rsidRPr="00C41245">
              <w:rPr>
                <w:rFonts w:ascii="Arial" w:eastAsia="Times New Roman" w:hAnsi="Arial" w:cs="Arial"/>
                <w:b/>
                <w:bCs/>
                <w:sz w:val="24"/>
                <w:szCs w:val="24"/>
              </w:rPr>
              <w:t>Forecast Interval (95%)</w:t>
            </w:r>
          </w:p>
        </w:tc>
      </w:tr>
      <w:tr w:rsidR="006A7A7D" w:rsidTr="00D056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tcBorders>
              <w:bottom w:val="single" w:sz="4" w:space="0" w:color="auto"/>
            </w:tcBorders>
            <w:shd w:val="clear" w:color="auto" w:fill="FFFFFF" w:themeFill="background1"/>
          </w:tcPr>
          <w:p w:rsidR="006A7A7D" w:rsidRPr="00C41245" w:rsidRDefault="006A7A7D" w:rsidP="00BB7FBB">
            <w:pPr>
              <w:rPr>
                <w:rFonts w:ascii="Arial" w:eastAsia="Times New Roman" w:hAnsi="Arial" w:cs="Arial"/>
                <w:sz w:val="24"/>
                <w:szCs w:val="24"/>
              </w:rPr>
            </w:pPr>
            <w:r w:rsidRPr="00C41245">
              <w:rPr>
                <w:rFonts w:ascii="Arial" w:eastAsia="Times New Roman" w:hAnsi="Arial" w:cs="Arial"/>
                <w:sz w:val="24"/>
                <w:szCs w:val="24"/>
              </w:rPr>
              <w:lastRenderedPageBreak/>
              <w:t>Amazon</w:t>
            </w:r>
          </w:p>
        </w:tc>
        <w:tc>
          <w:tcPr>
            <w:tcW w:w="1530" w:type="dxa"/>
            <w:tcBorders>
              <w:bottom w:val="single" w:sz="4" w:space="0" w:color="auto"/>
            </w:tcBorders>
            <w:shd w:val="clear" w:color="auto" w:fill="FFFFFF" w:themeFill="background1"/>
          </w:tcPr>
          <w:p w:rsidR="006A7A7D" w:rsidRPr="00C41245" w:rsidRDefault="006A7A7D" w:rsidP="008E248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41245">
              <w:rPr>
                <w:rFonts w:ascii="Arial" w:eastAsia="Times New Roman" w:hAnsi="Arial" w:cs="Arial"/>
                <w:sz w:val="24"/>
                <w:szCs w:val="24"/>
              </w:rPr>
              <w:t>202</w:t>
            </w:r>
            <w:r w:rsidR="008E2486">
              <w:rPr>
                <w:rFonts w:ascii="Arial" w:eastAsia="Times New Roman" w:hAnsi="Arial" w:cs="Arial" w:hint="cs"/>
                <w:sz w:val="24"/>
                <w:szCs w:val="24"/>
                <w:rtl/>
              </w:rPr>
              <w:t>6</w:t>
            </w:r>
          </w:p>
        </w:tc>
        <w:tc>
          <w:tcPr>
            <w:tcW w:w="2070" w:type="dxa"/>
            <w:tcBorders>
              <w:bottom w:val="single" w:sz="4" w:space="0" w:color="auto"/>
            </w:tcBorders>
            <w:shd w:val="clear" w:color="auto" w:fill="FFFFFF" w:themeFill="background1"/>
          </w:tcPr>
          <w:p w:rsidR="006A7A7D" w:rsidRPr="00C41245" w:rsidRDefault="006A7A7D" w:rsidP="00BB7FB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41245">
              <w:rPr>
                <w:rFonts w:ascii="Arial" w:eastAsia="Times New Roman" w:hAnsi="Arial" w:cs="Arial"/>
                <w:sz w:val="24"/>
                <w:szCs w:val="24"/>
              </w:rPr>
              <w:t>530</w:t>
            </w:r>
          </w:p>
        </w:tc>
        <w:tc>
          <w:tcPr>
            <w:tcW w:w="2422" w:type="dxa"/>
            <w:tcBorders>
              <w:bottom w:val="single" w:sz="4" w:space="0" w:color="auto"/>
            </w:tcBorders>
            <w:shd w:val="clear" w:color="auto" w:fill="FFFFFF" w:themeFill="background1"/>
          </w:tcPr>
          <w:p w:rsidR="006A7A7D" w:rsidRPr="00C41245" w:rsidRDefault="006A7A7D" w:rsidP="00BB7FB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41245">
              <w:rPr>
                <w:rFonts w:ascii="Arial" w:eastAsia="Times New Roman" w:hAnsi="Arial" w:cs="Arial"/>
                <w:sz w:val="24"/>
                <w:szCs w:val="24"/>
              </w:rPr>
              <w:t>α=0.3, β=0.1, γ=0.4</w:t>
            </w:r>
          </w:p>
        </w:tc>
        <w:tc>
          <w:tcPr>
            <w:tcW w:w="1916" w:type="dxa"/>
            <w:tcBorders>
              <w:bottom w:val="single" w:sz="4" w:space="0" w:color="auto"/>
            </w:tcBorders>
            <w:shd w:val="clear" w:color="auto" w:fill="FFFFFF" w:themeFill="background1"/>
          </w:tcPr>
          <w:p w:rsidR="006A7A7D" w:rsidRPr="00C41245" w:rsidRDefault="006A7A7D" w:rsidP="00BB7FB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41245">
              <w:rPr>
                <w:rFonts w:ascii="Arial" w:eastAsia="Times New Roman" w:hAnsi="Arial" w:cs="Arial"/>
                <w:sz w:val="24"/>
                <w:szCs w:val="24"/>
              </w:rPr>
              <w:t>515 – 545</w:t>
            </w:r>
          </w:p>
        </w:tc>
      </w:tr>
      <w:tr w:rsidR="006A7A7D" w:rsidTr="00D05639">
        <w:tc>
          <w:tcPr>
            <w:cnfStyle w:val="001000000000" w:firstRow="0" w:lastRow="0" w:firstColumn="1" w:lastColumn="0" w:oddVBand="0" w:evenVBand="0" w:oddHBand="0" w:evenHBand="0" w:firstRowFirstColumn="0" w:firstRowLastColumn="0" w:lastRowFirstColumn="0" w:lastRowLastColumn="0"/>
            <w:tcW w:w="1638" w:type="dxa"/>
            <w:tcBorders>
              <w:top w:val="single" w:sz="4" w:space="0" w:color="auto"/>
              <w:bottom w:val="single" w:sz="4" w:space="0" w:color="auto"/>
            </w:tcBorders>
            <w:shd w:val="clear" w:color="auto" w:fill="FFFFFF" w:themeFill="background1"/>
          </w:tcPr>
          <w:p w:rsidR="006A7A7D" w:rsidRPr="00C41245" w:rsidRDefault="006A7A7D" w:rsidP="00BB7FBB">
            <w:pPr>
              <w:rPr>
                <w:rFonts w:ascii="Arial" w:eastAsia="Times New Roman" w:hAnsi="Arial" w:cs="Arial"/>
                <w:sz w:val="24"/>
                <w:szCs w:val="24"/>
              </w:rPr>
            </w:pPr>
            <w:r w:rsidRPr="00C41245">
              <w:rPr>
                <w:rFonts w:ascii="Arial" w:eastAsia="Times New Roman" w:hAnsi="Arial" w:cs="Arial"/>
                <w:sz w:val="24"/>
                <w:szCs w:val="24"/>
              </w:rPr>
              <w:t>Amazon</w:t>
            </w:r>
          </w:p>
        </w:tc>
        <w:tc>
          <w:tcPr>
            <w:tcW w:w="1530" w:type="dxa"/>
            <w:tcBorders>
              <w:top w:val="single" w:sz="4" w:space="0" w:color="auto"/>
              <w:bottom w:val="single" w:sz="4" w:space="0" w:color="auto"/>
            </w:tcBorders>
            <w:shd w:val="clear" w:color="auto" w:fill="FFFFFF" w:themeFill="background1"/>
          </w:tcPr>
          <w:p w:rsidR="006A7A7D" w:rsidRPr="00C41245" w:rsidRDefault="006A7A7D" w:rsidP="00BB7FB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41245">
              <w:rPr>
                <w:rFonts w:ascii="Arial" w:eastAsia="Times New Roman" w:hAnsi="Arial" w:cs="Arial"/>
                <w:sz w:val="24"/>
                <w:szCs w:val="24"/>
              </w:rPr>
              <w:t>2034</w:t>
            </w:r>
          </w:p>
        </w:tc>
        <w:tc>
          <w:tcPr>
            <w:tcW w:w="2070" w:type="dxa"/>
            <w:tcBorders>
              <w:top w:val="single" w:sz="4" w:space="0" w:color="auto"/>
              <w:bottom w:val="single" w:sz="4" w:space="0" w:color="auto"/>
            </w:tcBorders>
            <w:shd w:val="clear" w:color="auto" w:fill="FFFFFF" w:themeFill="background1"/>
          </w:tcPr>
          <w:p w:rsidR="006A7A7D" w:rsidRPr="00C41245" w:rsidRDefault="006A7A7D" w:rsidP="00BB7FB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41245">
              <w:rPr>
                <w:rFonts w:ascii="Arial" w:eastAsia="Times New Roman" w:hAnsi="Arial" w:cs="Arial"/>
                <w:sz w:val="24"/>
                <w:szCs w:val="24"/>
              </w:rPr>
              <w:t>840</w:t>
            </w:r>
          </w:p>
        </w:tc>
        <w:tc>
          <w:tcPr>
            <w:tcW w:w="2422" w:type="dxa"/>
            <w:tcBorders>
              <w:top w:val="single" w:sz="4" w:space="0" w:color="auto"/>
              <w:bottom w:val="single" w:sz="4" w:space="0" w:color="auto"/>
            </w:tcBorders>
            <w:shd w:val="clear" w:color="auto" w:fill="FFFFFF" w:themeFill="background1"/>
          </w:tcPr>
          <w:p w:rsidR="006A7A7D" w:rsidRPr="00C41245" w:rsidRDefault="006A7A7D" w:rsidP="00BB7FB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41245">
              <w:rPr>
                <w:rFonts w:ascii="Arial" w:eastAsia="Times New Roman" w:hAnsi="Arial" w:cs="Arial"/>
                <w:sz w:val="24"/>
                <w:szCs w:val="24"/>
              </w:rPr>
              <w:t>...</w:t>
            </w:r>
          </w:p>
        </w:tc>
        <w:tc>
          <w:tcPr>
            <w:tcW w:w="1916" w:type="dxa"/>
            <w:tcBorders>
              <w:top w:val="single" w:sz="4" w:space="0" w:color="auto"/>
              <w:bottom w:val="single" w:sz="4" w:space="0" w:color="auto"/>
            </w:tcBorders>
            <w:shd w:val="clear" w:color="auto" w:fill="FFFFFF" w:themeFill="background1"/>
          </w:tcPr>
          <w:p w:rsidR="006A7A7D" w:rsidRPr="00C41245" w:rsidRDefault="006A7A7D" w:rsidP="00BB7FB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41245">
              <w:rPr>
                <w:rFonts w:ascii="Arial" w:eastAsia="Times New Roman" w:hAnsi="Arial" w:cs="Arial"/>
                <w:sz w:val="24"/>
                <w:szCs w:val="24"/>
              </w:rPr>
              <w:t>790 – 890</w:t>
            </w:r>
          </w:p>
        </w:tc>
      </w:tr>
      <w:tr w:rsidR="006A7A7D" w:rsidTr="00D05639">
        <w:trPr>
          <w:cnfStyle w:val="000000100000" w:firstRow="0" w:lastRow="0" w:firstColumn="0" w:lastColumn="0" w:oddVBand="0" w:evenVBand="0" w:oddHBand="1"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1638" w:type="dxa"/>
            <w:tcBorders>
              <w:top w:val="single" w:sz="4" w:space="0" w:color="auto"/>
              <w:bottom w:val="single" w:sz="4" w:space="0" w:color="auto"/>
            </w:tcBorders>
            <w:shd w:val="clear" w:color="auto" w:fill="FFFFFF" w:themeFill="background1"/>
          </w:tcPr>
          <w:p w:rsidR="006A7A7D" w:rsidRPr="00C41245" w:rsidRDefault="006A7A7D" w:rsidP="00BB7FBB">
            <w:pPr>
              <w:rPr>
                <w:rFonts w:ascii="Arial" w:eastAsia="Times New Roman" w:hAnsi="Arial" w:cs="Arial"/>
                <w:sz w:val="24"/>
                <w:szCs w:val="24"/>
              </w:rPr>
            </w:pPr>
            <w:r w:rsidRPr="00C41245">
              <w:rPr>
                <w:rFonts w:ascii="Arial" w:eastAsia="Times New Roman" w:hAnsi="Arial" w:cs="Arial"/>
                <w:sz w:val="24"/>
                <w:szCs w:val="24"/>
              </w:rPr>
              <w:t>Alibaba</w:t>
            </w:r>
          </w:p>
        </w:tc>
        <w:tc>
          <w:tcPr>
            <w:tcW w:w="1530" w:type="dxa"/>
            <w:tcBorders>
              <w:top w:val="single" w:sz="4" w:space="0" w:color="auto"/>
              <w:bottom w:val="single" w:sz="4" w:space="0" w:color="auto"/>
            </w:tcBorders>
            <w:shd w:val="clear" w:color="auto" w:fill="FFFFFF" w:themeFill="background1"/>
          </w:tcPr>
          <w:p w:rsidR="006A7A7D" w:rsidRPr="00C41245" w:rsidRDefault="006A7A7D" w:rsidP="008E248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41245">
              <w:rPr>
                <w:rFonts w:ascii="Arial" w:eastAsia="Times New Roman" w:hAnsi="Arial" w:cs="Arial"/>
                <w:sz w:val="24"/>
                <w:szCs w:val="24"/>
              </w:rPr>
              <w:t>202</w:t>
            </w:r>
            <w:r w:rsidR="008E2486">
              <w:rPr>
                <w:rFonts w:ascii="Arial" w:eastAsia="Times New Roman" w:hAnsi="Arial" w:cs="Arial" w:hint="cs"/>
                <w:sz w:val="24"/>
                <w:szCs w:val="24"/>
                <w:rtl/>
              </w:rPr>
              <w:t>6</w:t>
            </w:r>
          </w:p>
        </w:tc>
        <w:tc>
          <w:tcPr>
            <w:tcW w:w="2070" w:type="dxa"/>
            <w:tcBorders>
              <w:top w:val="single" w:sz="4" w:space="0" w:color="auto"/>
              <w:bottom w:val="single" w:sz="4" w:space="0" w:color="auto"/>
            </w:tcBorders>
            <w:shd w:val="clear" w:color="auto" w:fill="FFFFFF" w:themeFill="background1"/>
          </w:tcPr>
          <w:p w:rsidR="006A7A7D" w:rsidRPr="00C41245" w:rsidRDefault="006A7A7D" w:rsidP="00BB7FB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41245">
              <w:rPr>
                <w:rFonts w:ascii="Arial" w:eastAsia="Times New Roman" w:hAnsi="Arial" w:cs="Arial"/>
                <w:sz w:val="24"/>
                <w:szCs w:val="24"/>
              </w:rPr>
              <w:t>290</w:t>
            </w:r>
          </w:p>
        </w:tc>
        <w:tc>
          <w:tcPr>
            <w:tcW w:w="2422" w:type="dxa"/>
            <w:tcBorders>
              <w:top w:val="single" w:sz="4" w:space="0" w:color="auto"/>
              <w:bottom w:val="single" w:sz="4" w:space="0" w:color="auto"/>
            </w:tcBorders>
            <w:shd w:val="clear" w:color="auto" w:fill="FFFFFF" w:themeFill="background1"/>
          </w:tcPr>
          <w:p w:rsidR="006A7A7D" w:rsidRPr="00C41245" w:rsidRDefault="006A7A7D" w:rsidP="00BB7FB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41245">
              <w:rPr>
                <w:rFonts w:ascii="Arial" w:eastAsia="Times New Roman" w:hAnsi="Arial" w:cs="Arial"/>
                <w:sz w:val="24"/>
                <w:szCs w:val="24"/>
              </w:rPr>
              <w:t>α=0.4, β=0.05, γ=0.3</w:t>
            </w:r>
          </w:p>
        </w:tc>
        <w:tc>
          <w:tcPr>
            <w:tcW w:w="1916" w:type="dxa"/>
            <w:tcBorders>
              <w:top w:val="single" w:sz="4" w:space="0" w:color="auto"/>
              <w:bottom w:val="single" w:sz="4" w:space="0" w:color="auto"/>
            </w:tcBorders>
            <w:shd w:val="clear" w:color="auto" w:fill="FFFFFF" w:themeFill="background1"/>
          </w:tcPr>
          <w:p w:rsidR="006A7A7D" w:rsidRPr="00C41245" w:rsidRDefault="006A7A7D" w:rsidP="00BB7FB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41245">
              <w:rPr>
                <w:rFonts w:ascii="Arial" w:eastAsia="Times New Roman" w:hAnsi="Arial" w:cs="Arial"/>
                <w:sz w:val="24"/>
                <w:szCs w:val="24"/>
              </w:rPr>
              <w:t>280 – 300</w:t>
            </w:r>
          </w:p>
        </w:tc>
      </w:tr>
      <w:tr w:rsidR="00D05639" w:rsidTr="00D05639">
        <w:trPr>
          <w:trHeight w:val="150"/>
        </w:trPr>
        <w:tc>
          <w:tcPr>
            <w:cnfStyle w:val="001000000000" w:firstRow="0" w:lastRow="0" w:firstColumn="1" w:lastColumn="0" w:oddVBand="0" w:evenVBand="0" w:oddHBand="0" w:evenHBand="0" w:firstRowFirstColumn="0" w:firstRowLastColumn="0" w:lastRowFirstColumn="0" w:lastRowLastColumn="0"/>
            <w:tcW w:w="1638" w:type="dxa"/>
            <w:tcBorders>
              <w:top w:val="single" w:sz="4" w:space="0" w:color="auto"/>
            </w:tcBorders>
            <w:shd w:val="clear" w:color="auto" w:fill="FFFFFF" w:themeFill="background1"/>
          </w:tcPr>
          <w:p w:rsidR="00D05639" w:rsidRPr="00C41245" w:rsidRDefault="00D05639" w:rsidP="00BB7FBB">
            <w:pPr>
              <w:rPr>
                <w:rFonts w:ascii="Arial" w:eastAsia="Times New Roman" w:hAnsi="Arial" w:cs="Arial"/>
                <w:sz w:val="24"/>
                <w:szCs w:val="24"/>
              </w:rPr>
            </w:pPr>
          </w:p>
        </w:tc>
        <w:tc>
          <w:tcPr>
            <w:tcW w:w="1530" w:type="dxa"/>
            <w:tcBorders>
              <w:top w:val="single" w:sz="4" w:space="0" w:color="auto"/>
            </w:tcBorders>
            <w:shd w:val="clear" w:color="auto" w:fill="FFFFFF" w:themeFill="background1"/>
          </w:tcPr>
          <w:p w:rsidR="00D05639" w:rsidRPr="00C41245" w:rsidRDefault="00D05639" w:rsidP="00BB7FB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c>
          <w:tcPr>
            <w:tcW w:w="2070" w:type="dxa"/>
            <w:tcBorders>
              <w:top w:val="single" w:sz="4" w:space="0" w:color="auto"/>
            </w:tcBorders>
            <w:shd w:val="clear" w:color="auto" w:fill="FFFFFF" w:themeFill="background1"/>
          </w:tcPr>
          <w:p w:rsidR="00D05639" w:rsidRPr="00C41245" w:rsidRDefault="00D05639" w:rsidP="00BB7FB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c>
          <w:tcPr>
            <w:tcW w:w="2422" w:type="dxa"/>
            <w:tcBorders>
              <w:top w:val="single" w:sz="4" w:space="0" w:color="auto"/>
            </w:tcBorders>
            <w:shd w:val="clear" w:color="auto" w:fill="FFFFFF" w:themeFill="background1"/>
          </w:tcPr>
          <w:p w:rsidR="00D05639" w:rsidRPr="00C41245" w:rsidRDefault="00D05639" w:rsidP="00BB7FB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c>
          <w:tcPr>
            <w:tcW w:w="1916" w:type="dxa"/>
            <w:tcBorders>
              <w:top w:val="single" w:sz="4" w:space="0" w:color="auto"/>
            </w:tcBorders>
            <w:shd w:val="clear" w:color="auto" w:fill="FFFFFF" w:themeFill="background1"/>
          </w:tcPr>
          <w:p w:rsidR="00D05639" w:rsidRPr="00C41245" w:rsidRDefault="00D05639" w:rsidP="00BB7FB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r>
      <w:tr w:rsidR="006A7A7D" w:rsidTr="000029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tcBorders>
              <w:bottom w:val="nil"/>
            </w:tcBorders>
            <w:shd w:val="clear" w:color="auto" w:fill="FFFFFF" w:themeFill="background1"/>
          </w:tcPr>
          <w:p w:rsidR="006A7A7D" w:rsidRPr="00C41245" w:rsidRDefault="006A7A7D" w:rsidP="00BB7FBB">
            <w:pPr>
              <w:rPr>
                <w:rFonts w:ascii="Arial" w:eastAsia="Times New Roman" w:hAnsi="Arial" w:cs="Arial"/>
                <w:sz w:val="24"/>
                <w:szCs w:val="24"/>
              </w:rPr>
            </w:pPr>
            <w:r w:rsidRPr="00C41245">
              <w:rPr>
                <w:rFonts w:ascii="Arial" w:eastAsia="Times New Roman" w:hAnsi="Arial" w:cs="Arial"/>
                <w:sz w:val="24"/>
                <w:szCs w:val="24"/>
              </w:rPr>
              <w:t>eBay</w:t>
            </w:r>
          </w:p>
        </w:tc>
        <w:tc>
          <w:tcPr>
            <w:tcW w:w="1530" w:type="dxa"/>
            <w:tcBorders>
              <w:bottom w:val="nil"/>
            </w:tcBorders>
            <w:shd w:val="clear" w:color="auto" w:fill="FFFFFF" w:themeFill="background1"/>
          </w:tcPr>
          <w:p w:rsidR="006A7A7D" w:rsidRPr="00C41245" w:rsidRDefault="006A7A7D" w:rsidP="008E248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41245">
              <w:rPr>
                <w:rFonts w:ascii="Arial" w:eastAsia="Times New Roman" w:hAnsi="Arial" w:cs="Arial"/>
                <w:sz w:val="24"/>
                <w:szCs w:val="24"/>
              </w:rPr>
              <w:t>202</w:t>
            </w:r>
            <w:r w:rsidR="008E2486">
              <w:rPr>
                <w:rFonts w:ascii="Arial" w:eastAsia="Times New Roman" w:hAnsi="Arial" w:cs="Arial" w:hint="cs"/>
                <w:sz w:val="24"/>
                <w:szCs w:val="24"/>
                <w:rtl/>
              </w:rPr>
              <w:t>6</w:t>
            </w:r>
          </w:p>
        </w:tc>
        <w:tc>
          <w:tcPr>
            <w:tcW w:w="2070" w:type="dxa"/>
            <w:tcBorders>
              <w:bottom w:val="nil"/>
            </w:tcBorders>
            <w:shd w:val="clear" w:color="auto" w:fill="FFFFFF" w:themeFill="background1"/>
          </w:tcPr>
          <w:p w:rsidR="006A7A7D" w:rsidRPr="00C41245" w:rsidRDefault="006A7A7D" w:rsidP="00BB7FB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41245">
              <w:rPr>
                <w:rFonts w:ascii="Arial" w:eastAsia="Times New Roman" w:hAnsi="Arial" w:cs="Arial"/>
                <w:sz w:val="24"/>
                <w:szCs w:val="24"/>
              </w:rPr>
              <w:t>92</w:t>
            </w:r>
          </w:p>
        </w:tc>
        <w:tc>
          <w:tcPr>
            <w:tcW w:w="2422" w:type="dxa"/>
            <w:tcBorders>
              <w:bottom w:val="nil"/>
            </w:tcBorders>
            <w:shd w:val="clear" w:color="auto" w:fill="FFFFFF" w:themeFill="background1"/>
          </w:tcPr>
          <w:p w:rsidR="006A7A7D" w:rsidRPr="00C41245" w:rsidRDefault="006A7A7D" w:rsidP="00BB7FB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41245">
              <w:rPr>
                <w:rFonts w:ascii="Arial" w:eastAsia="Times New Roman" w:hAnsi="Arial" w:cs="Arial"/>
                <w:sz w:val="24"/>
                <w:szCs w:val="24"/>
              </w:rPr>
              <w:t>α=0.2, β=0.1, γ=0.1</w:t>
            </w:r>
          </w:p>
        </w:tc>
        <w:tc>
          <w:tcPr>
            <w:tcW w:w="1916" w:type="dxa"/>
            <w:tcBorders>
              <w:bottom w:val="nil"/>
            </w:tcBorders>
            <w:shd w:val="clear" w:color="auto" w:fill="FFFFFF" w:themeFill="background1"/>
          </w:tcPr>
          <w:p w:rsidR="006A7A7D" w:rsidRPr="00C41245" w:rsidRDefault="006A7A7D" w:rsidP="00BB7FB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41245">
              <w:rPr>
                <w:rFonts w:ascii="Arial" w:eastAsia="Times New Roman" w:hAnsi="Arial" w:cs="Arial"/>
                <w:sz w:val="24"/>
                <w:szCs w:val="24"/>
              </w:rPr>
              <w:t>89 – 95</w:t>
            </w:r>
          </w:p>
        </w:tc>
      </w:tr>
    </w:tbl>
    <w:p w:rsidR="00CA7AEA" w:rsidRPr="00D86C89" w:rsidRDefault="00CA7AEA" w:rsidP="00CA7AEA">
      <w:pPr>
        <w:bidi/>
        <w:rPr>
          <w:b/>
          <w:bCs/>
          <w:lang w:bidi="ar-IQ"/>
        </w:rPr>
      </w:pPr>
    </w:p>
    <w:p w:rsidR="007F2275" w:rsidRPr="007F2275" w:rsidRDefault="007F2275" w:rsidP="007F2275">
      <w:pPr>
        <w:bidi/>
        <w:rPr>
          <w:rFonts w:asciiTheme="majorBidi" w:hAnsiTheme="majorBidi" w:cs="Times New Roman" w:hint="cs"/>
          <w:sz w:val="28"/>
          <w:szCs w:val="28"/>
          <w:rtl/>
        </w:rPr>
      </w:pPr>
      <w:r w:rsidRPr="007F2275">
        <w:rPr>
          <w:rFonts w:asciiTheme="majorBidi" w:hAnsiTheme="majorBidi" w:cs="Times New Roman"/>
          <w:sz w:val="28"/>
          <w:szCs w:val="28"/>
          <w:rtl/>
        </w:rPr>
        <w:t xml:space="preserve">باستخدام نموذج التنعيم الأسي، يعرض الجدول </w:t>
      </w:r>
      <w:r w:rsidRPr="007F2275">
        <w:rPr>
          <w:rFonts w:asciiTheme="majorBidi" w:hAnsiTheme="majorBidi" w:cs="Times New Roman" w:hint="cs"/>
          <w:sz w:val="28"/>
          <w:szCs w:val="28"/>
          <w:rtl/>
        </w:rPr>
        <w:t xml:space="preserve">(3) </w:t>
      </w:r>
      <w:r w:rsidRPr="007F2275">
        <w:rPr>
          <w:rFonts w:asciiTheme="majorBidi" w:hAnsiTheme="majorBidi" w:cs="Times New Roman"/>
          <w:sz w:val="28"/>
          <w:szCs w:val="28"/>
          <w:rtl/>
        </w:rPr>
        <w:t>أرقام الإيرادات المتوقعة مع فترات الثقة 95% ومعاملات التنعيم (</w:t>
      </w:r>
      <w:r w:rsidRPr="007F2275">
        <w:rPr>
          <w:rFonts w:asciiTheme="majorBidi" w:hAnsiTheme="majorBidi" w:cs="Times New Roman"/>
          <w:sz w:val="28"/>
          <w:szCs w:val="28"/>
        </w:rPr>
        <w:t>α</w:t>
      </w:r>
      <w:r w:rsidRPr="007F2275">
        <w:rPr>
          <w:rFonts w:asciiTheme="majorBidi" w:hAnsiTheme="majorBidi" w:cs="Times New Roman"/>
          <w:sz w:val="28"/>
          <w:szCs w:val="28"/>
          <w:rtl/>
        </w:rPr>
        <w:t xml:space="preserve"> للسلسلة، </w:t>
      </w:r>
      <w:r w:rsidRPr="007F2275">
        <w:rPr>
          <w:rFonts w:asciiTheme="majorBidi" w:hAnsiTheme="majorBidi" w:cs="Times New Roman"/>
          <w:sz w:val="28"/>
          <w:szCs w:val="28"/>
        </w:rPr>
        <w:t>β</w:t>
      </w:r>
      <w:r w:rsidRPr="007F2275">
        <w:rPr>
          <w:rFonts w:asciiTheme="majorBidi" w:hAnsiTheme="majorBidi" w:cs="Times New Roman"/>
          <w:sz w:val="28"/>
          <w:szCs w:val="28"/>
          <w:rtl/>
        </w:rPr>
        <w:t xml:space="preserve"> للاتجاه، و</w:t>
      </w:r>
      <w:r w:rsidRPr="007F2275">
        <w:rPr>
          <w:rFonts w:asciiTheme="majorBidi" w:hAnsiTheme="majorBidi" w:cs="Times New Roman"/>
          <w:sz w:val="28"/>
          <w:szCs w:val="28"/>
        </w:rPr>
        <w:t>γ</w:t>
      </w:r>
      <w:r w:rsidRPr="007F2275">
        <w:rPr>
          <w:rFonts w:asciiTheme="majorBidi" w:hAnsiTheme="majorBidi" w:cs="Times New Roman"/>
          <w:sz w:val="28"/>
          <w:szCs w:val="28"/>
          <w:rtl/>
        </w:rPr>
        <w:t xml:space="preserve"> للموسمية) التي تحدد أوزان البيانات.</w:t>
      </w:r>
    </w:p>
    <w:p w:rsidR="007F2275" w:rsidRDefault="007F2275" w:rsidP="007E15E5">
      <w:pPr>
        <w:bidi/>
        <w:rPr>
          <w:rFonts w:asciiTheme="majorBidi" w:hAnsiTheme="majorBidi" w:cs="Times New Roman" w:hint="cs"/>
          <w:b/>
          <w:bCs/>
          <w:sz w:val="28"/>
          <w:szCs w:val="28"/>
          <w:rtl/>
        </w:rPr>
      </w:pPr>
    </w:p>
    <w:p w:rsidR="00580C02" w:rsidRDefault="00580C02" w:rsidP="007F2275">
      <w:pPr>
        <w:bidi/>
        <w:rPr>
          <w:rFonts w:asciiTheme="majorBidi" w:hAnsiTheme="majorBidi" w:cstheme="majorBidi"/>
          <w:sz w:val="28"/>
          <w:szCs w:val="28"/>
        </w:rPr>
      </w:pPr>
      <w:r w:rsidRPr="00323C28">
        <w:rPr>
          <w:rFonts w:asciiTheme="majorBidi" w:hAnsiTheme="majorBidi" w:cs="Times New Roman"/>
          <w:b/>
          <w:bCs/>
          <w:sz w:val="28"/>
          <w:szCs w:val="28"/>
          <w:rtl/>
        </w:rPr>
        <w:t>المتوسط ​​المتحرك المتكامل الانحداري التلقائي الموسمي</w:t>
      </w:r>
      <w:r w:rsidRPr="00323C28">
        <w:rPr>
          <w:rFonts w:asciiTheme="majorBidi" w:hAnsiTheme="majorBidi" w:cstheme="majorBidi"/>
          <w:b/>
          <w:bCs/>
          <w:sz w:val="28"/>
          <w:szCs w:val="28"/>
        </w:rPr>
        <w:t xml:space="preserve"> (SARIMA)</w:t>
      </w:r>
      <w:r w:rsidR="002B3C48">
        <w:rPr>
          <w:rFonts w:asciiTheme="majorBidi" w:hAnsiTheme="majorBidi" w:cstheme="majorBidi" w:hint="cs"/>
          <w:sz w:val="28"/>
          <w:szCs w:val="28"/>
          <w:rtl/>
        </w:rPr>
        <w:t>:</w:t>
      </w:r>
      <w:r w:rsidRPr="00580C02">
        <w:rPr>
          <w:rFonts w:asciiTheme="majorBidi" w:hAnsiTheme="majorBidi" w:cs="Times New Roman"/>
          <w:sz w:val="28"/>
          <w:szCs w:val="28"/>
          <w:rtl/>
        </w:rPr>
        <w:t>يجمع</w:t>
      </w:r>
      <w:r w:rsidRPr="00580C02">
        <w:rPr>
          <w:rFonts w:asciiTheme="majorBidi" w:hAnsiTheme="majorBidi" w:cstheme="majorBidi"/>
          <w:sz w:val="28"/>
          <w:szCs w:val="28"/>
        </w:rPr>
        <w:t xml:space="preserve"> SARIMA </w:t>
      </w:r>
      <w:r w:rsidRPr="00580C02">
        <w:rPr>
          <w:rFonts w:asciiTheme="majorBidi" w:hAnsiTheme="majorBidi" w:cs="Times New Roman"/>
          <w:sz w:val="28"/>
          <w:szCs w:val="28"/>
          <w:rtl/>
        </w:rPr>
        <w:t>بين مصطلحات الانحدار التلقائي</w:t>
      </w:r>
      <w:r w:rsidRPr="00580C02">
        <w:rPr>
          <w:rFonts w:asciiTheme="majorBidi" w:hAnsiTheme="majorBidi" w:cstheme="majorBidi"/>
          <w:sz w:val="28"/>
          <w:szCs w:val="28"/>
        </w:rPr>
        <w:t xml:space="preserve"> (AR) </w:t>
      </w:r>
      <w:r w:rsidRPr="00580C02">
        <w:rPr>
          <w:rFonts w:asciiTheme="majorBidi" w:hAnsiTheme="majorBidi" w:cs="Times New Roman"/>
          <w:sz w:val="28"/>
          <w:szCs w:val="28"/>
          <w:rtl/>
        </w:rPr>
        <w:t>ومصطلحات المتوسط ​​المتحرك</w:t>
      </w:r>
      <w:r w:rsidRPr="00580C02">
        <w:rPr>
          <w:rFonts w:asciiTheme="majorBidi" w:hAnsiTheme="majorBidi" w:cstheme="majorBidi"/>
          <w:sz w:val="28"/>
          <w:szCs w:val="28"/>
        </w:rPr>
        <w:t xml:space="preserve"> (MA) </w:t>
      </w:r>
      <w:r w:rsidRPr="00580C02">
        <w:rPr>
          <w:rFonts w:asciiTheme="majorBidi" w:hAnsiTheme="majorBidi" w:cs="Times New Roman"/>
          <w:sz w:val="28"/>
          <w:szCs w:val="28"/>
          <w:rtl/>
        </w:rPr>
        <w:t>والاختلاف</w:t>
      </w:r>
      <w:r w:rsidRPr="00580C02">
        <w:rPr>
          <w:rFonts w:asciiTheme="majorBidi" w:hAnsiTheme="majorBidi" w:cstheme="majorBidi"/>
          <w:sz w:val="28"/>
          <w:szCs w:val="28"/>
        </w:rPr>
        <w:t xml:space="preserve"> (I) </w:t>
      </w:r>
      <w:r w:rsidRPr="00580C02">
        <w:rPr>
          <w:rFonts w:asciiTheme="majorBidi" w:hAnsiTheme="majorBidi" w:cs="Times New Roman"/>
          <w:sz w:val="28"/>
          <w:szCs w:val="28"/>
          <w:rtl/>
        </w:rPr>
        <w:t>لتحقيق الثبات والمكونات الموسمية، مما يجعله نموذجًا قويًا ومعقدًا. الإيجابيات</w:t>
      </w:r>
      <w:r w:rsidRPr="00580C02">
        <w:rPr>
          <w:rFonts w:asciiTheme="majorBidi" w:hAnsiTheme="majorBidi" w:cstheme="majorBidi"/>
          <w:sz w:val="28"/>
          <w:szCs w:val="28"/>
        </w:rPr>
        <w:t>:</w:t>
      </w:r>
      <w:r w:rsidR="0038588B">
        <w:rPr>
          <w:rFonts w:asciiTheme="majorBidi" w:hAnsiTheme="majorBidi" w:cstheme="majorBidi" w:hint="cs"/>
          <w:sz w:val="28"/>
          <w:szCs w:val="28"/>
          <w:rtl/>
        </w:rPr>
        <w:t xml:space="preserve"> </w:t>
      </w:r>
      <w:r w:rsidR="0038588B">
        <w:rPr>
          <w:rFonts w:asciiTheme="majorBidi" w:hAnsiTheme="majorBidi" w:cs="Times New Roman" w:hint="cs"/>
          <w:sz w:val="28"/>
          <w:szCs w:val="28"/>
          <w:rtl/>
        </w:rPr>
        <w:t>(</w:t>
      </w:r>
      <w:r w:rsidRPr="00580C02">
        <w:rPr>
          <w:rFonts w:asciiTheme="majorBidi" w:hAnsiTheme="majorBidi" w:cs="Times New Roman"/>
          <w:sz w:val="28"/>
          <w:szCs w:val="28"/>
          <w:rtl/>
        </w:rPr>
        <w:t>المرونة: يلتقط مجموعة واسعة من الأنماط، بما في ذلك الموسمية المعقدة</w:t>
      </w:r>
      <w:r w:rsidR="0038588B">
        <w:rPr>
          <w:rFonts w:asciiTheme="majorBidi" w:hAnsiTheme="majorBidi" w:cstheme="majorBidi" w:hint="cs"/>
          <w:sz w:val="28"/>
          <w:szCs w:val="28"/>
          <w:rtl/>
        </w:rPr>
        <w:t xml:space="preserve">, </w:t>
      </w:r>
      <w:r w:rsidRPr="00580C02">
        <w:rPr>
          <w:rFonts w:asciiTheme="majorBidi" w:hAnsiTheme="majorBidi" w:cs="Times New Roman"/>
          <w:sz w:val="28"/>
          <w:szCs w:val="28"/>
          <w:rtl/>
        </w:rPr>
        <w:t>الدقة الإحصائية: استنادًا إلى نظرية إحصائية متينة</w:t>
      </w:r>
      <w:r w:rsidR="0038588B">
        <w:rPr>
          <w:rFonts w:asciiTheme="majorBidi" w:hAnsiTheme="majorBidi" w:cstheme="majorBidi" w:hint="cs"/>
          <w:sz w:val="28"/>
          <w:szCs w:val="28"/>
          <w:rtl/>
        </w:rPr>
        <w:t>).</w:t>
      </w:r>
      <w:r w:rsidR="005C3EA1">
        <w:rPr>
          <w:rFonts w:asciiTheme="majorBidi" w:hAnsiTheme="majorBidi" w:cstheme="majorBidi" w:hint="cs"/>
          <w:sz w:val="28"/>
          <w:szCs w:val="28"/>
          <w:rtl/>
        </w:rPr>
        <w:t xml:space="preserve"> </w:t>
      </w:r>
      <w:r w:rsidRPr="00580C02">
        <w:rPr>
          <w:rFonts w:asciiTheme="majorBidi" w:hAnsiTheme="majorBidi" w:cs="Times New Roman"/>
          <w:sz w:val="28"/>
          <w:szCs w:val="28"/>
          <w:rtl/>
        </w:rPr>
        <w:t>السلبيات</w:t>
      </w:r>
      <w:r w:rsidRPr="00580C02">
        <w:rPr>
          <w:rFonts w:asciiTheme="majorBidi" w:hAnsiTheme="majorBidi" w:cstheme="majorBidi"/>
          <w:sz w:val="28"/>
          <w:szCs w:val="28"/>
        </w:rPr>
        <w:t>:</w:t>
      </w:r>
      <w:r w:rsidR="002B3C48">
        <w:rPr>
          <w:rFonts w:asciiTheme="majorBidi" w:hAnsiTheme="majorBidi" w:cstheme="majorBidi" w:hint="cs"/>
          <w:sz w:val="28"/>
          <w:szCs w:val="28"/>
          <w:rtl/>
        </w:rPr>
        <w:t xml:space="preserve"> (</w:t>
      </w:r>
      <w:r w:rsidRPr="00580C02">
        <w:rPr>
          <w:rFonts w:asciiTheme="majorBidi" w:hAnsiTheme="majorBidi" w:cs="Times New Roman"/>
          <w:sz w:val="28"/>
          <w:szCs w:val="28"/>
          <w:rtl/>
        </w:rPr>
        <w:t>التعقيد: يصعب فهمه ويتطلب ضبط المعلمات بعناية</w:t>
      </w:r>
      <w:r w:rsidR="002B3C48">
        <w:rPr>
          <w:rFonts w:asciiTheme="majorBidi" w:hAnsiTheme="majorBidi" w:cstheme="majorBidi" w:hint="cs"/>
          <w:sz w:val="28"/>
          <w:szCs w:val="28"/>
          <w:rtl/>
        </w:rPr>
        <w:t xml:space="preserve">, </w:t>
      </w:r>
      <w:r w:rsidRPr="00580C02">
        <w:rPr>
          <w:rFonts w:asciiTheme="majorBidi" w:hAnsiTheme="majorBidi" w:cs="Times New Roman"/>
          <w:sz w:val="28"/>
          <w:szCs w:val="28"/>
          <w:rtl/>
        </w:rPr>
        <w:t>كثافة الحساب: يمكن أن تكون مكثفة حسابيًا لمجموعات البيانات الكبيرة أو النماذج المعقدة</w:t>
      </w:r>
      <w:r w:rsidR="002B3C48">
        <w:rPr>
          <w:rFonts w:asciiTheme="majorBidi" w:hAnsiTheme="majorBidi" w:cstheme="majorBidi" w:hint="cs"/>
          <w:sz w:val="28"/>
          <w:szCs w:val="28"/>
          <w:rtl/>
        </w:rPr>
        <w:t>)</w:t>
      </w:r>
      <w:r w:rsidR="007E15E5">
        <w:rPr>
          <w:rFonts w:asciiTheme="majorBidi" w:hAnsiTheme="majorBidi" w:cstheme="majorBidi" w:hint="cs"/>
          <w:sz w:val="28"/>
          <w:szCs w:val="28"/>
          <w:rtl/>
        </w:rPr>
        <w:t xml:space="preserve"> </w:t>
      </w:r>
      <w:r w:rsidR="007E15E5">
        <w:rPr>
          <w:rtl/>
        </w:rPr>
        <w:fldChar w:fldCharType="begin"/>
      </w:r>
      <w:r w:rsidR="007E15E5">
        <w:rPr>
          <w:rtl/>
        </w:rPr>
        <w:instrText xml:space="preserve"> </w:instrText>
      </w:r>
      <w:r w:rsidR="007E15E5">
        <w:instrText>ADDIN ZOTERO_ITEM CSL_CITATION {"citationID":"2n4z7Bk2","properties":{"formattedCitation":"(Liu et al., 2023)","plainCitation":"(Liu et al., 2023)","noteIndex":0},"citationItems":[{"id":1438,"uris":["http://zotero.org/users/local/dzk3qxG8/items/QIG9UNDL</w:instrText>
      </w:r>
      <w:r w:rsidR="007E15E5">
        <w:rPr>
          <w:rtl/>
        </w:rPr>
        <w:instrText>"],"</w:instrText>
      </w:r>
      <w:r w:rsidR="007E15E5">
        <w:instrText>itemData":{"id":1438,"type":"article-journal","abstract":"Background  Acute Mountain Sickness (AMS) is typically triggered by hypoxia under high altitude conditions. Currently, rule of time among AMS inpatients was not clear. Thus, this study aimed to</w:instrText>
      </w:r>
      <w:r w:rsidR="007E15E5">
        <w:rPr>
          <w:rtl/>
        </w:rPr>
        <w:instrText xml:space="preserve"> </w:instrText>
      </w:r>
      <w:r w:rsidR="007E15E5">
        <w:instrText>analyze the time distribution of AMS inpatients in the past ten years and construct a prediction model of AMS hospitalized cases.\nMethods  We retrospectively collected medical records of AMS inpatients admitted to the military hospitals from January 2009</w:instrText>
      </w:r>
      <w:r w:rsidR="007E15E5">
        <w:rPr>
          <w:rtl/>
        </w:rPr>
        <w:instrText xml:space="preserve"> </w:instrText>
      </w:r>
      <w:r w:rsidR="007E15E5">
        <w:instrText>to December 2018 and analyzed the time series characteristics. Seasonal Auto-Regressive Integrated Moving Average (SARIMA) was established through training data to finally forecast in the test data set.\nResults  A total of 22 663 inpatients were included in this study and recorded monthly, with predominant peak annually, early spring (March) and mid-to-late summer (July to August), respectively. Using the training data from January 2009 to December 2017, the model SARIMA (1, 1, 1) (1, 0, 1) 12 was employed to predict the test data from January 2018 to December 2018. In 2018, the total predicted value after adjustment was 9.24%, less than the actual value.\nConclusion  AMS inpatients have obvious periodicity and seasonality. The SARIMA model has good fitting ability and high short-term prediction accuracy. It can help explore the characteristics of AMS disease and provide decisionmaking basis for allocation of relevant medical resources for AMS inpatients.","container-title":"BMC Public Health","DOI":"10</w:instrText>
      </w:r>
      <w:r w:rsidR="007E15E5">
        <w:rPr>
          <w:rtl/>
        </w:rPr>
        <w:instrText>.1186/</w:instrText>
      </w:r>
      <w:r w:rsidR="007E15E5">
        <w:instrText>s12889-023-14994-4","ISSN":"1471-2458","issue":"1","journalAbbreviation":"BMC Public Health","language":"en","page":"56","source":"DOI.org (Crossref)","title":"Application of SARIMA model in forecasting and analyzing inpatient cases of acute mountain sickness","volume":"23","author":[{"family":"Liu","given":"Jianchao"},{"family":"Yu","given":"Fangfang"},{"family":"Song","given":"Han"}],"issued":{"date-parts":[["2023",1,9]]}}}],"schema":"https://github.com/citation-style-language/schema/raw/master/csl-citation.json</w:instrText>
      </w:r>
      <w:r w:rsidR="007E15E5">
        <w:rPr>
          <w:rtl/>
        </w:rPr>
        <w:instrText xml:space="preserve">"} </w:instrText>
      </w:r>
      <w:r w:rsidR="007E15E5">
        <w:rPr>
          <w:rtl/>
        </w:rPr>
        <w:fldChar w:fldCharType="separate"/>
      </w:r>
      <w:r w:rsidR="007E15E5" w:rsidRPr="004B5A8D">
        <w:rPr>
          <w:rtl/>
        </w:rPr>
        <w:t>(</w:t>
      </w:r>
      <w:r w:rsidR="007E15E5" w:rsidRPr="004B5A8D">
        <w:t>Liu et al., 2023</w:t>
      </w:r>
      <w:r w:rsidR="007E15E5" w:rsidRPr="004B5A8D">
        <w:rPr>
          <w:rtl/>
        </w:rPr>
        <w:t>)</w:t>
      </w:r>
      <w:r w:rsidR="007E15E5">
        <w:rPr>
          <w:rtl/>
        </w:rPr>
        <w:fldChar w:fldCharType="end"/>
      </w:r>
      <w:r w:rsidR="002B3C48">
        <w:rPr>
          <w:rFonts w:asciiTheme="majorBidi" w:hAnsiTheme="majorBidi" w:cstheme="majorBidi" w:hint="cs"/>
          <w:sz w:val="28"/>
          <w:szCs w:val="28"/>
          <w:rtl/>
        </w:rPr>
        <w:t xml:space="preserve">. </w:t>
      </w:r>
    </w:p>
    <w:p w:rsidR="00BB7FBB" w:rsidRPr="00CA7AEA" w:rsidRDefault="005A650C" w:rsidP="00B27828">
      <w:pPr>
        <w:bidi/>
        <w:jc w:val="lowKashida"/>
      </w:pPr>
      <m:oMathPara>
        <m:oMath>
          <m:sSub>
            <m:sSubPr>
              <m:ctrlPr>
                <w:rPr>
                  <w:rFonts w:ascii="Cambria Math" w:hAnsi="Cambria Math"/>
                </w:rPr>
              </m:ctrlPr>
            </m:sSubPr>
            <m:e>
              <m:r>
                <m:rPr>
                  <m:sty m:val="p"/>
                </m:rPr>
                <w:rPr>
                  <w:rFonts w:ascii="Cambria Math" w:hAnsi="Cambria Math"/>
                </w:rPr>
                <m:t>Φ</m:t>
              </m:r>
            </m:e>
            <m:sub>
              <m:r>
                <w:rPr>
                  <w:rFonts w:ascii="Cambria Math" w:hAnsi="Cambria Math"/>
                </w:rPr>
                <m:t>p</m:t>
              </m:r>
            </m:sub>
          </m:sSub>
          <m:r>
            <w:rPr>
              <w:rFonts w:ascii="Cambria Math" w:hAnsi="Cambria Math"/>
            </w:rPr>
            <m:t>(</m:t>
          </m:r>
          <m:sSup>
            <m:sSupPr>
              <m:ctrlPr>
                <w:rPr>
                  <w:rFonts w:ascii="Cambria Math" w:hAnsi="Cambria Math"/>
                  <w:i/>
                </w:rPr>
              </m:ctrlPr>
            </m:sSupPr>
            <m:e>
              <m:r>
                <w:rPr>
                  <w:rFonts w:ascii="Cambria Math" w:hAnsi="Cambria Math"/>
                </w:rPr>
                <m:t>B</m:t>
              </m:r>
            </m:e>
            <m:sup>
              <m:r>
                <w:rPr>
                  <w:rFonts w:ascii="Cambria Math" w:hAnsi="Cambria Math"/>
                </w:rPr>
                <m:t>s</m:t>
              </m:r>
            </m:sup>
          </m:sSup>
          <m:r>
            <w:rPr>
              <w:rFonts w:ascii="Cambria Math" w:hAnsi="Cambria Math"/>
            </w:rPr>
            <m:t>)</m:t>
          </m:r>
          <m:sSub>
            <m:sSubPr>
              <m:ctrlPr>
                <w:rPr>
                  <w:rFonts w:ascii="Cambria Math" w:hAnsi="Cambria Math"/>
                  <w:i/>
                </w:rPr>
              </m:ctrlPr>
            </m:sSubPr>
            <m:e>
              <m:r>
                <m:rPr>
                  <m:sty m:val="p"/>
                </m:rPr>
                <w:rPr>
                  <w:rFonts w:ascii="Cambria Math" w:hAnsi="Cambria Math"/>
                </w:rPr>
                <m:t>ϕ</m:t>
              </m:r>
            </m:e>
            <m:sub>
              <m:r>
                <w:rPr>
                  <w:rFonts w:ascii="Cambria Math" w:hAnsi="Cambria Math"/>
                </w:rPr>
                <m:t>p</m:t>
              </m:r>
            </m:sub>
          </m:sSub>
          <m:r>
            <w:rPr>
              <w:rFonts w:ascii="Cambria Math" w:hAnsi="Cambria Math"/>
            </w:rPr>
            <m:t>(B)</m:t>
          </m:r>
          <m:sSup>
            <m:sSupPr>
              <m:ctrlPr>
                <w:rPr>
                  <w:rFonts w:ascii="Cambria Math" w:hAnsi="Cambria Math"/>
                  <w:i/>
                </w:rPr>
              </m:ctrlPr>
            </m:sSupPr>
            <m:e>
              <m:r>
                <w:rPr>
                  <w:rFonts w:ascii="Cambria Math" w:hAnsi="Cambria Math"/>
                </w:rPr>
                <m:t>(1-B)</m:t>
              </m:r>
            </m:e>
            <m:sup>
              <m:r>
                <w:rPr>
                  <w:rFonts w:ascii="Cambria Math" w:hAnsi="Cambria Math"/>
                </w:rPr>
                <m:t>d</m:t>
              </m:r>
            </m:sup>
          </m:sSup>
          <m:sSup>
            <m:sSupPr>
              <m:ctrlPr>
                <w:rPr>
                  <w:rFonts w:ascii="Cambria Math" w:hAnsi="Cambria Math"/>
                  <w:i/>
                </w:rPr>
              </m:ctrlPr>
            </m:sSupPr>
            <m:e>
              <m:r>
                <w:rPr>
                  <w:rFonts w:ascii="Cambria Math" w:hAnsi="Cambria Math"/>
                </w:rPr>
                <m:t>(1-</m:t>
              </m:r>
              <m:sSup>
                <m:sSupPr>
                  <m:ctrlPr>
                    <w:rPr>
                      <w:rFonts w:ascii="Cambria Math" w:hAnsi="Cambria Math"/>
                      <w:i/>
                    </w:rPr>
                  </m:ctrlPr>
                </m:sSupPr>
                <m:e>
                  <m:r>
                    <w:rPr>
                      <w:rFonts w:ascii="Cambria Math" w:hAnsi="Cambria Math"/>
                    </w:rPr>
                    <m:t>B</m:t>
                  </m:r>
                </m:e>
                <m:sup>
                  <m:r>
                    <w:rPr>
                      <w:rFonts w:ascii="Cambria Math" w:hAnsi="Cambria Math"/>
                    </w:rPr>
                    <m:t>s</m:t>
                  </m:r>
                </m:sup>
              </m:sSup>
              <m:r>
                <w:rPr>
                  <w:rFonts w:ascii="Cambria Math" w:hAnsi="Cambria Math"/>
                </w:rPr>
                <m:t>)</m:t>
              </m:r>
            </m:e>
            <m:sup>
              <m:r>
                <w:rPr>
                  <w:rFonts w:ascii="Cambria Math" w:hAnsi="Cambria Math"/>
                </w:rPr>
                <m:t>D</m:t>
              </m:r>
            </m:sup>
          </m:sSup>
          <m:sSub>
            <m:sSubPr>
              <m:ctrlPr>
                <w:rPr>
                  <w:rFonts w:ascii="Cambria Math" w:hAnsi="Cambria Math"/>
                  <w:i/>
                </w:rPr>
              </m:ctrlPr>
            </m:sSubPr>
            <m:e>
              <m:r>
                <w:rPr>
                  <w:rFonts w:ascii="Cambria Math" w:hAnsi="Cambria Math"/>
                </w:rPr>
                <m:t>Y</m:t>
              </m:r>
            </m:e>
            <m:sub>
              <m:r>
                <w:rPr>
                  <w:rFonts w:ascii="Cambria Math" w:hAnsi="Cambria Math"/>
                </w:rPr>
                <m:t>t</m:t>
              </m:r>
            </m:sub>
          </m:sSub>
          <m:r>
            <w:rPr>
              <w:rFonts w:ascii="Cambria Math" w:hAnsi="Cambria Math"/>
            </w:rPr>
            <m:t>=</m:t>
          </m:r>
          <m:sSub>
            <m:sSubPr>
              <m:ctrlPr>
                <w:rPr>
                  <w:rFonts w:ascii="Cambria Math" w:hAnsi="Cambria Math"/>
                  <w:i/>
                </w:rPr>
              </m:ctrlPr>
            </m:sSubPr>
            <m:e>
              <m:r>
                <m:rPr>
                  <m:sty m:val="p"/>
                </m:rPr>
                <w:rPr>
                  <w:rFonts w:ascii="Cambria Math" w:hAnsi="Cambria Math"/>
                </w:rPr>
                <m:t>Θ</m:t>
              </m:r>
            </m:e>
            <m:sub>
              <m:r>
                <w:rPr>
                  <w:rFonts w:ascii="Cambria Math" w:hAnsi="Cambria Math"/>
                </w:rPr>
                <m:t>Q</m:t>
              </m:r>
            </m:sub>
          </m:sSub>
          <m:r>
            <w:rPr>
              <w:rFonts w:ascii="Cambria Math" w:hAnsi="Cambria Math"/>
            </w:rPr>
            <m:t>(</m:t>
          </m:r>
          <m:sSup>
            <m:sSupPr>
              <m:ctrlPr>
                <w:rPr>
                  <w:rFonts w:ascii="Cambria Math" w:hAnsi="Cambria Math"/>
                  <w:i/>
                </w:rPr>
              </m:ctrlPr>
            </m:sSupPr>
            <m:e>
              <m:r>
                <w:rPr>
                  <w:rFonts w:ascii="Cambria Math" w:hAnsi="Cambria Math"/>
                </w:rPr>
                <m:t>B</m:t>
              </m:r>
            </m:e>
            <m:sup>
              <m:r>
                <w:rPr>
                  <w:rFonts w:ascii="Cambria Math" w:hAnsi="Cambria Math"/>
                </w:rPr>
                <m:t>s</m:t>
              </m:r>
            </m:sup>
          </m:sSup>
          <m:r>
            <w:rPr>
              <w:rFonts w:ascii="Cambria Math" w:hAnsi="Cambria Math"/>
            </w:rPr>
            <m:t>)</m:t>
          </m:r>
          <m:sSub>
            <m:sSubPr>
              <m:ctrlPr>
                <w:rPr>
                  <w:rFonts w:ascii="Cambria Math" w:hAnsi="Cambria Math"/>
                  <w:i/>
                </w:rPr>
              </m:ctrlPr>
            </m:sSubPr>
            <m:e>
              <m:r>
                <m:rPr>
                  <m:sty m:val="p"/>
                </m:rPr>
                <w:rPr>
                  <w:rFonts w:ascii="Cambria Math" w:hAnsi="Cambria Math"/>
                </w:rPr>
                <m:t>θ</m:t>
              </m:r>
            </m:e>
            <m:sub>
              <m:r>
                <w:rPr>
                  <w:rFonts w:ascii="Cambria Math" w:hAnsi="Cambria Math"/>
                </w:rPr>
                <m:t>q</m:t>
              </m:r>
            </m:sub>
          </m:sSub>
          <m:r>
            <w:rPr>
              <w:rFonts w:ascii="Cambria Math" w:hAnsi="Cambria Math"/>
            </w:rPr>
            <m:t>(B)</m:t>
          </m:r>
          <m:sSub>
            <m:sSubPr>
              <m:ctrlPr>
                <w:rPr>
                  <w:rFonts w:ascii="Cambria Math" w:hAnsi="Cambria Math"/>
                  <w:i/>
                </w:rPr>
              </m:ctrlPr>
            </m:sSubPr>
            <m:e>
              <m:r>
                <w:rPr>
                  <w:rFonts w:ascii="Cambria Math" w:hAnsi="Cambria Math"/>
                </w:rPr>
                <m:t>ε</m:t>
              </m:r>
            </m:e>
            <m:sub>
              <m:r>
                <w:rPr>
                  <w:rFonts w:ascii="Cambria Math" w:hAnsi="Cambria Math"/>
                </w:rPr>
                <m:t>t</m:t>
              </m:r>
            </m:sub>
          </m:sSub>
        </m:oMath>
      </m:oMathPara>
    </w:p>
    <w:p w:rsidR="008905D7" w:rsidRPr="00334FE4" w:rsidRDefault="008905D7" w:rsidP="008905D7">
      <w:pPr>
        <w:bidi/>
        <w:rPr>
          <w:rFonts w:asciiTheme="majorBidi" w:hAnsiTheme="majorBidi" w:cstheme="majorBidi"/>
          <w:sz w:val="28"/>
          <w:szCs w:val="28"/>
          <w:rtl/>
          <w:lang w:bidi="ar-IQ"/>
        </w:rPr>
      </w:pPr>
      <w:r w:rsidRPr="00334FE4">
        <w:rPr>
          <w:rFonts w:asciiTheme="majorBidi" w:hAnsiTheme="majorBidi" w:cstheme="majorBidi"/>
          <w:sz w:val="28"/>
          <w:szCs w:val="28"/>
          <w:rtl/>
          <w:lang w:bidi="ar-IQ"/>
        </w:rPr>
        <w:t>حيث ان:</w:t>
      </w:r>
    </w:p>
    <w:p w:rsidR="008905D7" w:rsidRPr="00334FE4" w:rsidRDefault="00222C09" w:rsidP="00AF2378">
      <w:pPr>
        <w:numPr>
          <w:ilvl w:val="0"/>
          <w:numId w:val="33"/>
        </w:numPr>
        <w:bidi/>
        <w:contextualSpacing/>
        <w:rPr>
          <w:rFonts w:asciiTheme="majorBidi" w:eastAsiaTheme="minorEastAsia" w:hAnsiTheme="majorBidi" w:cstheme="majorBidi"/>
          <w:sz w:val="28"/>
          <w:szCs w:val="28"/>
          <w:rtl/>
        </w:rPr>
      </w:pPr>
      <w:r w:rsidRPr="00334FE4">
        <w:rPr>
          <w:rFonts w:asciiTheme="majorBidi" w:eastAsiaTheme="minorEastAsia" w:hAnsiTheme="majorBidi" w:cstheme="majorBidi"/>
          <w:sz w:val="28"/>
          <w:szCs w:val="28"/>
        </w:rPr>
        <w:t xml:space="preserve">  :  </w:t>
      </w:r>
      <m:oMath>
        <m:r>
          <w:rPr>
            <w:rFonts w:ascii="Cambria Math" w:hAnsi="Cambria Math" w:cstheme="majorBidi"/>
            <w:sz w:val="28"/>
            <w:szCs w:val="28"/>
          </w:rPr>
          <m:t>B</m:t>
        </m:r>
      </m:oMath>
      <w:r w:rsidR="00AF2378" w:rsidRPr="00334FE4">
        <w:rPr>
          <w:rFonts w:asciiTheme="majorBidi" w:eastAsiaTheme="minorEastAsia" w:hAnsiTheme="majorBidi" w:cstheme="majorBidi"/>
          <w:sz w:val="28"/>
          <w:szCs w:val="28"/>
          <w:rtl/>
        </w:rPr>
        <w:t>مُعامل الإزاحة العكسية</w:t>
      </w:r>
    </w:p>
    <w:p w:rsidR="008905D7" w:rsidRPr="00334FE4" w:rsidRDefault="008905D7" w:rsidP="00D61AC6">
      <w:pPr>
        <w:numPr>
          <w:ilvl w:val="0"/>
          <w:numId w:val="33"/>
        </w:numPr>
        <w:bidi/>
        <w:contextualSpacing/>
        <w:rPr>
          <w:rFonts w:asciiTheme="majorBidi" w:hAnsiTheme="majorBidi" w:cstheme="majorBidi"/>
          <w:sz w:val="28"/>
          <w:szCs w:val="28"/>
          <w:rtl/>
          <w:lang w:bidi="ar-IQ"/>
        </w:rPr>
      </w:pPr>
      <m:oMath>
        <m:r>
          <w:rPr>
            <w:rFonts w:ascii="Cambria Math" w:hAnsi="Cambria Math" w:cstheme="majorBidi"/>
            <w:sz w:val="28"/>
            <w:szCs w:val="28"/>
          </w:rPr>
          <m:t xml:space="preserve">   :s</m:t>
        </m:r>
      </m:oMath>
      <w:r w:rsidRPr="00334FE4">
        <w:rPr>
          <w:rFonts w:asciiTheme="majorBidi" w:eastAsiaTheme="minorEastAsia" w:hAnsiTheme="majorBidi" w:cstheme="majorBidi"/>
          <w:sz w:val="28"/>
          <w:szCs w:val="28"/>
        </w:rPr>
        <w:t xml:space="preserve"> </w:t>
      </w:r>
      <w:r w:rsidR="00D61AC6" w:rsidRPr="00334FE4">
        <w:rPr>
          <w:rFonts w:asciiTheme="majorBidi" w:eastAsiaTheme="minorEastAsia" w:hAnsiTheme="majorBidi" w:cstheme="majorBidi"/>
          <w:sz w:val="28"/>
          <w:szCs w:val="28"/>
          <w:rtl/>
        </w:rPr>
        <w:t>التكرار الموسمي (أرباع)</w:t>
      </w:r>
    </w:p>
    <w:p w:rsidR="008905D7" w:rsidRPr="00334FE4" w:rsidRDefault="007E481D" w:rsidP="00FD67BA">
      <w:pPr>
        <w:numPr>
          <w:ilvl w:val="0"/>
          <w:numId w:val="33"/>
        </w:numPr>
        <w:bidi/>
        <w:contextualSpacing/>
        <w:rPr>
          <w:rFonts w:asciiTheme="majorBidi" w:hAnsiTheme="majorBidi" w:cstheme="majorBidi"/>
          <w:sz w:val="28"/>
          <w:szCs w:val="28"/>
          <w:lang w:bidi="ar-IQ"/>
        </w:rPr>
      </w:pPr>
      <w:r w:rsidRPr="00334FE4">
        <w:rPr>
          <w:rFonts w:asciiTheme="majorBidi" w:eastAsiaTheme="minorEastAsia" w:hAnsiTheme="majorBidi" w:cstheme="majorBidi"/>
          <w:sz w:val="28"/>
          <w:szCs w:val="28"/>
        </w:rPr>
        <w:t xml:space="preserve"> </w:t>
      </w:r>
      <m:oMath>
        <m:r>
          <w:rPr>
            <w:rFonts w:ascii="Cambria Math" w:eastAsiaTheme="minorEastAsia" w:hAnsi="Cambria Math" w:cstheme="majorBidi"/>
            <w:sz w:val="28"/>
            <w:szCs w:val="28"/>
          </w:rPr>
          <m:t>:</m:t>
        </m:r>
        <m:r>
          <w:rPr>
            <w:rFonts w:ascii="Cambria Math" w:hAnsi="Cambria Math" w:cstheme="majorBidi"/>
            <w:sz w:val="28"/>
            <w:szCs w:val="28"/>
          </w:rPr>
          <m:t>p,d,q</m:t>
        </m:r>
      </m:oMath>
      <w:r w:rsidRPr="00334FE4">
        <w:rPr>
          <w:rFonts w:asciiTheme="majorBidi" w:eastAsiaTheme="minorEastAsia" w:hAnsiTheme="majorBidi" w:cstheme="majorBidi"/>
          <w:sz w:val="28"/>
          <w:szCs w:val="28"/>
        </w:rPr>
        <w:t xml:space="preserve"> </w:t>
      </w:r>
      <w:r w:rsidR="00FD67BA" w:rsidRPr="00334FE4">
        <w:rPr>
          <w:rFonts w:asciiTheme="majorBidi" w:eastAsiaTheme="minorEastAsia" w:hAnsiTheme="majorBidi" w:cstheme="majorBidi"/>
          <w:sz w:val="28"/>
          <w:szCs w:val="28"/>
          <w:rtl/>
        </w:rPr>
        <w:t xml:space="preserve">رتب </w:t>
      </w:r>
      <w:r w:rsidR="00FD67BA" w:rsidRPr="00334FE4">
        <w:rPr>
          <w:rFonts w:asciiTheme="majorBidi" w:eastAsiaTheme="minorEastAsia" w:hAnsiTheme="majorBidi" w:cstheme="majorBidi"/>
          <w:sz w:val="28"/>
          <w:szCs w:val="28"/>
        </w:rPr>
        <w:t>AR</w:t>
      </w:r>
      <w:r w:rsidR="00FD67BA" w:rsidRPr="00334FE4">
        <w:rPr>
          <w:rFonts w:asciiTheme="majorBidi" w:eastAsiaTheme="minorEastAsia" w:hAnsiTheme="majorBidi" w:cstheme="majorBidi"/>
          <w:sz w:val="28"/>
          <w:szCs w:val="28"/>
          <w:rtl/>
        </w:rPr>
        <w:t xml:space="preserve"> غير موسمية، والتفاضل، والمتوسط ​​المتحرك</w:t>
      </w:r>
    </w:p>
    <w:p w:rsidR="00917539" w:rsidRPr="00334FE4" w:rsidRDefault="00917539" w:rsidP="008B5446">
      <w:pPr>
        <w:numPr>
          <w:ilvl w:val="0"/>
          <w:numId w:val="33"/>
        </w:numPr>
        <w:bidi/>
        <w:contextualSpacing/>
        <w:rPr>
          <w:rFonts w:asciiTheme="majorBidi" w:hAnsiTheme="majorBidi" w:cstheme="majorBidi"/>
          <w:sz w:val="28"/>
          <w:szCs w:val="28"/>
          <w:lang w:bidi="ar-IQ"/>
        </w:rPr>
      </w:pPr>
      <m:oMath>
        <m:r>
          <w:rPr>
            <w:rFonts w:ascii="Cambria Math" w:eastAsiaTheme="minorEastAsia" w:hAnsi="Cambria Math" w:cstheme="majorBidi"/>
            <w:sz w:val="28"/>
            <w:szCs w:val="28"/>
          </w:rPr>
          <m:t>:</m:t>
        </m:r>
        <m:r>
          <w:rPr>
            <w:rFonts w:ascii="Cambria Math" w:hAnsi="Cambria Math" w:cstheme="majorBidi"/>
            <w:sz w:val="28"/>
            <w:szCs w:val="28"/>
          </w:rPr>
          <m:t>P,D,Q</m:t>
        </m:r>
      </m:oMath>
      <w:r w:rsidR="008B5446" w:rsidRPr="00334FE4">
        <w:rPr>
          <w:rFonts w:asciiTheme="majorBidi" w:hAnsiTheme="majorBidi" w:cstheme="majorBidi"/>
          <w:sz w:val="28"/>
          <w:szCs w:val="28"/>
          <w:rtl/>
        </w:rPr>
        <w:t xml:space="preserve"> </w:t>
      </w:r>
      <w:r w:rsidR="008B5446" w:rsidRPr="00334FE4">
        <w:rPr>
          <w:rFonts w:asciiTheme="majorBidi" w:eastAsiaTheme="minorEastAsia" w:hAnsiTheme="majorBidi" w:cstheme="majorBidi"/>
          <w:sz w:val="28"/>
          <w:szCs w:val="28"/>
          <w:rtl/>
        </w:rPr>
        <w:t>نظائر موسمية</w:t>
      </w:r>
    </w:p>
    <w:p w:rsidR="008905D7" w:rsidRPr="00334FE4" w:rsidRDefault="008905D7" w:rsidP="008905D7">
      <w:pPr>
        <w:bidi/>
        <w:rPr>
          <w:rFonts w:asciiTheme="majorBidi" w:hAnsiTheme="majorBidi" w:cstheme="majorBidi"/>
          <w:sz w:val="28"/>
          <w:szCs w:val="28"/>
          <w:rtl/>
        </w:rPr>
      </w:pPr>
      <w:r w:rsidRPr="00334FE4">
        <w:rPr>
          <w:rFonts w:asciiTheme="majorBidi" w:hAnsiTheme="majorBidi" w:cstheme="majorBidi"/>
          <w:sz w:val="28"/>
          <w:szCs w:val="28"/>
          <w:rtl/>
        </w:rPr>
        <w:t>المزايا</w:t>
      </w:r>
      <w:r w:rsidRPr="00334FE4">
        <w:rPr>
          <w:rFonts w:asciiTheme="majorBidi" w:hAnsiTheme="majorBidi" w:cstheme="majorBidi"/>
          <w:sz w:val="28"/>
          <w:szCs w:val="28"/>
        </w:rPr>
        <w:t>:</w:t>
      </w:r>
    </w:p>
    <w:p w:rsidR="00413979" w:rsidRPr="00334FE4" w:rsidRDefault="00413979" w:rsidP="00413979">
      <w:pPr>
        <w:numPr>
          <w:ilvl w:val="0"/>
          <w:numId w:val="38"/>
        </w:numPr>
        <w:bidi/>
        <w:contextualSpacing/>
        <w:rPr>
          <w:rFonts w:asciiTheme="majorBidi" w:hAnsiTheme="majorBidi" w:cstheme="majorBidi"/>
          <w:sz w:val="28"/>
          <w:szCs w:val="28"/>
        </w:rPr>
      </w:pPr>
      <w:r w:rsidRPr="00334FE4">
        <w:rPr>
          <w:rFonts w:asciiTheme="majorBidi" w:hAnsiTheme="majorBidi" w:cstheme="majorBidi"/>
          <w:sz w:val="28"/>
          <w:szCs w:val="28"/>
          <w:rtl/>
        </w:rPr>
        <w:t>المرونة: نماذج الارتباطات المعقدة والأنماط الموسمية.</w:t>
      </w:r>
    </w:p>
    <w:p w:rsidR="008905D7" w:rsidRPr="00334FE4" w:rsidRDefault="00413979" w:rsidP="00413979">
      <w:pPr>
        <w:numPr>
          <w:ilvl w:val="0"/>
          <w:numId w:val="38"/>
        </w:numPr>
        <w:bidi/>
        <w:contextualSpacing/>
        <w:rPr>
          <w:rFonts w:asciiTheme="majorBidi" w:hAnsiTheme="majorBidi" w:cstheme="majorBidi"/>
          <w:sz w:val="28"/>
          <w:szCs w:val="28"/>
        </w:rPr>
      </w:pPr>
      <w:r w:rsidRPr="00334FE4">
        <w:rPr>
          <w:rFonts w:asciiTheme="majorBidi" w:hAnsiTheme="majorBidi" w:cstheme="majorBidi"/>
          <w:sz w:val="28"/>
          <w:szCs w:val="28"/>
          <w:rtl/>
        </w:rPr>
        <w:t>الدقة الإحصائية: مدعومة بأساس نظري قوي</w:t>
      </w:r>
      <w:r w:rsidRPr="00334FE4">
        <w:rPr>
          <w:rFonts w:asciiTheme="majorBidi" w:hAnsiTheme="majorBidi" w:cstheme="majorBidi"/>
          <w:sz w:val="28"/>
          <w:szCs w:val="28"/>
        </w:rPr>
        <w:t>.</w:t>
      </w:r>
    </w:p>
    <w:p w:rsidR="00413979" w:rsidRPr="00334FE4" w:rsidRDefault="00413979" w:rsidP="00413979">
      <w:pPr>
        <w:bidi/>
        <w:ind w:left="720"/>
        <w:contextualSpacing/>
        <w:rPr>
          <w:rFonts w:asciiTheme="majorBidi" w:hAnsiTheme="majorBidi" w:cstheme="majorBidi"/>
          <w:sz w:val="28"/>
          <w:szCs w:val="28"/>
          <w:rtl/>
        </w:rPr>
      </w:pPr>
    </w:p>
    <w:p w:rsidR="008905D7" w:rsidRPr="00334FE4" w:rsidRDefault="008905D7" w:rsidP="008905D7">
      <w:pPr>
        <w:bidi/>
        <w:rPr>
          <w:rFonts w:asciiTheme="majorBidi" w:hAnsiTheme="majorBidi" w:cstheme="majorBidi"/>
          <w:sz w:val="28"/>
          <w:szCs w:val="28"/>
          <w:rtl/>
        </w:rPr>
      </w:pPr>
      <w:r w:rsidRPr="00334FE4">
        <w:rPr>
          <w:rFonts w:asciiTheme="majorBidi" w:hAnsiTheme="majorBidi" w:cstheme="majorBidi"/>
          <w:sz w:val="28"/>
          <w:szCs w:val="28"/>
          <w:rtl/>
        </w:rPr>
        <w:t>العيوب</w:t>
      </w:r>
      <w:r w:rsidRPr="00334FE4">
        <w:rPr>
          <w:rFonts w:asciiTheme="majorBidi" w:hAnsiTheme="majorBidi" w:cstheme="majorBidi"/>
          <w:sz w:val="28"/>
          <w:szCs w:val="28"/>
        </w:rPr>
        <w:t>:</w:t>
      </w:r>
    </w:p>
    <w:p w:rsidR="00413979" w:rsidRPr="00334FE4" w:rsidRDefault="00413979" w:rsidP="00413979">
      <w:pPr>
        <w:pStyle w:val="a3"/>
        <w:numPr>
          <w:ilvl w:val="0"/>
          <w:numId w:val="40"/>
        </w:numPr>
        <w:bidi/>
        <w:rPr>
          <w:rFonts w:asciiTheme="majorBidi" w:hAnsiTheme="majorBidi" w:cstheme="majorBidi"/>
          <w:sz w:val="28"/>
          <w:szCs w:val="28"/>
        </w:rPr>
      </w:pPr>
      <w:r w:rsidRPr="00334FE4">
        <w:rPr>
          <w:rFonts w:asciiTheme="majorBidi" w:hAnsiTheme="majorBidi" w:cstheme="majorBidi"/>
          <w:sz w:val="28"/>
          <w:szCs w:val="28"/>
          <w:rtl/>
        </w:rPr>
        <w:t>التعقيد: يتطلب ضبطًا دقيقًا للمعلمات وتشخيصًا دقيقًا.</w:t>
      </w:r>
    </w:p>
    <w:p w:rsidR="00935CD0" w:rsidRPr="00784BF0" w:rsidRDefault="00413979" w:rsidP="00784BF0">
      <w:pPr>
        <w:pStyle w:val="a3"/>
        <w:numPr>
          <w:ilvl w:val="0"/>
          <w:numId w:val="40"/>
        </w:numPr>
        <w:bidi/>
        <w:rPr>
          <w:rFonts w:asciiTheme="majorBidi" w:hAnsiTheme="majorBidi" w:cstheme="majorBidi"/>
          <w:sz w:val="28"/>
          <w:szCs w:val="28"/>
        </w:rPr>
      </w:pPr>
      <w:r w:rsidRPr="00334FE4">
        <w:rPr>
          <w:rFonts w:asciiTheme="majorBidi" w:hAnsiTheme="majorBidi" w:cstheme="majorBidi"/>
          <w:sz w:val="28"/>
          <w:szCs w:val="28"/>
          <w:rtl/>
        </w:rPr>
        <w:t>الكثافة الحسابية: تزداد مع تغير المعلمات الموسمية وغير الموسمية</w:t>
      </w:r>
      <w:r w:rsidRPr="00413979">
        <w:rPr>
          <w:rFonts w:asciiTheme="majorBidi" w:hAnsiTheme="majorBidi" w:cs="Times New Roman"/>
          <w:sz w:val="28"/>
          <w:szCs w:val="28"/>
          <w:rtl/>
        </w:rPr>
        <w:t>.</w:t>
      </w:r>
    </w:p>
    <w:p w:rsidR="00784BF0" w:rsidRDefault="00784BF0" w:rsidP="00784BF0">
      <w:pPr>
        <w:pStyle w:val="a3"/>
        <w:bidi/>
        <w:rPr>
          <w:rFonts w:asciiTheme="majorBidi" w:hAnsiTheme="majorBidi" w:cs="Times New Roman"/>
          <w:sz w:val="28"/>
          <w:szCs w:val="28"/>
        </w:rPr>
      </w:pPr>
    </w:p>
    <w:p w:rsidR="003F44B4" w:rsidRPr="00B808FD" w:rsidRDefault="00B343DF" w:rsidP="003F44B4">
      <w:pPr>
        <w:bidi/>
        <w:jc w:val="center"/>
        <w:rPr>
          <w:rFonts w:asciiTheme="majorBidi" w:hAnsiTheme="majorBidi" w:cstheme="majorBidi"/>
          <w:b/>
          <w:bCs/>
          <w:sz w:val="28"/>
          <w:szCs w:val="28"/>
        </w:rPr>
      </w:pPr>
      <w:r w:rsidRPr="00B808FD">
        <w:rPr>
          <w:rFonts w:asciiTheme="majorBidi" w:hAnsiTheme="majorBidi" w:cs="Times New Roman"/>
          <w:b/>
          <w:bCs/>
          <w:sz w:val="28"/>
          <w:szCs w:val="28"/>
          <w:rtl/>
        </w:rPr>
        <w:t>الجدول (4) المتوسط ​​المتحرك المتكامل التراجعي التلقائي الموسمي (</w:t>
      </w:r>
      <w:r w:rsidRPr="00B808FD">
        <w:rPr>
          <w:rFonts w:asciiTheme="majorBidi" w:hAnsiTheme="majorBidi" w:cs="Times New Roman"/>
          <w:b/>
          <w:bCs/>
          <w:sz w:val="28"/>
          <w:szCs w:val="28"/>
        </w:rPr>
        <w:t>SARIMA</w:t>
      </w:r>
      <w:r w:rsidRPr="00B808FD">
        <w:rPr>
          <w:rFonts w:asciiTheme="majorBidi" w:hAnsiTheme="majorBidi" w:cs="Times New Roman"/>
          <w:b/>
          <w:bCs/>
          <w:sz w:val="28"/>
          <w:szCs w:val="28"/>
          <w:rtl/>
        </w:rPr>
        <w:t>)</w:t>
      </w:r>
    </w:p>
    <w:tbl>
      <w:tblPr>
        <w:tblStyle w:val="10"/>
        <w:bidiVisual/>
        <w:tblW w:w="0" w:type="auto"/>
        <w:shd w:val="clear" w:color="auto" w:fill="FFFFFF" w:themeFill="background1"/>
        <w:tblLook w:val="04A0" w:firstRow="1" w:lastRow="0" w:firstColumn="1" w:lastColumn="0" w:noHBand="0" w:noVBand="1"/>
      </w:tblPr>
      <w:tblGrid>
        <w:gridCol w:w="1412"/>
        <w:gridCol w:w="1896"/>
        <w:gridCol w:w="1120"/>
        <w:gridCol w:w="1260"/>
        <w:gridCol w:w="1645"/>
        <w:gridCol w:w="1523"/>
      </w:tblGrid>
      <w:tr w:rsidR="00784BF0" w:rsidTr="000029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shd w:val="clear" w:color="auto" w:fill="FFFFFF" w:themeFill="background1"/>
          </w:tcPr>
          <w:p w:rsidR="00784BF0" w:rsidRPr="00C41245" w:rsidRDefault="00784BF0" w:rsidP="00CC7BBB">
            <w:pPr>
              <w:rPr>
                <w:rFonts w:ascii="Arial" w:eastAsia="Times New Roman" w:hAnsi="Arial" w:cs="Arial"/>
                <w:b w:val="0"/>
                <w:bCs w:val="0"/>
                <w:sz w:val="24"/>
                <w:szCs w:val="24"/>
              </w:rPr>
            </w:pPr>
            <w:r w:rsidRPr="00C41245">
              <w:rPr>
                <w:rFonts w:ascii="Arial" w:eastAsia="Times New Roman" w:hAnsi="Arial" w:cs="Arial"/>
                <w:b w:val="0"/>
                <w:bCs w:val="0"/>
                <w:sz w:val="24"/>
                <w:szCs w:val="24"/>
              </w:rPr>
              <w:lastRenderedPageBreak/>
              <w:t>Company</w:t>
            </w:r>
          </w:p>
        </w:tc>
        <w:tc>
          <w:tcPr>
            <w:tcW w:w="1896" w:type="dxa"/>
            <w:shd w:val="clear" w:color="auto" w:fill="FFFFFF" w:themeFill="background1"/>
          </w:tcPr>
          <w:p w:rsidR="00784BF0" w:rsidRPr="00C41245" w:rsidRDefault="00784BF0" w:rsidP="00CC7BBB">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sz w:val="24"/>
                <w:szCs w:val="24"/>
              </w:rPr>
            </w:pPr>
            <w:r w:rsidRPr="00C41245">
              <w:rPr>
                <w:rFonts w:ascii="Arial" w:eastAsia="Times New Roman" w:hAnsi="Arial" w:cs="Arial"/>
                <w:b/>
                <w:bCs/>
                <w:sz w:val="24"/>
                <w:szCs w:val="24"/>
              </w:rPr>
              <w:t>Model (</w:t>
            </w:r>
            <w:proofErr w:type="spellStart"/>
            <w:r w:rsidRPr="00C41245">
              <w:rPr>
                <w:rFonts w:ascii="Arial" w:eastAsia="Times New Roman" w:hAnsi="Arial" w:cs="Arial"/>
                <w:b/>
                <w:bCs/>
                <w:sz w:val="24"/>
                <w:szCs w:val="24"/>
              </w:rPr>
              <w:t>p,d,q</w:t>
            </w:r>
            <w:proofErr w:type="spellEnd"/>
            <w:r w:rsidRPr="00C41245">
              <w:rPr>
                <w:rFonts w:ascii="Arial" w:eastAsia="Times New Roman" w:hAnsi="Arial" w:cs="Arial"/>
                <w:b/>
                <w:bCs/>
                <w:sz w:val="24"/>
                <w:szCs w:val="24"/>
              </w:rPr>
              <w:t>)(P,D,Q)s</w:t>
            </w:r>
          </w:p>
        </w:tc>
        <w:tc>
          <w:tcPr>
            <w:tcW w:w="1120" w:type="dxa"/>
            <w:shd w:val="clear" w:color="auto" w:fill="FFFFFF" w:themeFill="background1"/>
          </w:tcPr>
          <w:p w:rsidR="00784BF0" w:rsidRPr="00C41245" w:rsidRDefault="00784BF0" w:rsidP="00CC7BBB">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sz w:val="24"/>
                <w:szCs w:val="24"/>
              </w:rPr>
            </w:pPr>
            <w:r w:rsidRPr="00C41245">
              <w:rPr>
                <w:rFonts w:ascii="Arial" w:eastAsia="Times New Roman" w:hAnsi="Arial" w:cs="Arial"/>
                <w:b/>
                <w:bCs/>
                <w:sz w:val="24"/>
                <w:szCs w:val="24"/>
              </w:rPr>
              <w:t>AIC</w:t>
            </w:r>
          </w:p>
        </w:tc>
        <w:tc>
          <w:tcPr>
            <w:tcW w:w="1260" w:type="dxa"/>
            <w:shd w:val="clear" w:color="auto" w:fill="FFFFFF" w:themeFill="background1"/>
          </w:tcPr>
          <w:p w:rsidR="00784BF0" w:rsidRPr="00C41245" w:rsidRDefault="00784BF0" w:rsidP="00CC7BBB">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sz w:val="24"/>
                <w:szCs w:val="24"/>
              </w:rPr>
            </w:pPr>
            <w:r w:rsidRPr="00C41245">
              <w:rPr>
                <w:rFonts w:ascii="Arial" w:eastAsia="Times New Roman" w:hAnsi="Arial" w:cs="Arial"/>
                <w:b/>
                <w:bCs/>
                <w:sz w:val="24"/>
                <w:szCs w:val="24"/>
              </w:rPr>
              <w:t>Forecast Year</w:t>
            </w:r>
          </w:p>
        </w:tc>
        <w:tc>
          <w:tcPr>
            <w:tcW w:w="1645" w:type="dxa"/>
            <w:shd w:val="clear" w:color="auto" w:fill="FFFFFF" w:themeFill="background1"/>
          </w:tcPr>
          <w:p w:rsidR="00784BF0" w:rsidRPr="00C41245" w:rsidRDefault="00784BF0" w:rsidP="00CC7BBB">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sz w:val="24"/>
                <w:szCs w:val="24"/>
              </w:rPr>
            </w:pPr>
            <w:r w:rsidRPr="00C41245">
              <w:rPr>
                <w:rFonts w:ascii="Arial" w:eastAsia="Times New Roman" w:hAnsi="Arial" w:cs="Arial"/>
                <w:b/>
                <w:bCs/>
                <w:sz w:val="24"/>
                <w:szCs w:val="24"/>
              </w:rPr>
              <w:t>Forecast Value (Billion USD)</w:t>
            </w:r>
          </w:p>
        </w:tc>
        <w:tc>
          <w:tcPr>
            <w:tcW w:w="1523" w:type="dxa"/>
            <w:shd w:val="clear" w:color="auto" w:fill="FFFFFF" w:themeFill="background1"/>
          </w:tcPr>
          <w:p w:rsidR="00784BF0" w:rsidRPr="00C41245" w:rsidRDefault="00784BF0" w:rsidP="00CC7BBB">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sz w:val="24"/>
                <w:szCs w:val="24"/>
              </w:rPr>
            </w:pPr>
            <w:r w:rsidRPr="00C41245">
              <w:rPr>
                <w:rFonts w:ascii="Arial" w:eastAsia="Times New Roman" w:hAnsi="Arial" w:cs="Arial"/>
                <w:b/>
                <w:bCs/>
                <w:sz w:val="24"/>
                <w:szCs w:val="24"/>
              </w:rPr>
              <w:t>Confidence Interval (95%)</w:t>
            </w:r>
          </w:p>
        </w:tc>
      </w:tr>
      <w:tr w:rsidR="00784BF0" w:rsidTr="000029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tcBorders>
              <w:bottom w:val="single" w:sz="4" w:space="0" w:color="auto"/>
            </w:tcBorders>
            <w:shd w:val="clear" w:color="auto" w:fill="FFFFFF" w:themeFill="background1"/>
          </w:tcPr>
          <w:p w:rsidR="00784BF0" w:rsidRPr="00C41245" w:rsidRDefault="00784BF0" w:rsidP="00CC7BBB">
            <w:pPr>
              <w:rPr>
                <w:rFonts w:ascii="Arial" w:eastAsia="Times New Roman" w:hAnsi="Arial" w:cs="Arial"/>
                <w:sz w:val="24"/>
                <w:szCs w:val="24"/>
              </w:rPr>
            </w:pPr>
            <w:r w:rsidRPr="00C41245">
              <w:rPr>
                <w:rFonts w:ascii="Arial" w:eastAsia="Times New Roman" w:hAnsi="Arial" w:cs="Arial"/>
                <w:sz w:val="24"/>
                <w:szCs w:val="24"/>
              </w:rPr>
              <w:t>Amazon</w:t>
            </w:r>
          </w:p>
        </w:tc>
        <w:tc>
          <w:tcPr>
            <w:tcW w:w="1896" w:type="dxa"/>
            <w:tcBorders>
              <w:bottom w:val="single" w:sz="4" w:space="0" w:color="auto"/>
            </w:tcBorders>
            <w:shd w:val="clear" w:color="auto" w:fill="FFFFFF" w:themeFill="background1"/>
          </w:tcPr>
          <w:p w:rsidR="00784BF0" w:rsidRPr="00C41245" w:rsidRDefault="00784BF0" w:rsidP="00CC7BB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41245">
              <w:rPr>
                <w:rFonts w:ascii="Arial" w:eastAsia="Times New Roman" w:hAnsi="Arial" w:cs="Arial"/>
                <w:sz w:val="24"/>
                <w:szCs w:val="24"/>
              </w:rPr>
              <w:t>(2,1,1)(1,1,1)4</w:t>
            </w:r>
          </w:p>
        </w:tc>
        <w:tc>
          <w:tcPr>
            <w:tcW w:w="1120" w:type="dxa"/>
            <w:tcBorders>
              <w:bottom w:val="single" w:sz="4" w:space="0" w:color="auto"/>
            </w:tcBorders>
            <w:shd w:val="clear" w:color="auto" w:fill="FFFFFF" w:themeFill="background1"/>
          </w:tcPr>
          <w:p w:rsidR="00784BF0" w:rsidRPr="00C41245" w:rsidRDefault="00784BF0" w:rsidP="00CC7BB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41245">
              <w:rPr>
                <w:rFonts w:ascii="Arial" w:eastAsia="Times New Roman" w:hAnsi="Arial" w:cs="Arial"/>
                <w:sz w:val="24"/>
                <w:szCs w:val="24"/>
              </w:rPr>
              <w:t>520.34</w:t>
            </w:r>
          </w:p>
        </w:tc>
        <w:tc>
          <w:tcPr>
            <w:tcW w:w="1260" w:type="dxa"/>
            <w:tcBorders>
              <w:bottom w:val="single" w:sz="4" w:space="0" w:color="auto"/>
            </w:tcBorders>
            <w:shd w:val="clear" w:color="auto" w:fill="FFFFFF" w:themeFill="background1"/>
          </w:tcPr>
          <w:p w:rsidR="00784BF0" w:rsidRPr="00C41245" w:rsidRDefault="00784BF0" w:rsidP="0074723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41245">
              <w:rPr>
                <w:rFonts w:ascii="Arial" w:eastAsia="Times New Roman" w:hAnsi="Arial" w:cs="Arial"/>
                <w:sz w:val="24"/>
                <w:szCs w:val="24"/>
              </w:rPr>
              <w:t>202</w:t>
            </w:r>
            <w:r w:rsidR="0074723E">
              <w:rPr>
                <w:rFonts w:ascii="Arial" w:eastAsia="Times New Roman" w:hAnsi="Arial" w:cs="Arial" w:hint="cs"/>
                <w:sz w:val="24"/>
                <w:szCs w:val="24"/>
                <w:rtl/>
              </w:rPr>
              <w:t>6</w:t>
            </w:r>
          </w:p>
        </w:tc>
        <w:tc>
          <w:tcPr>
            <w:tcW w:w="1645" w:type="dxa"/>
            <w:tcBorders>
              <w:bottom w:val="single" w:sz="4" w:space="0" w:color="auto"/>
            </w:tcBorders>
            <w:shd w:val="clear" w:color="auto" w:fill="FFFFFF" w:themeFill="background1"/>
          </w:tcPr>
          <w:p w:rsidR="00784BF0" w:rsidRPr="00C41245" w:rsidRDefault="00784BF0" w:rsidP="00CC7BB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41245">
              <w:rPr>
                <w:rFonts w:ascii="Arial" w:eastAsia="Times New Roman" w:hAnsi="Arial" w:cs="Arial"/>
                <w:sz w:val="24"/>
                <w:szCs w:val="24"/>
              </w:rPr>
              <w:t>525</w:t>
            </w:r>
          </w:p>
        </w:tc>
        <w:tc>
          <w:tcPr>
            <w:tcW w:w="1523" w:type="dxa"/>
            <w:tcBorders>
              <w:bottom w:val="single" w:sz="4" w:space="0" w:color="auto"/>
            </w:tcBorders>
            <w:shd w:val="clear" w:color="auto" w:fill="FFFFFF" w:themeFill="background1"/>
          </w:tcPr>
          <w:p w:rsidR="00784BF0" w:rsidRPr="00C41245" w:rsidRDefault="00784BF0" w:rsidP="00CC7BB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41245">
              <w:rPr>
                <w:rFonts w:ascii="Arial" w:eastAsia="Times New Roman" w:hAnsi="Arial" w:cs="Arial"/>
                <w:sz w:val="24"/>
                <w:szCs w:val="24"/>
              </w:rPr>
              <w:t>500 – 550</w:t>
            </w:r>
          </w:p>
        </w:tc>
      </w:tr>
      <w:tr w:rsidR="00784BF0" w:rsidTr="0000293D">
        <w:tc>
          <w:tcPr>
            <w:cnfStyle w:val="001000000000" w:firstRow="0" w:lastRow="0" w:firstColumn="1" w:lastColumn="0" w:oddVBand="0" w:evenVBand="0" w:oddHBand="0" w:evenHBand="0" w:firstRowFirstColumn="0" w:firstRowLastColumn="0" w:lastRowFirstColumn="0" w:lastRowLastColumn="0"/>
            <w:tcW w:w="1412" w:type="dxa"/>
            <w:tcBorders>
              <w:top w:val="single" w:sz="4" w:space="0" w:color="auto"/>
              <w:bottom w:val="single" w:sz="4" w:space="0" w:color="auto"/>
            </w:tcBorders>
            <w:shd w:val="clear" w:color="auto" w:fill="FFFFFF" w:themeFill="background1"/>
          </w:tcPr>
          <w:p w:rsidR="00784BF0" w:rsidRPr="00C41245" w:rsidRDefault="00784BF0" w:rsidP="00CC7BBB">
            <w:pPr>
              <w:rPr>
                <w:rFonts w:ascii="Arial" w:eastAsia="Times New Roman" w:hAnsi="Arial" w:cs="Arial"/>
                <w:sz w:val="24"/>
                <w:szCs w:val="24"/>
              </w:rPr>
            </w:pPr>
            <w:r w:rsidRPr="00C41245">
              <w:rPr>
                <w:rFonts w:ascii="Arial" w:eastAsia="Times New Roman" w:hAnsi="Arial" w:cs="Arial"/>
                <w:sz w:val="24"/>
                <w:szCs w:val="24"/>
              </w:rPr>
              <w:t>Amazon</w:t>
            </w:r>
          </w:p>
        </w:tc>
        <w:tc>
          <w:tcPr>
            <w:tcW w:w="1896" w:type="dxa"/>
            <w:tcBorders>
              <w:top w:val="single" w:sz="4" w:space="0" w:color="auto"/>
              <w:bottom w:val="single" w:sz="4" w:space="0" w:color="auto"/>
            </w:tcBorders>
            <w:shd w:val="clear" w:color="auto" w:fill="FFFFFF" w:themeFill="background1"/>
          </w:tcPr>
          <w:p w:rsidR="00784BF0" w:rsidRPr="00C41245" w:rsidRDefault="00784BF0" w:rsidP="00CC7BB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c>
          <w:tcPr>
            <w:tcW w:w="1120" w:type="dxa"/>
            <w:tcBorders>
              <w:top w:val="single" w:sz="4" w:space="0" w:color="auto"/>
              <w:bottom w:val="single" w:sz="4" w:space="0" w:color="auto"/>
            </w:tcBorders>
            <w:shd w:val="clear" w:color="auto" w:fill="FFFFFF" w:themeFill="background1"/>
          </w:tcPr>
          <w:p w:rsidR="00784BF0" w:rsidRPr="00C41245" w:rsidRDefault="00784BF0" w:rsidP="00CC7BB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c>
          <w:tcPr>
            <w:tcW w:w="1260" w:type="dxa"/>
            <w:tcBorders>
              <w:top w:val="single" w:sz="4" w:space="0" w:color="auto"/>
              <w:bottom w:val="single" w:sz="4" w:space="0" w:color="auto"/>
            </w:tcBorders>
            <w:shd w:val="clear" w:color="auto" w:fill="FFFFFF" w:themeFill="background1"/>
          </w:tcPr>
          <w:p w:rsidR="00784BF0" w:rsidRPr="00C41245" w:rsidRDefault="00784BF0" w:rsidP="00CC7BB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41245">
              <w:rPr>
                <w:rFonts w:ascii="Arial" w:eastAsia="Times New Roman" w:hAnsi="Arial" w:cs="Arial"/>
                <w:sz w:val="24"/>
                <w:szCs w:val="24"/>
              </w:rPr>
              <w:t>2034</w:t>
            </w:r>
          </w:p>
        </w:tc>
        <w:tc>
          <w:tcPr>
            <w:tcW w:w="1645" w:type="dxa"/>
            <w:tcBorders>
              <w:top w:val="single" w:sz="4" w:space="0" w:color="auto"/>
              <w:bottom w:val="single" w:sz="4" w:space="0" w:color="auto"/>
            </w:tcBorders>
            <w:shd w:val="clear" w:color="auto" w:fill="FFFFFF" w:themeFill="background1"/>
          </w:tcPr>
          <w:p w:rsidR="00784BF0" w:rsidRPr="00C41245" w:rsidRDefault="00784BF0" w:rsidP="00CC7BB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41245">
              <w:rPr>
                <w:rFonts w:ascii="Arial" w:eastAsia="Times New Roman" w:hAnsi="Arial" w:cs="Arial"/>
                <w:sz w:val="24"/>
                <w:szCs w:val="24"/>
              </w:rPr>
              <w:t>830</w:t>
            </w:r>
          </w:p>
        </w:tc>
        <w:tc>
          <w:tcPr>
            <w:tcW w:w="1523" w:type="dxa"/>
            <w:tcBorders>
              <w:top w:val="single" w:sz="4" w:space="0" w:color="auto"/>
              <w:bottom w:val="single" w:sz="4" w:space="0" w:color="auto"/>
            </w:tcBorders>
            <w:shd w:val="clear" w:color="auto" w:fill="FFFFFF" w:themeFill="background1"/>
          </w:tcPr>
          <w:p w:rsidR="00784BF0" w:rsidRPr="00C41245" w:rsidRDefault="00784BF0" w:rsidP="00CC7BB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41245">
              <w:rPr>
                <w:rFonts w:ascii="Arial" w:eastAsia="Times New Roman" w:hAnsi="Arial" w:cs="Arial"/>
                <w:sz w:val="24"/>
                <w:szCs w:val="24"/>
              </w:rPr>
              <w:t>770 – 890</w:t>
            </w:r>
          </w:p>
        </w:tc>
      </w:tr>
      <w:tr w:rsidR="00784BF0" w:rsidTr="000029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tcBorders>
              <w:top w:val="single" w:sz="4" w:space="0" w:color="auto"/>
              <w:bottom w:val="single" w:sz="4" w:space="0" w:color="auto"/>
            </w:tcBorders>
            <w:shd w:val="clear" w:color="auto" w:fill="FFFFFF" w:themeFill="background1"/>
          </w:tcPr>
          <w:p w:rsidR="00784BF0" w:rsidRPr="00C41245" w:rsidRDefault="00784BF0" w:rsidP="00CC7BBB">
            <w:pPr>
              <w:rPr>
                <w:rFonts w:ascii="Arial" w:eastAsia="Times New Roman" w:hAnsi="Arial" w:cs="Arial"/>
                <w:sz w:val="24"/>
                <w:szCs w:val="24"/>
              </w:rPr>
            </w:pPr>
            <w:r w:rsidRPr="00C41245">
              <w:rPr>
                <w:rFonts w:ascii="Arial" w:eastAsia="Times New Roman" w:hAnsi="Arial" w:cs="Arial"/>
                <w:sz w:val="24"/>
                <w:szCs w:val="24"/>
              </w:rPr>
              <w:t>Alibaba</w:t>
            </w:r>
          </w:p>
        </w:tc>
        <w:tc>
          <w:tcPr>
            <w:tcW w:w="1896" w:type="dxa"/>
            <w:tcBorders>
              <w:top w:val="single" w:sz="4" w:space="0" w:color="auto"/>
              <w:bottom w:val="single" w:sz="4" w:space="0" w:color="auto"/>
            </w:tcBorders>
            <w:shd w:val="clear" w:color="auto" w:fill="FFFFFF" w:themeFill="background1"/>
          </w:tcPr>
          <w:p w:rsidR="00784BF0" w:rsidRPr="00C41245" w:rsidRDefault="00784BF0" w:rsidP="00CC7BB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41245">
              <w:rPr>
                <w:rFonts w:ascii="Arial" w:eastAsia="Times New Roman" w:hAnsi="Arial" w:cs="Arial"/>
                <w:sz w:val="24"/>
                <w:szCs w:val="24"/>
              </w:rPr>
              <w:t>(1,1,2)(1,0,1)4</w:t>
            </w:r>
          </w:p>
        </w:tc>
        <w:tc>
          <w:tcPr>
            <w:tcW w:w="1120" w:type="dxa"/>
            <w:tcBorders>
              <w:top w:val="single" w:sz="4" w:space="0" w:color="auto"/>
              <w:bottom w:val="single" w:sz="4" w:space="0" w:color="auto"/>
            </w:tcBorders>
            <w:shd w:val="clear" w:color="auto" w:fill="FFFFFF" w:themeFill="background1"/>
          </w:tcPr>
          <w:p w:rsidR="00784BF0" w:rsidRPr="00C41245" w:rsidRDefault="00784BF0" w:rsidP="00CC7BB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41245">
              <w:rPr>
                <w:rFonts w:ascii="Arial" w:eastAsia="Times New Roman" w:hAnsi="Arial" w:cs="Arial"/>
                <w:sz w:val="24"/>
                <w:szCs w:val="24"/>
              </w:rPr>
              <w:t>480.22</w:t>
            </w:r>
          </w:p>
        </w:tc>
        <w:tc>
          <w:tcPr>
            <w:tcW w:w="1260" w:type="dxa"/>
            <w:tcBorders>
              <w:top w:val="single" w:sz="4" w:space="0" w:color="auto"/>
              <w:bottom w:val="single" w:sz="4" w:space="0" w:color="auto"/>
            </w:tcBorders>
            <w:shd w:val="clear" w:color="auto" w:fill="FFFFFF" w:themeFill="background1"/>
          </w:tcPr>
          <w:p w:rsidR="00784BF0" w:rsidRPr="00C41245" w:rsidRDefault="00784BF0" w:rsidP="0074723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41245">
              <w:rPr>
                <w:rFonts w:ascii="Arial" w:eastAsia="Times New Roman" w:hAnsi="Arial" w:cs="Arial"/>
                <w:sz w:val="24"/>
                <w:szCs w:val="24"/>
              </w:rPr>
              <w:t>202</w:t>
            </w:r>
            <w:r w:rsidR="0074723E">
              <w:rPr>
                <w:rFonts w:ascii="Arial" w:eastAsia="Times New Roman" w:hAnsi="Arial" w:cs="Arial" w:hint="cs"/>
                <w:sz w:val="24"/>
                <w:szCs w:val="24"/>
                <w:rtl/>
              </w:rPr>
              <w:t>6</w:t>
            </w:r>
          </w:p>
        </w:tc>
        <w:tc>
          <w:tcPr>
            <w:tcW w:w="1645" w:type="dxa"/>
            <w:tcBorders>
              <w:top w:val="single" w:sz="4" w:space="0" w:color="auto"/>
              <w:bottom w:val="single" w:sz="4" w:space="0" w:color="auto"/>
            </w:tcBorders>
            <w:shd w:val="clear" w:color="auto" w:fill="FFFFFF" w:themeFill="background1"/>
          </w:tcPr>
          <w:p w:rsidR="00784BF0" w:rsidRPr="00C41245" w:rsidRDefault="00784BF0" w:rsidP="00CC7BB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41245">
              <w:rPr>
                <w:rFonts w:ascii="Arial" w:eastAsia="Times New Roman" w:hAnsi="Arial" w:cs="Arial"/>
                <w:sz w:val="24"/>
                <w:szCs w:val="24"/>
              </w:rPr>
              <w:t>285</w:t>
            </w:r>
          </w:p>
        </w:tc>
        <w:tc>
          <w:tcPr>
            <w:tcW w:w="1523" w:type="dxa"/>
            <w:tcBorders>
              <w:top w:val="single" w:sz="4" w:space="0" w:color="auto"/>
              <w:bottom w:val="single" w:sz="4" w:space="0" w:color="auto"/>
            </w:tcBorders>
            <w:shd w:val="clear" w:color="auto" w:fill="FFFFFF" w:themeFill="background1"/>
          </w:tcPr>
          <w:p w:rsidR="00784BF0" w:rsidRPr="00C41245" w:rsidRDefault="00784BF0" w:rsidP="00CC7BB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C41245">
              <w:rPr>
                <w:rFonts w:ascii="Arial" w:eastAsia="Times New Roman" w:hAnsi="Arial" w:cs="Arial"/>
                <w:sz w:val="24"/>
                <w:szCs w:val="24"/>
              </w:rPr>
              <w:t>270 – 300</w:t>
            </w:r>
          </w:p>
        </w:tc>
      </w:tr>
      <w:tr w:rsidR="00784BF0" w:rsidTr="0000293D">
        <w:tc>
          <w:tcPr>
            <w:cnfStyle w:val="001000000000" w:firstRow="0" w:lastRow="0" w:firstColumn="1" w:lastColumn="0" w:oddVBand="0" w:evenVBand="0" w:oddHBand="0" w:evenHBand="0" w:firstRowFirstColumn="0" w:firstRowLastColumn="0" w:lastRowFirstColumn="0" w:lastRowLastColumn="0"/>
            <w:tcW w:w="1412" w:type="dxa"/>
            <w:tcBorders>
              <w:top w:val="single" w:sz="4" w:space="0" w:color="auto"/>
              <w:bottom w:val="nil"/>
            </w:tcBorders>
            <w:shd w:val="clear" w:color="auto" w:fill="FFFFFF" w:themeFill="background1"/>
          </w:tcPr>
          <w:p w:rsidR="00784BF0" w:rsidRPr="00C41245" w:rsidRDefault="00784BF0" w:rsidP="00CC7BBB">
            <w:pPr>
              <w:rPr>
                <w:rFonts w:ascii="Arial" w:eastAsia="Times New Roman" w:hAnsi="Arial" w:cs="Arial"/>
                <w:sz w:val="24"/>
                <w:szCs w:val="24"/>
              </w:rPr>
            </w:pPr>
            <w:r w:rsidRPr="00C41245">
              <w:rPr>
                <w:rFonts w:ascii="Arial" w:eastAsia="Times New Roman" w:hAnsi="Arial" w:cs="Arial"/>
                <w:sz w:val="24"/>
                <w:szCs w:val="24"/>
              </w:rPr>
              <w:t>eBay</w:t>
            </w:r>
          </w:p>
        </w:tc>
        <w:tc>
          <w:tcPr>
            <w:tcW w:w="1896" w:type="dxa"/>
            <w:tcBorders>
              <w:top w:val="single" w:sz="4" w:space="0" w:color="auto"/>
              <w:bottom w:val="nil"/>
            </w:tcBorders>
            <w:shd w:val="clear" w:color="auto" w:fill="FFFFFF" w:themeFill="background1"/>
          </w:tcPr>
          <w:p w:rsidR="00784BF0" w:rsidRPr="00C41245" w:rsidRDefault="00784BF0" w:rsidP="00CC7BB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41245">
              <w:rPr>
                <w:rFonts w:ascii="Arial" w:eastAsia="Times New Roman" w:hAnsi="Arial" w:cs="Arial"/>
                <w:sz w:val="24"/>
                <w:szCs w:val="24"/>
              </w:rPr>
              <w:t>(0,1,1)(0,1,1)4</w:t>
            </w:r>
          </w:p>
        </w:tc>
        <w:tc>
          <w:tcPr>
            <w:tcW w:w="1120" w:type="dxa"/>
            <w:tcBorders>
              <w:top w:val="single" w:sz="4" w:space="0" w:color="auto"/>
              <w:bottom w:val="nil"/>
            </w:tcBorders>
            <w:shd w:val="clear" w:color="auto" w:fill="FFFFFF" w:themeFill="background1"/>
          </w:tcPr>
          <w:p w:rsidR="00784BF0" w:rsidRPr="00C41245" w:rsidRDefault="00784BF0" w:rsidP="00CC7BB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41245">
              <w:rPr>
                <w:rFonts w:ascii="Arial" w:eastAsia="Times New Roman" w:hAnsi="Arial" w:cs="Arial"/>
                <w:sz w:val="24"/>
                <w:szCs w:val="24"/>
              </w:rPr>
              <w:t>445.75</w:t>
            </w:r>
          </w:p>
        </w:tc>
        <w:tc>
          <w:tcPr>
            <w:tcW w:w="1260" w:type="dxa"/>
            <w:tcBorders>
              <w:top w:val="single" w:sz="4" w:space="0" w:color="auto"/>
              <w:bottom w:val="nil"/>
            </w:tcBorders>
            <w:shd w:val="clear" w:color="auto" w:fill="FFFFFF" w:themeFill="background1"/>
          </w:tcPr>
          <w:p w:rsidR="00784BF0" w:rsidRPr="00C41245" w:rsidRDefault="00784BF0" w:rsidP="0074723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41245">
              <w:rPr>
                <w:rFonts w:ascii="Arial" w:eastAsia="Times New Roman" w:hAnsi="Arial" w:cs="Arial"/>
                <w:sz w:val="24"/>
                <w:szCs w:val="24"/>
              </w:rPr>
              <w:t>202</w:t>
            </w:r>
            <w:r w:rsidR="0074723E">
              <w:rPr>
                <w:rFonts w:ascii="Arial" w:eastAsia="Times New Roman" w:hAnsi="Arial" w:cs="Arial" w:hint="cs"/>
                <w:sz w:val="24"/>
                <w:szCs w:val="24"/>
                <w:rtl/>
              </w:rPr>
              <w:t>6</w:t>
            </w:r>
          </w:p>
        </w:tc>
        <w:tc>
          <w:tcPr>
            <w:tcW w:w="1645" w:type="dxa"/>
            <w:tcBorders>
              <w:top w:val="single" w:sz="4" w:space="0" w:color="auto"/>
              <w:bottom w:val="nil"/>
            </w:tcBorders>
            <w:shd w:val="clear" w:color="auto" w:fill="FFFFFF" w:themeFill="background1"/>
          </w:tcPr>
          <w:p w:rsidR="00784BF0" w:rsidRPr="00C41245" w:rsidRDefault="00784BF0" w:rsidP="00CC7BB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41245">
              <w:rPr>
                <w:rFonts w:ascii="Arial" w:eastAsia="Times New Roman" w:hAnsi="Arial" w:cs="Arial"/>
                <w:sz w:val="24"/>
                <w:szCs w:val="24"/>
              </w:rPr>
              <w:t>88</w:t>
            </w:r>
          </w:p>
        </w:tc>
        <w:tc>
          <w:tcPr>
            <w:tcW w:w="1523" w:type="dxa"/>
            <w:tcBorders>
              <w:top w:val="single" w:sz="4" w:space="0" w:color="auto"/>
              <w:bottom w:val="nil"/>
            </w:tcBorders>
            <w:shd w:val="clear" w:color="auto" w:fill="FFFFFF" w:themeFill="background1"/>
          </w:tcPr>
          <w:p w:rsidR="00784BF0" w:rsidRPr="00C41245" w:rsidRDefault="00784BF0" w:rsidP="00CC7BB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C41245">
              <w:rPr>
                <w:rFonts w:ascii="Arial" w:eastAsia="Times New Roman" w:hAnsi="Arial" w:cs="Arial"/>
                <w:sz w:val="24"/>
                <w:szCs w:val="24"/>
              </w:rPr>
              <w:t>84 – 92</w:t>
            </w:r>
          </w:p>
        </w:tc>
      </w:tr>
    </w:tbl>
    <w:p w:rsidR="00C41245" w:rsidRPr="007E15E5" w:rsidRDefault="00C41245" w:rsidP="00C41245">
      <w:pPr>
        <w:bidi/>
        <w:rPr>
          <w:rtl/>
        </w:rPr>
      </w:pPr>
    </w:p>
    <w:p w:rsidR="00FC3DA3" w:rsidRPr="003908CA" w:rsidRDefault="00FC3DA3" w:rsidP="003908CA">
      <w:pPr>
        <w:bidi/>
        <w:rPr>
          <w:rFonts w:asciiTheme="majorBidi" w:hAnsiTheme="majorBidi" w:cs="Times New Roman"/>
          <w:sz w:val="28"/>
          <w:szCs w:val="28"/>
          <w:rtl/>
        </w:rPr>
      </w:pPr>
      <w:r w:rsidRPr="003908CA">
        <w:rPr>
          <w:rFonts w:asciiTheme="majorBidi" w:hAnsiTheme="majorBidi" w:cs="Times New Roman"/>
          <w:sz w:val="28"/>
          <w:szCs w:val="28"/>
          <w:rtl/>
        </w:rPr>
        <w:t xml:space="preserve">يعرض الجدول </w:t>
      </w:r>
      <w:r w:rsidRPr="003908CA">
        <w:rPr>
          <w:rFonts w:asciiTheme="majorBidi" w:hAnsiTheme="majorBidi" w:cs="Times New Roman" w:hint="cs"/>
          <w:sz w:val="28"/>
          <w:szCs w:val="28"/>
          <w:rtl/>
        </w:rPr>
        <w:t xml:space="preserve">(4) </w:t>
      </w:r>
      <w:r w:rsidRPr="003908CA">
        <w:rPr>
          <w:rFonts w:asciiTheme="majorBidi" w:hAnsiTheme="majorBidi" w:cs="Times New Roman"/>
          <w:sz w:val="28"/>
          <w:szCs w:val="28"/>
          <w:rtl/>
        </w:rPr>
        <w:t>معلمات</w:t>
      </w:r>
      <w:r w:rsidRPr="003908CA">
        <w:rPr>
          <w:rFonts w:asciiTheme="majorBidi" w:hAnsiTheme="majorBidi" w:cs="Times New Roman"/>
          <w:sz w:val="28"/>
          <w:szCs w:val="28"/>
        </w:rPr>
        <w:t>p</w:t>
      </w:r>
      <w:r w:rsidR="00361D48" w:rsidRPr="003908CA">
        <w:rPr>
          <w:rFonts w:asciiTheme="majorBidi" w:hAnsiTheme="majorBidi" w:cs="Times New Roman"/>
          <w:sz w:val="28"/>
          <w:szCs w:val="28"/>
        </w:rPr>
        <w:t xml:space="preserve">) </w:t>
      </w:r>
      <w:r w:rsidRPr="003908CA">
        <w:rPr>
          <w:rFonts w:asciiTheme="majorBidi" w:hAnsiTheme="majorBidi" w:cs="Times New Roman"/>
          <w:sz w:val="28"/>
          <w:szCs w:val="28"/>
          <w:rtl/>
        </w:rPr>
        <w:t xml:space="preserve">، </w:t>
      </w:r>
      <w:r w:rsidRPr="003908CA">
        <w:rPr>
          <w:rFonts w:asciiTheme="majorBidi" w:hAnsiTheme="majorBidi" w:cs="Times New Roman"/>
          <w:sz w:val="28"/>
          <w:szCs w:val="28"/>
        </w:rPr>
        <w:t>d</w:t>
      </w:r>
      <w:r w:rsidRPr="003908CA">
        <w:rPr>
          <w:rFonts w:asciiTheme="majorBidi" w:hAnsiTheme="majorBidi" w:cs="Times New Roman"/>
          <w:sz w:val="28"/>
          <w:szCs w:val="28"/>
          <w:rtl/>
        </w:rPr>
        <w:t>،</w:t>
      </w:r>
      <w:r w:rsidR="00361D48" w:rsidRPr="003908CA">
        <w:rPr>
          <w:rFonts w:asciiTheme="majorBidi" w:hAnsiTheme="majorBidi" w:cs="Times New Roman"/>
          <w:sz w:val="28"/>
          <w:szCs w:val="28"/>
        </w:rPr>
        <w:t>(q</w:t>
      </w:r>
      <w:r w:rsidRPr="003908CA">
        <w:rPr>
          <w:rFonts w:asciiTheme="majorBidi" w:hAnsiTheme="majorBidi" w:cs="Times New Roman"/>
          <w:sz w:val="28"/>
          <w:szCs w:val="28"/>
          <w:rtl/>
        </w:rPr>
        <w:t xml:space="preserve"> نموذج</w:t>
      </w:r>
      <w:r w:rsidRPr="003908CA">
        <w:rPr>
          <w:rFonts w:asciiTheme="majorBidi" w:hAnsiTheme="majorBidi" w:cs="Times New Roman"/>
          <w:sz w:val="28"/>
          <w:szCs w:val="28"/>
        </w:rPr>
        <w:t xml:space="preserve"> SARIMA </w:t>
      </w:r>
      <w:r w:rsidRPr="003908CA">
        <w:rPr>
          <w:rFonts w:asciiTheme="majorBidi" w:hAnsiTheme="majorBidi" w:cs="Times New Roman"/>
          <w:sz w:val="28"/>
          <w:szCs w:val="28"/>
          <w:rtl/>
        </w:rPr>
        <w:t>المُختار، ومعيار المعلومات</w:t>
      </w:r>
      <w:r w:rsidRPr="003908CA">
        <w:rPr>
          <w:rFonts w:asciiTheme="majorBidi" w:hAnsiTheme="majorBidi" w:cs="Times New Roman"/>
          <w:sz w:val="28"/>
          <w:szCs w:val="28"/>
        </w:rPr>
        <w:t xml:space="preserve"> (AIC) </w:t>
      </w:r>
      <w:r w:rsidRPr="003908CA">
        <w:rPr>
          <w:rFonts w:asciiTheme="majorBidi" w:hAnsiTheme="majorBidi" w:cs="Times New Roman"/>
          <w:sz w:val="28"/>
          <w:szCs w:val="28"/>
          <w:rtl/>
        </w:rPr>
        <w:t>لتقييم جودة النموذج، وتقديرات الإيرادات ونطاقات الثقة المرتبطة بها لكل شركة</w:t>
      </w:r>
      <w:r w:rsidRPr="003908CA">
        <w:rPr>
          <w:rFonts w:asciiTheme="majorBidi" w:hAnsiTheme="majorBidi" w:cs="Times New Roman"/>
          <w:sz w:val="28"/>
          <w:szCs w:val="28"/>
        </w:rPr>
        <w:t>.</w:t>
      </w:r>
    </w:p>
    <w:p w:rsidR="00FD1A7F" w:rsidRDefault="00580C02" w:rsidP="00FC3DA3">
      <w:pPr>
        <w:bidi/>
        <w:rPr>
          <w:rFonts w:asciiTheme="majorBidi" w:hAnsiTheme="majorBidi" w:cs="Times New Roman"/>
          <w:sz w:val="28"/>
          <w:szCs w:val="28"/>
          <w:rtl/>
          <w:lang w:bidi="ar-IQ"/>
        </w:rPr>
      </w:pPr>
      <w:r w:rsidRPr="001E7A06">
        <w:rPr>
          <w:rFonts w:asciiTheme="majorBidi" w:hAnsiTheme="majorBidi" w:cs="Times New Roman"/>
          <w:b/>
          <w:bCs/>
          <w:sz w:val="28"/>
          <w:szCs w:val="28"/>
          <w:rtl/>
        </w:rPr>
        <w:t>الملخص</w:t>
      </w:r>
      <w:r w:rsidR="001E7A06">
        <w:rPr>
          <w:rFonts w:asciiTheme="majorBidi" w:hAnsiTheme="majorBidi" w:cstheme="majorBidi" w:hint="cs"/>
          <w:sz w:val="28"/>
          <w:szCs w:val="28"/>
          <w:rtl/>
        </w:rPr>
        <w:t xml:space="preserve">, </w:t>
      </w:r>
      <w:r w:rsidRPr="00580C02">
        <w:rPr>
          <w:rFonts w:asciiTheme="majorBidi" w:hAnsiTheme="majorBidi" w:cs="Times New Roman"/>
          <w:sz w:val="28"/>
          <w:szCs w:val="28"/>
          <w:rtl/>
        </w:rPr>
        <w:t>تستخدم منهجية التنبؤ بالإيرادات ل</w:t>
      </w:r>
      <w:r w:rsidR="004326ED">
        <w:rPr>
          <w:rFonts w:asciiTheme="majorBidi" w:hAnsiTheme="majorBidi" w:cs="Times New Roman"/>
          <w:sz w:val="28"/>
          <w:szCs w:val="28"/>
        </w:rPr>
        <w:t>Amazon</w:t>
      </w:r>
      <w:r w:rsidRPr="00580C02">
        <w:rPr>
          <w:rFonts w:asciiTheme="majorBidi" w:hAnsiTheme="majorBidi" w:cs="Times New Roman"/>
          <w:sz w:val="28"/>
          <w:szCs w:val="28"/>
          <w:rtl/>
        </w:rPr>
        <w:t xml:space="preserve"> و</w:t>
      </w:r>
      <w:r w:rsidR="004326ED">
        <w:rPr>
          <w:rFonts w:asciiTheme="majorBidi" w:hAnsiTheme="majorBidi" w:cs="Times New Roman"/>
          <w:sz w:val="28"/>
          <w:szCs w:val="28"/>
        </w:rPr>
        <w:t>Alibaba</w:t>
      </w:r>
      <w:r w:rsidRPr="00580C02">
        <w:rPr>
          <w:rFonts w:asciiTheme="majorBidi" w:hAnsiTheme="majorBidi" w:cs="Times New Roman"/>
          <w:sz w:val="28"/>
          <w:szCs w:val="28"/>
          <w:rtl/>
        </w:rPr>
        <w:t xml:space="preserve"> و</w:t>
      </w:r>
      <w:r w:rsidR="004326ED">
        <w:rPr>
          <w:rFonts w:asciiTheme="majorBidi" w:hAnsiTheme="majorBidi" w:cs="Times New Roman"/>
          <w:sz w:val="28"/>
          <w:szCs w:val="28"/>
        </w:rPr>
        <w:t>eBay</w:t>
      </w:r>
      <w:r w:rsidRPr="00580C02">
        <w:rPr>
          <w:rFonts w:asciiTheme="majorBidi" w:hAnsiTheme="majorBidi" w:cs="Times New Roman"/>
          <w:sz w:val="28"/>
          <w:szCs w:val="28"/>
          <w:rtl/>
        </w:rPr>
        <w:t xml:space="preserve"> تقنيات كمية مختلفة مصممة لالتقاط جوانب مختلفة من البيانات. ولكل طريقة مزاياها وقيودها، مما يجعل من الضروري اختيار النموذج المناسب بناءً على الخصائص المحددة لبيانات الإيرادات وأهداف التنبؤ. ومن خلال الاستفادة من هذه التقنيات، تهدف الدراسة إلى تقديم تنبؤات موثوقة لإعلام أصحاب المصلحة باتجاهات الإيرادات المستقبلية في قطاع التجارة الإلكترونية.</w:t>
      </w:r>
    </w:p>
    <w:p w:rsidR="00ED6EDA" w:rsidRPr="00FD1A7F" w:rsidRDefault="00FD1A7F" w:rsidP="00B808FD">
      <w:pPr>
        <w:bidi/>
        <w:rPr>
          <w:rFonts w:asciiTheme="majorBidi" w:hAnsiTheme="majorBidi" w:cs="Times New Roman"/>
          <w:sz w:val="28"/>
          <w:szCs w:val="28"/>
          <w:rtl/>
          <w:lang w:bidi="ar-IQ"/>
        </w:rPr>
      </w:pPr>
      <w:r w:rsidRPr="00FD1A7F">
        <w:rPr>
          <w:rFonts w:asciiTheme="majorBidi" w:hAnsiTheme="majorBidi" w:cs="Times New Roman" w:hint="cs"/>
          <w:b/>
          <w:bCs/>
          <w:sz w:val="28"/>
          <w:szCs w:val="28"/>
          <w:rtl/>
          <w:lang w:bidi="ar-IQ"/>
        </w:rPr>
        <w:t>1-</w:t>
      </w:r>
      <w:r w:rsidR="009D057C">
        <w:rPr>
          <w:rFonts w:asciiTheme="majorBidi" w:hAnsiTheme="majorBidi" w:cs="Times New Roman" w:hint="cs"/>
          <w:b/>
          <w:bCs/>
          <w:sz w:val="28"/>
          <w:szCs w:val="28"/>
          <w:rtl/>
          <w:lang w:bidi="ar-IQ"/>
        </w:rPr>
        <w:t>3</w:t>
      </w:r>
      <w:r>
        <w:rPr>
          <w:rFonts w:asciiTheme="majorBidi" w:hAnsiTheme="majorBidi" w:cs="Times New Roman" w:hint="cs"/>
          <w:sz w:val="28"/>
          <w:szCs w:val="28"/>
          <w:rtl/>
          <w:lang w:bidi="ar-IQ"/>
        </w:rPr>
        <w:t xml:space="preserve"> </w:t>
      </w:r>
      <w:r w:rsidR="00ED6EDA" w:rsidRPr="00FD1A7F">
        <w:rPr>
          <w:rFonts w:asciiTheme="majorBidi" w:hAnsiTheme="majorBidi" w:cs="Times New Roman"/>
          <w:sz w:val="28"/>
          <w:szCs w:val="28"/>
        </w:rPr>
        <w:t xml:space="preserve"> </w:t>
      </w:r>
      <w:r w:rsidR="00ED6EDA" w:rsidRPr="00FD1A7F">
        <w:rPr>
          <w:rFonts w:asciiTheme="majorBidi" w:hAnsiTheme="majorBidi" w:cs="Times New Roman"/>
          <w:b/>
          <w:bCs/>
          <w:sz w:val="28"/>
          <w:szCs w:val="28"/>
          <w:rtl/>
        </w:rPr>
        <w:t>التنبؤ بالإيرادات (202</w:t>
      </w:r>
      <w:r w:rsidR="00B808FD">
        <w:rPr>
          <w:rFonts w:asciiTheme="majorBidi" w:hAnsiTheme="majorBidi" w:cs="Times New Roman" w:hint="cs"/>
          <w:b/>
          <w:bCs/>
          <w:sz w:val="28"/>
          <w:szCs w:val="28"/>
          <w:rtl/>
        </w:rPr>
        <w:t>6</w:t>
      </w:r>
      <w:r w:rsidR="00ED6EDA" w:rsidRPr="00FD1A7F">
        <w:rPr>
          <w:rFonts w:asciiTheme="majorBidi" w:hAnsiTheme="majorBidi" w:cs="Times New Roman"/>
          <w:b/>
          <w:bCs/>
          <w:sz w:val="28"/>
          <w:szCs w:val="28"/>
          <w:rtl/>
        </w:rPr>
        <w:t>-2034</w:t>
      </w:r>
      <w:r w:rsidR="00ED6EDA" w:rsidRPr="00FD1A7F">
        <w:rPr>
          <w:rFonts w:asciiTheme="majorBidi" w:hAnsiTheme="majorBidi" w:cs="Times New Roman"/>
          <w:b/>
          <w:bCs/>
          <w:sz w:val="28"/>
          <w:szCs w:val="28"/>
        </w:rPr>
        <w:t>(</w:t>
      </w:r>
    </w:p>
    <w:p w:rsidR="00ED6EDA" w:rsidRPr="00ED6EDA" w:rsidRDefault="00ED6EDA" w:rsidP="00092706">
      <w:pPr>
        <w:bidi/>
        <w:rPr>
          <w:rFonts w:asciiTheme="majorBidi" w:hAnsiTheme="majorBidi" w:cs="Times New Roman"/>
          <w:sz w:val="28"/>
          <w:szCs w:val="28"/>
          <w:rtl/>
          <w:lang w:bidi="ar-IQ"/>
        </w:rPr>
      </w:pPr>
      <w:r w:rsidRPr="00ED6EDA">
        <w:rPr>
          <w:rFonts w:asciiTheme="majorBidi" w:hAnsiTheme="majorBidi" w:cs="Times New Roman"/>
          <w:sz w:val="28"/>
          <w:szCs w:val="28"/>
          <w:rtl/>
        </w:rPr>
        <w:t>يوضح هذا القسم عملية اختيار النموذج للتنبؤ بالإيرادات ل</w:t>
      </w:r>
      <w:r w:rsidR="004326ED">
        <w:rPr>
          <w:rFonts w:asciiTheme="majorBidi" w:hAnsiTheme="majorBidi" w:cs="Times New Roman"/>
          <w:sz w:val="28"/>
          <w:szCs w:val="28"/>
        </w:rPr>
        <w:t>Amazon</w:t>
      </w:r>
      <w:r w:rsidRPr="00ED6EDA">
        <w:rPr>
          <w:rFonts w:asciiTheme="majorBidi" w:hAnsiTheme="majorBidi" w:cs="Times New Roman"/>
          <w:sz w:val="28"/>
          <w:szCs w:val="28"/>
          <w:rtl/>
        </w:rPr>
        <w:t xml:space="preserve"> و</w:t>
      </w:r>
      <w:r w:rsidR="004326ED">
        <w:rPr>
          <w:rFonts w:asciiTheme="majorBidi" w:hAnsiTheme="majorBidi" w:cs="Times New Roman"/>
          <w:sz w:val="28"/>
          <w:szCs w:val="28"/>
        </w:rPr>
        <w:t>Alibaba</w:t>
      </w:r>
      <w:r w:rsidRPr="00ED6EDA">
        <w:rPr>
          <w:rFonts w:asciiTheme="majorBidi" w:hAnsiTheme="majorBidi" w:cs="Times New Roman"/>
          <w:sz w:val="28"/>
          <w:szCs w:val="28"/>
          <w:rtl/>
        </w:rPr>
        <w:t xml:space="preserve"> و</w:t>
      </w:r>
      <w:r w:rsidR="004326ED">
        <w:rPr>
          <w:rFonts w:asciiTheme="majorBidi" w:hAnsiTheme="majorBidi" w:cs="Times New Roman"/>
          <w:sz w:val="28"/>
          <w:szCs w:val="28"/>
        </w:rPr>
        <w:t>eBay</w:t>
      </w:r>
      <w:r w:rsidRPr="00ED6EDA">
        <w:rPr>
          <w:rFonts w:asciiTheme="majorBidi" w:hAnsiTheme="majorBidi" w:cs="Times New Roman"/>
          <w:sz w:val="28"/>
          <w:szCs w:val="28"/>
          <w:rtl/>
        </w:rPr>
        <w:t xml:space="preserve"> من عام 202</w:t>
      </w:r>
      <w:r w:rsidR="00092706">
        <w:rPr>
          <w:rFonts w:asciiTheme="majorBidi" w:hAnsiTheme="majorBidi" w:cs="Times New Roman" w:hint="cs"/>
          <w:sz w:val="28"/>
          <w:szCs w:val="28"/>
          <w:rtl/>
        </w:rPr>
        <w:t>6</w:t>
      </w:r>
      <w:r w:rsidRPr="00ED6EDA">
        <w:rPr>
          <w:rFonts w:asciiTheme="majorBidi" w:hAnsiTheme="majorBidi" w:cs="Times New Roman"/>
          <w:sz w:val="28"/>
          <w:szCs w:val="28"/>
          <w:rtl/>
        </w:rPr>
        <w:t xml:space="preserve"> إلى عام 2034، إلى جانب نتائج التنبؤ باستخدام نماذج مختلفة</w:t>
      </w:r>
      <w:r w:rsidRPr="00ED6EDA">
        <w:rPr>
          <w:rFonts w:asciiTheme="majorBidi" w:hAnsiTheme="majorBidi" w:cs="Times New Roman"/>
          <w:sz w:val="28"/>
          <w:szCs w:val="28"/>
        </w:rPr>
        <w:t xml:space="preserve"> STL </w:t>
      </w:r>
      <w:r w:rsidRPr="00ED6EDA">
        <w:rPr>
          <w:rFonts w:asciiTheme="majorBidi" w:hAnsiTheme="majorBidi" w:cs="Times New Roman"/>
          <w:sz w:val="28"/>
          <w:szCs w:val="28"/>
          <w:rtl/>
        </w:rPr>
        <w:t>و</w:t>
      </w:r>
      <w:r w:rsidR="006D6497">
        <w:rPr>
          <w:rFonts w:asciiTheme="majorBidi" w:hAnsiTheme="majorBidi" w:cs="Times New Roman"/>
          <w:sz w:val="28"/>
          <w:szCs w:val="28"/>
        </w:rPr>
        <w:t xml:space="preserve"> </w:t>
      </w:r>
      <w:r w:rsidRPr="00ED6EDA">
        <w:rPr>
          <w:rFonts w:asciiTheme="majorBidi" w:hAnsiTheme="majorBidi" w:cs="Times New Roman"/>
          <w:sz w:val="28"/>
          <w:szCs w:val="28"/>
        </w:rPr>
        <w:t xml:space="preserve">ETS </w:t>
      </w:r>
      <w:r w:rsidRPr="00ED6EDA">
        <w:rPr>
          <w:rFonts w:asciiTheme="majorBidi" w:hAnsiTheme="majorBidi" w:cs="Times New Roman"/>
          <w:sz w:val="28"/>
          <w:szCs w:val="28"/>
          <w:rtl/>
        </w:rPr>
        <w:t>و</w:t>
      </w:r>
      <w:r w:rsidRPr="00ED6EDA">
        <w:rPr>
          <w:rFonts w:asciiTheme="majorBidi" w:hAnsiTheme="majorBidi" w:cs="Times New Roman"/>
          <w:sz w:val="28"/>
          <w:szCs w:val="28"/>
        </w:rPr>
        <w:t>SARIMA</w:t>
      </w:r>
      <w:r w:rsidR="006D6497">
        <w:rPr>
          <w:rFonts w:asciiTheme="majorBidi" w:hAnsiTheme="majorBidi" w:cs="Times New Roman" w:hint="cs"/>
          <w:sz w:val="28"/>
          <w:szCs w:val="28"/>
          <w:rtl/>
          <w:lang w:bidi="ar-IQ"/>
        </w:rPr>
        <w:t xml:space="preserve">. </w:t>
      </w:r>
    </w:p>
    <w:p w:rsidR="00ED6EDA" w:rsidRPr="00ED6EDA" w:rsidRDefault="00EE654F" w:rsidP="00ED6EDA">
      <w:pPr>
        <w:bidi/>
        <w:rPr>
          <w:rFonts w:asciiTheme="majorBidi" w:hAnsiTheme="majorBidi" w:cs="Times New Roman"/>
          <w:sz w:val="28"/>
          <w:szCs w:val="28"/>
          <w:rtl/>
        </w:rPr>
      </w:pPr>
      <w:r w:rsidRPr="00EE654F">
        <w:rPr>
          <w:rFonts w:asciiTheme="majorBidi" w:hAnsiTheme="majorBidi" w:cs="Times New Roman"/>
          <w:sz w:val="28"/>
          <w:szCs w:val="28"/>
          <w:rtl/>
        </w:rPr>
        <w:t>عملية اختيار النموذج</w:t>
      </w:r>
      <w:r>
        <w:rPr>
          <w:rFonts w:asciiTheme="majorBidi" w:hAnsiTheme="majorBidi" w:cs="Times New Roman" w:hint="cs"/>
          <w:sz w:val="28"/>
          <w:szCs w:val="28"/>
          <w:rtl/>
        </w:rPr>
        <w:t xml:space="preserve"> </w:t>
      </w:r>
      <w:r w:rsidR="00ED6EDA" w:rsidRPr="00ED6EDA">
        <w:rPr>
          <w:rFonts w:asciiTheme="majorBidi" w:hAnsiTheme="majorBidi" w:cs="Times New Roman"/>
          <w:sz w:val="28"/>
          <w:szCs w:val="28"/>
          <w:rtl/>
        </w:rPr>
        <w:t>استند</w:t>
      </w:r>
      <w:r>
        <w:rPr>
          <w:rFonts w:asciiTheme="majorBidi" w:hAnsiTheme="majorBidi" w:cs="Times New Roman" w:hint="cs"/>
          <w:sz w:val="28"/>
          <w:szCs w:val="28"/>
          <w:rtl/>
        </w:rPr>
        <w:t>ت على</w:t>
      </w:r>
      <w:r w:rsidR="00ED6EDA" w:rsidRPr="00ED6EDA">
        <w:rPr>
          <w:rFonts w:asciiTheme="majorBidi" w:hAnsiTheme="majorBidi" w:cs="Times New Roman"/>
          <w:sz w:val="28"/>
          <w:szCs w:val="28"/>
          <w:rtl/>
        </w:rPr>
        <w:t xml:space="preserve"> اختيار نماذج التنبؤ إلى المعايير التالية</w:t>
      </w:r>
      <w:r w:rsidR="00ED6EDA" w:rsidRPr="00ED6EDA">
        <w:rPr>
          <w:rFonts w:asciiTheme="majorBidi" w:hAnsiTheme="majorBidi" w:cs="Times New Roman"/>
          <w:sz w:val="28"/>
          <w:szCs w:val="28"/>
        </w:rPr>
        <w:t>:</w:t>
      </w:r>
    </w:p>
    <w:p w:rsidR="00ED6EDA" w:rsidRPr="00EE654F" w:rsidRDefault="00ED6EDA" w:rsidP="00642B91">
      <w:pPr>
        <w:pStyle w:val="a3"/>
        <w:numPr>
          <w:ilvl w:val="0"/>
          <w:numId w:val="15"/>
        </w:numPr>
        <w:bidi/>
        <w:rPr>
          <w:rFonts w:asciiTheme="majorBidi" w:hAnsiTheme="majorBidi" w:cs="Times New Roman"/>
          <w:sz w:val="28"/>
          <w:szCs w:val="28"/>
          <w:rtl/>
        </w:rPr>
      </w:pPr>
      <w:r w:rsidRPr="00EE654F">
        <w:rPr>
          <w:rFonts w:asciiTheme="majorBidi" w:hAnsiTheme="majorBidi" w:cs="Times New Roman"/>
          <w:b/>
          <w:bCs/>
          <w:sz w:val="28"/>
          <w:szCs w:val="28"/>
          <w:rtl/>
        </w:rPr>
        <w:t>خصائص البيانات:</w:t>
      </w:r>
      <w:r w:rsidRPr="00EE654F">
        <w:rPr>
          <w:rFonts w:asciiTheme="majorBidi" w:hAnsiTheme="majorBidi" w:cs="Times New Roman"/>
          <w:sz w:val="28"/>
          <w:szCs w:val="28"/>
          <w:rtl/>
        </w:rPr>
        <w:t xml:space="preserve"> تم تحليل بيانات الإيرادات التاريخية لكل شركة لتحديد الاتجاهات والموسمية والأنماط</w:t>
      </w:r>
      <w:r w:rsidRPr="00EE654F">
        <w:rPr>
          <w:rFonts w:asciiTheme="majorBidi" w:hAnsiTheme="majorBidi" w:cs="Times New Roman"/>
          <w:sz w:val="28"/>
          <w:szCs w:val="28"/>
        </w:rPr>
        <w:t>.</w:t>
      </w:r>
    </w:p>
    <w:p w:rsidR="00ED6EDA" w:rsidRPr="00EE654F" w:rsidRDefault="00ED6EDA" w:rsidP="00642B91">
      <w:pPr>
        <w:pStyle w:val="a3"/>
        <w:numPr>
          <w:ilvl w:val="0"/>
          <w:numId w:val="15"/>
        </w:numPr>
        <w:bidi/>
        <w:rPr>
          <w:rFonts w:asciiTheme="majorBidi" w:hAnsiTheme="majorBidi" w:cs="Times New Roman"/>
          <w:sz w:val="28"/>
          <w:szCs w:val="28"/>
          <w:rtl/>
        </w:rPr>
      </w:pPr>
      <w:r w:rsidRPr="00EE654F">
        <w:rPr>
          <w:rFonts w:asciiTheme="majorBidi" w:hAnsiTheme="majorBidi" w:cs="Times New Roman"/>
          <w:b/>
          <w:bCs/>
          <w:sz w:val="28"/>
          <w:szCs w:val="28"/>
          <w:rtl/>
        </w:rPr>
        <w:t>ملاءمة النموذج:</w:t>
      </w:r>
      <w:r w:rsidRPr="00EE654F">
        <w:rPr>
          <w:rFonts w:asciiTheme="majorBidi" w:hAnsiTheme="majorBidi" w:cs="Times New Roman"/>
          <w:sz w:val="28"/>
          <w:szCs w:val="28"/>
          <w:rtl/>
        </w:rPr>
        <w:t xml:space="preserve"> تم اختيار النماذج بناءً على قدرتها على التقاط التأثيرات الموسمية والاتجاهات والبنية الأساسية للبيانات</w:t>
      </w:r>
      <w:r w:rsidRPr="00EE654F">
        <w:rPr>
          <w:rFonts w:asciiTheme="majorBidi" w:hAnsiTheme="majorBidi" w:cs="Times New Roman"/>
          <w:sz w:val="28"/>
          <w:szCs w:val="28"/>
        </w:rPr>
        <w:t>.</w:t>
      </w:r>
    </w:p>
    <w:p w:rsidR="00ED6EDA" w:rsidRPr="00133601" w:rsidRDefault="00ED6EDA" w:rsidP="00642B91">
      <w:pPr>
        <w:pStyle w:val="a3"/>
        <w:numPr>
          <w:ilvl w:val="0"/>
          <w:numId w:val="15"/>
        </w:numPr>
        <w:bidi/>
        <w:rPr>
          <w:rFonts w:asciiTheme="majorBidi" w:hAnsiTheme="majorBidi" w:cs="Times New Roman"/>
          <w:sz w:val="28"/>
          <w:szCs w:val="28"/>
          <w:rtl/>
        </w:rPr>
      </w:pPr>
      <w:r w:rsidRPr="00EE654F">
        <w:rPr>
          <w:rFonts w:asciiTheme="majorBidi" w:hAnsiTheme="majorBidi" w:cs="Times New Roman"/>
          <w:b/>
          <w:bCs/>
          <w:sz w:val="28"/>
          <w:szCs w:val="28"/>
          <w:rtl/>
        </w:rPr>
        <w:t>الدقة والقدرة على التفسير:</w:t>
      </w:r>
      <w:r w:rsidRPr="00EE654F">
        <w:rPr>
          <w:rFonts w:asciiTheme="majorBidi" w:hAnsiTheme="majorBidi" w:cs="Times New Roman"/>
          <w:sz w:val="28"/>
          <w:szCs w:val="28"/>
          <w:rtl/>
        </w:rPr>
        <w:t xml:space="preserve"> النماذج المختارة مطلوبة لموازنة الدقة في التنبؤات مع سهولة التفسير لأصحاب المصلحة</w:t>
      </w:r>
      <w:r w:rsidRPr="00EE654F">
        <w:rPr>
          <w:rFonts w:asciiTheme="majorBidi" w:hAnsiTheme="majorBidi" w:cs="Times New Roman"/>
          <w:sz w:val="28"/>
          <w:szCs w:val="28"/>
        </w:rPr>
        <w:t>.</w:t>
      </w:r>
    </w:p>
    <w:p w:rsidR="00ED6EDA" w:rsidRPr="00133601" w:rsidRDefault="00ED6EDA" w:rsidP="00ED6EDA">
      <w:pPr>
        <w:bidi/>
        <w:rPr>
          <w:rFonts w:asciiTheme="majorBidi" w:hAnsiTheme="majorBidi" w:cs="Times New Roman"/>
          <w:b/>
          <w:bCs/>
          <w:sz w:val="28"/>
          <w:szCs w:val="28"/>
          <w:rtl/>
        </w:rPr>
      </w:pPr>
      <w:r w:rsidRPr="00133601">
        <w:rPr>
          <w:rFonts w:asciiTheme="majorBidi" w:hAnsiTheme="majorBidi" w:cs="Times New Roman"/>
          <w:b/>
          <w:bCs/>
          <w:sz w:val="28"/>
          <w:szCs w:val="28"/>
          <w:rtl/>
        </w:rPr>
        <w:t>التبرير لاختيار نماذج التنبؤ</w:t>
      </w:r>
    </w:p>
    <w:p w:rsidR="00ED6EDA" w:rsidRPr="00133601" w:rsidRDefault="00133601" w:rsidP="00642B91">
      <w:pPr>
        <w:pStyle w:val="a3"/>
        <w:numPr>
          <w:ilvl w:val="0"/>
          <w:numId w:val="16"/>
        </w:numPr>
        <w:bidi/>
        <w:rPr>
          <w:rFonts w:asciiTheme="majorBidi" w:hAnsiTheme="majorBidi" w:cs="Times New Roman"/>
          <w:sz w:val="28"/>
          <w:szCs w:val="28"/>
          <w:rtl/>
        </w:rPr>
      </w:pPr>
      <w:r w:rsidRPr="004326ED">
        <w:rPr>
          <w:rFonts w:asciiTheme="majorBidi" w:hAnsiTheme="majorBidi" w:cs="Times New Roman"/>
          <w:b/>
          <w:bCs/>
          <w:sz w:val="28"/>
          <w:szCs w:val="28"/>
        </w:rPr>
        <w:t>STL</w:t>
      </w:r>
      <w:r w:rsidRPr="004326ED">
        <w:rPr>
          <w:rFonts w:asciiTheme="majorBidi" w:hAnsiTheme="majorBidi" w:cs="Times New Roman"/>
          <w:b/>
          <w:bCs/>
          <w:sz w:val="28"/>
          <w:szCs w:val="28"/>
          <w:rtl/>
        </w:rPr>
        <w:t xml:space="preserve"> </w:t>
      </w:r>
      <w:r w:rsidRPr="004326ED">
        <w:rPr>
          <w:rFonts w:asciiTheme="majorBidi" w:hAnsiTheme="majorBidi" w:cs="Times New Roman"/>
          <w:b/>
          <w:bCs/>
          <w:sz w:val="28"/>
          <w:szCs w:val="28"/>
        </w:rPr>
        <w:t>)</w:t>
      </w:r>
      <w:r w:rsidR="00ED6EDA" w:rsidRPr="004326ED">
        <w:rPr>
          <w:rFonts w:asciiTheme="majorBidi" w:hAnsiTheme="majorBidi" w:cs="Times New Roman"/>
          <w:b/>
          <w:bCs/>
          <w:sz w:val="28"/>
          <w:szCs w:val="28"/>
          <w:rtl/>
        </w:rPr>
        <w:t>تحليل الاتجاهات الموسمية باستخدام</w:t>
      </w:r>
      <w:r w:rsidRPr="004326ED">
        <w:rPr>
          <w:rFonts w:asciiTheme="majorBidi" w:hAnsiTheme="majorBidi" w:cs="Times New Roman"/>
          <w:b/>
          <w:bCs/>
          <w:sz w:val="28"/>
          <w:szCs w:val="28"/>
        </w:rPr>
        <w:t xml:space="preserve"> :(</w:t>
      </w:r>
      <w:r w:rsidR="00ED6EDA" w:rsidRPr="004326ED">
        <w:rPr>
          <w:rFonts w:asciiTheme="majorBidi" w:hAnsiTheme="majorBidi" w:cs="Times New Roman"/>
          <w:b/>
          <w:bCs/>
          <w:sz w:val="28"/>
          <w:szCs w:val="28"/>
        </w:rPr>
        <w:t>LOESS</w:t>
      </w:r>
      <w:r w:rsidR="00ED6EDA" w:rsidRPr="00133601">
        <w:rPr>
          <w:rFonts w:asciiTheme="majorBidi" w:hAnsiTheme="majorBidi" w:cs="Times New Roman"/>
          <w:sz w:val="28"/>
          <w:szCs w:val="28"/>
          <w:rtl/>
        </w:rPr>
        <w:t>مناسب للبيانات ذات الأنماط الموسمية الواضحة. فهو يفصل بشكل فعال المكون الموسمي عن الاتجاه والضوضاء، مما يوفر فهمًا واضحًا لكل عنصر</w:t>
      </w:r>
      <w:r w:rsidR="00ED6EDA" w:rsidRPr="00133601">
        <w:rPr>
          <w:rFonts w:asciiTheme="majorBidi" w:hAnsiTheme="majorBidi" w:cs="Times New Roman"/>
          <w:sz w:val="28"/>
          <w:szCs w:val="28"/>
        </w:rPr>
        <w:t>.</w:t>
      </w:r>
    </w:p>
    <w:p w:rsidR="00ED6EDA" w:rsidRPr="00E4100B" w:rsidRDefault="00E4100B" w:rsidP="00642B91">
      <w:pPr>
        <w:pStyle w:val="a3"/>
        <w:numPr>
          <w:ilvl w:val="0"/>
          <w:numId w:val="16"/>
        </w:numPr>
        <w:bidi/>
        <w:rPr>
          <w:rFonts w:asciiTheme="majorBidi" w:hAnsiTheme="majorBidi" w:cs="Times New Roman"/>
          <w:sz w:val="28"/>
          <w:szCs w:val="28"/>
          <w:rtl/>
        </w:rPr>
      </w:pPr>
      <w:r w:rsidRPr="004326ED">
        <w:rPr>
          <w:rFonts w:asciiTheme="majorBidi" w:hAnsiTheme="majorBidi" w:cs="Times New Roman"/>
          <w:b/>
          <w:bCs/>
          <w:sz w:val="28"/>
          <w:szCs w:val="28"/>
        </w:rPr>
        <w:lastRenderedPageBreak/>
        <w:t>ETS</w:t>
      </w:r>
      <w:r w:rsidRPr="004326ED">
        <w:rPr>
          <w:rFonts w:asciiTheme="majorBidi" w:hAnsiTheme="majorBidi" w:cs="Times New Roman"/>
          <w:b/>
          <w:bCs/>
          <w:sz w:val="28"/>
          <w:szCs w:val="28"/>
          <w:rtl/>
        </w:rPr>
        <w:t xml:space="preserve"> </w:t>
      </w:r>
      <w:r w:rsidRPr="004326ED">
        <w:rPr>
          <w:rFonts w:asciiTheme="majorBidi" w:hAnsiTheme="majorBidi" w:cs="Times New Roman"/>
          <w:b/>
          <w:bCs/>
          <w:sz w:val="28"/>
          <w:szCs w:val="28"/>
        </w:rPr>
        <w:t>)</w:t>
      </w:r>
      <w:r w:rsidR="00ED6EDA" w:rsidRPr="004326ED">
        <w:rPr>
          <w:rFonts w:asciiTheme="majorBidi" w:hAnsiTheme="majorBidi" w:cs="Times New Roman"/>
          <w:b/>
          <w:bCs/>
          <w:sz w:val="28"/>
          <w:szCs w:val="28"/>
          <w:rtl/>
        </w:rPr>
        <w:t>التنعيم الأسي مع الموسمية</w:t>
      </w:r>
      <w:r w:rsidRPr="004326ED">
        <w:rPr>
          <w:rFonts w:asciiTheme="majorBidi" w:hAnsiTheme="majorBidi" w:cs="Times New Roman"/>
          <w:b/>
          <w:bCs/>
          <w:sz w:val="28"/>
          <w:szCs w:val="28"/>
        </w:rPr>
        <w:t>(</w:t>
      </w:r>
      <w:r w:rsidR="00ED6EDA" w:rsidRPr="004326ED">
        <w:rPr>
          <w:rFonts w:asciiTheme="majorBidi" w:hAnsiTheme="majorBidi" w:cs="Times New Roman"/>
          <w:b/>
          <w:bCs/>
          <w:sz w:val="28"/>
          <w:szCs w:val="28"/>
          <w:rtl/>
        </w:rPr>
        <w:t>:</w:t>
      </w:r>
      <w:r w:rsidR="00ED6EDA" w:rsidRPr="00E4100B">
        <w:rPr>
          <w:rFonts w:asciiTheme="majorBidi" w:hAnsiTheme="majorBidi" w:cs="Times New Roman"/>
          <w:sz w:val="28"/>
          <w:szCs w:val="28"/>
          <w:rtl/>
        </w:rPr>
        <w:t xml:space="preserve"> يتكيف هذا النموذج جيدًا مع التغيرات في الاتجاهات والموسمية. وهو مفيد بشكل خاص للتنبؤات قصيرة الأجل ويوفر نهجًا مباشرًا </w:t>
      </w:r>
      <w:proofErr w:type="spellStart"/>
      <w:r w:rsidR="00ED6EDA" w:rsidRPr="00E4100B">
        <w:rPr>
          <w:rFonts w:asciiTheme="majorBidi" w:hAnsiTheme="majorBidi" w:cs="Times New Roman"/>
          <w:sz w:val="28"/>
          <w:szCs w:val="28"/>
          <w:rtl/>
        </w:rPr>
        <w:t>لنمذجة</w:t>
      </w:r>
      <w:proofErr w:type="spellEnd"/>
      <w:r w:rsidR="00ED6EDA" w:rsidRPr="00E4100B">
        <w:rPr>
          <w:rFonts w:asciiTheme="majorBidi" w:hAnsiTheme="majorBidi" w:cs="Times New Roman"/>
          <w:sz w:val="28"/>
          <w:szCs w:val="28"/>
          <w:rtl/>
        </w:rPr>
        <w:t xml:space="preserve"> بيانات السلاسل الزمنية</w:t>
      </w:r>
      <w:r w:rsidR="00ED6EDA" w:rsidRPr="00E4100B">
        <w:rPr>
          <w:rFonts w:asciiTheme="majorBidi" w:hAnsiTheme="majorBidi" w:cs="Times New Roman"/>
          <w:sz w:val="28"/>
          <w:szCs w:val="28"/>
        </w:rPr>
        <w:t>.</w:t>
      </w:r>
    </w:p>
    <w:p w:rsidR="00ED6EDA" w:rsidRPr="00B60B74" w:rsidRDefault="00ED6EDA" w:rsidP="00642B91">
      <w:pPr>
        <w:pStyle w:val="a3"/>
        <w:numPr>
          <w:ilvl w:val="0"/>
          <w:numId w:val="16"/>
        </w:numPr>
        <w:bidi/>
        <w:rPr>
          <w:rFonts w:asciiTheme="majorBidi" w:hAnsiTheme="majorBidi" w:cs="Times New Roman"/>
          <w:sz w:val="28"/>
          <w:szCs w:val="28"/>
          <w:rtl/>
        </w:rPr>
      </w:pPr>
      <w:r w:rsidRPr="00B60B74">
        <w:rPr>
          <w:rFonts w:asciiTheme="majorBidi" w:hAnsiTheme="majorBidi" w:cs="Times New Roman"/>
          <w:sz w:val="28"/>
          <w:szCs w:val="28"/>
        </w:rPr>
        <w:t xml:space="preserve"> </w:t>
      </w:r>
      <w:r w:rsidRPr="004326ED">
        <w:rPr>
          <w:rFonts w:asciiTheme="majorBidi" w:hAnsiTheme="majorBidi" w:cs="Times New Roman"/>
          <w:b/>
          <w:bCs/>
          <w:sz w:val="28"/>
          <w:szCs w:val="28"/>
        </w:rPr>
        <w:t xml:space="preserve">SARIMA </w:t>
      </w:r>
      <w:r w:rsidR="00B60B74" w:rsidRPr="004326ED">
        <w:rPr>
          <w:rFonts w:asciiTheme="majorBidi" w:hAnsiTheme="majorBidi" w:cs="Times New Roman" w:hint="cs"/>
          <w:b/>
          <w:bCs/>
          <w:sz w:val="28"/>
          <w:szCs w:val="28"/>
          <w:rtl/>
        </w:rPr>
        <w:t>(</w:t>
      </w:r>
      <w:r w:rsidRPr="004326ED">
        <w:rPr>
          <w:rFonts w:asciiTheme="majorBidi" w:hAnsiTheme="majorBidi" w:cs="Times New Roman"/>
          <w:b/>
          <w:bCs/>
          <w:sz w:val="28"/>
          <w:szCs w:val="28"/>
          <w:rtl/>
        </w:rPr>
        <w:t>متوسط ​​الحركة المتكامل التلقائي الموسمي</w:t>
      </w:r>
      <w:r w:rsidR="00B60B74" w:rsidRPr="004326ED">
        <w:rPr>
          <w:rFonts w:asciiTheme="majorBidi" w:hAnsiTheme="majorBidi" w:cs="Times New Roman" w:hint="cs"/>
          <w:b/>
          <w:bCs/>
          <w:sz w:val="28"/>
          <w:szCs w:val="28"/>
          <w:rtl/>
        </w:rPr>
        <w:t>):</w:t>
      </w:r>
      <w:r w:rsidRPr="00B60B74">
        <w:rPr>
          <w:rFonts w:asciiTheme="majorBidi" w:hAnsiTheme="majorBidi" w:cs="Times New Roman"/>
          <w:sz w:val="28"/>
          <w:szCs w:val="28"/>
          <w:rtl/>
        </w:rPr>
        <w:t>هو نموذج قوي يلتقط الأنماط والاتجاهات الموسمية المعقدة. وهو فعال بشكل خاص للبيانات التي تظهر الارتباط التلقائي وتتطلب الاختلاف لتحقيق الثبات</w:t>
      </w:r>
      <w:r w:rsidRPr="00B60B74">
        <w:rPr>
          <w:rFonts w:asciiTheme="majorBidi" w:hAnsiTheme="majorBidi" w:cs="Times New Roman"/>
          <w:sz w:val="28"/>
          <w:szCs w:val="28"/>
        </w:rPr>
        <w:t>.</w:t>
      </w:r>
    </w:p>
    <w:p w:rsidR="00ED6EDA" w:rsidRPr="003E001C" w:rsidRDefault="00ED6EDA" w:rsidP="00ED6EDA">
      <w:pPr>
        <w:bidi/>
        <w:rPr>
          <w:rFonts w:asciiTheme="majorBidi" w:hAnsiTheme="majorBidi" w:cs="Times New Roman"/>
          <w:b/>
          <w:bCs/>
          <w:sz w:val="28"/>
          <w:szCs w:val="28"/>
          <w:rtl/>
        </w:rPr>
      </w:pPr>
      <w:r w:rsidRPr="003E001C">
        <w:rPr>
          <w:rFonts w:asciiTheme="majorBidi" w:hAnsiTheme="majorBidi" w:cs="Times New Roman"/>
          <w:b/>
          <w:bCs/>
          <w:sz w:val="28"/>
          <w:szCs w:val="28"/>
          <w:rtl/>
        </w:rPr>
        <w:t>نتائج التوقعات</w:t>
      </w:r>
    </w:p>
    <w:p w:rsidR="00ED6EDA" w:rsidRPr="00ED6EDA" w:rsidRDefault="00ED6EDA" w:rsidP="00794FEE">
      <w:pPr>
        <w:bidi/>
        <w:rPr>
          <w:rFonts w:asciiTheme="majorBidi" w:hAnsiTheme="majorBidi" w:cs="Times New Roman"/>
          <w:sz w:val="28"/>
          <w:szCs w:val="28"/>
          <w:rtl/>
        </w:rPr>
      </w:pPr>
      <w:r w:rsidRPr="00ED6EDA">
        <w:rPr>
          <w:rFonts w:asciiTheme="majorBidi" w:hAnsiTheme="majorBidi" w:cs="Times New Roman"/>
          <w:sz w:val="28"/>
          <w:szCs w:val="28"/>
          <w:rtl/>
        </w:rPr>
        <w:t>يتم تقديم الإيرادات المتوقعة من 202</w:t>
      </w:r>
      <w:r w:rsidR="00794FEE">
        <w:rPr>
          <w:rFonts w:asciiTheme="majorBidi" w:hAnsiTheme="majorBidi" w:cs="Times New Roman" w:hint="cs"/>
          <w:sz w:val="28"/>
          <w:szCs w:val="28"/>
          <w:rtl/>
        </w:rPr>
        <w:t>6</w:t>
      </w:r>
      <w:r w:rsidRPr="00ED6EDA">
        <w:rPr>
          <w:rFonts w:asciiTheme="majorBidi" w:hAnsiTheme="majorBidi" w:cs="Times New Roman"/>
          <w:sz w:val="28"/>
          <w:szCs w:val="28"/>
          <w:rtl/>
        </w:rPr>
        <w:t xml:space="preserve"> إلى 2034 ل</w:t>
      </w:r>
      <w:r w:rsidR="004326ED">
        <w:rPr>
          <w:rFonts w:asciiTheme="majorBidi" w:hAnsiTheme="majorBidi" w:cs="Times New Roman"/>
          <w:sz w:val="28"/>
          <w:szCs w:val="28"/>
        </w:rPr>
        <w:t>Amazon</w:t>
      </w:r>
      <w:r w:rsidRPr="00ED6EDA">
        <w:rPr>
          <w:rFonts w:asciiTheme="majorBidi" w:hAnsiTheme="majorBidi" w:cs="Times New Roman"/>
          <w:sz w:val="28"/>
          <w:szCs w:val="28"/>
          <w:rtl/>
        </w:rPr>
        <w:t xml:space="preserve"> و</w:t>
      </w:r>
      <w:r w:rsidR="004326ED">
        <w:rPr>
          <w:rFonts w:asciiTheme="majorBidi" w:hAnsiTheme="majorBidi" w:cs="Times New Roman"/>
          <w:sz w:val="28"/>
          <w:szCs w:val="28"/>
        </w:rPr>
        <w:t>Alibaba</w:t>
      </w:r>
      <w:r w:rsidRPr="00ED6EDA">
        <w:rPr>
          <w:rFonts w:asciiTheme="majorBidi" w:hAnsiTheme="majorBidi" w:cs="Times New Roman"/>
          <w:sz w:val="28"/>
          <w:szCs w:val="28"/>
          <w:rtl/>
        </w:rPr>
        <w:t xml:space="preserve"> و</w:t>
      </w:r>
      <w:r w:rsidR="004326ED">
        <w:rPr>
          <w:rFonts w:asciiTheme="majorBidi" w:hAnsiTheme="majorBidi" w:cs="Times New Roman"/>
          <w:sz w:val="28"/>
          <w:szCs w:val="28"/>
        </w:rPr>
        <w:t>eBay</w:t>
      </w:r>
      <w:r w:rsidRPr="00ED6EDA">
        <w:rPr>
          <w:rFonts w:asciiTheme="majorBidi" w:hAnsiTheme="majorBidi" w:cs="Times New Roman"/>
          <w:sz w:val="28"/>
          <w:szCs w:val="28"/>
          <w:rtl/>
        </w:rPr>
        <w:t xml:space="preserve"> باستخدام النماذج المحددة أدناه</w:t>
      </w:r>
      <w:r w:rsidRPr="00ED6EDA">
        <w:rPr>
          <w:rFonts w:asciiTheme="majorBidi" w:hAnsiTheme="majorBidi" w:cs="Times New Roman"/>
          <w:sz w:val="28"/>
          <w:szCs w:val="28"/>
        </w:rPr>
        <w:t>:</w:t>
      </w:r>
    </w:p>
    <w:p w:rsidR="00ED6EDA" w:rsidRPr="003E001C" w:rsidRDefault="00ED6EDA" w:rsidP="00ED6EDA">
      <w:pPr>
        <w:bidi/>
        <w:rPr>
          <w:rFonts w:asciiTheme="majorBidi" w:hAnsiTheme="majorBidi" w:cs="Times New Roman"/>
          <w:b/>
          <w:bCs/>
          <w:sz w:val="28"/>
          <w:szCs w:val="28"/>
          <w:rtl/>
        </w:rPr>
      </w:pPr>
      <w:r w:rsidRPr="003E001C">
        <w:rPr>
          <w:rFonts w:asciiTheme="majorBidi" w:hAnsiTheme="majorBidi" w:cs="Times New Roman"/>
          <w:b/>
          <w:bCs/>
          <w:sz w:val="28"/>
          <w:szCs w:val="28"/>
          <w:rtl/>
        </w:rPr>
        <w:t xml:space="preserve">نتائج توقعات </w:t>
      </w:r>
      <w:r w:rsidR="004326ED">
        <w:rPr>
          <w:rFonts w:asciiTheme="majorBidi" w:hAnsiTheme="majorBidi" w:cs="Times New Roman"/>
          <w:b/>
          <w:bCs/>
          <w:sz w:val="28"/>
          <w:szCs w:val="28"/>
        </w:rPr>
        <w:t>Amazon</w:t>
      </w:r>
    </w:p>
    <w:p w:rsidR="00ED6EDA" w:rsidRPr="003E001C" w:rsidRDefault="00ED6EDA" w:rsidP="00642B91">
      <w:pPr>
        <w:pStyle w:val="a3"/>
        <w:numPr>
          <w:ilvl w:val="0"/>
          <w:numId w:val="3"/>
        </w:numPr>
        <w:bidi/>
        <w:rPr>
          <w:rFonts w:asciiTheme="majorBidi" w:hAnsiTheme="majorBidi" w:cs="Times New Roman"/>
          <w:sz w:val="28"/>
          <w:szCs w:val="28"/>
          <w:rtl/>
        </w:rPr>
      </w:pPr>
      <w:r w:rsidRPr="003E001C">
        <w:rPr>
          <w:rFonts w:asciiTheme="majorBidi" w:hAnsiTheme="majorBidi" w:cs="Times New Roman"/>
          <w:sz w:val="28"/>
          <w:szCs w:val="28"/>
          <w:rtl/>
        </w:rPr>
        <w:t>توقعات</w:t>
      </w:r>
      <w:r w:rsidR="00BF0023">
        <w:rPr>
          <w:rFonts w:asciiTheme="majorBidi" w:hAnsiTheme="majorBidi" w:cs="Times New Roman" w:hint="cs"/>
          <w:sz w:val="28"/>
          <w:szCs w:val="28"/>
          <w:rtl/>
        </w:rPr>
        <w:t xml:space="preserve"> </w:t>
      </w:r>
      <w:r w:rsidR="00BF0023">
        <w:rPr>
          <w:rFonts w:asciiTheme="majorBidi" w:hAnsiTheme="majorBidi" w:cs="Times New Roman"/>
          <w:sz w:val="28"/>
          <w:szCs w:val="28"/>
        </w:rPr>
        <w:t xml:space="preserve"> </w:t>
      </w:r>
      <w:r w:rsidRPr="003E001C">
        <w:rPr>
          <w:rFonts w:asciiTheme="majorBidi" w:hAnsiTheme="majorBidi" w:cs="Times New Roman"/>
          <w:sz w:val="28"/>
          <w:szCs w:val="28"/>
        </w:rPr>
        <w:t xml:space="preserve"> STL</w:t>
      </w:r>
      <w:r w:rsidR="00BF0023">
        <w:rPr>
          <w:rFonts w:asciiTheme="majorBidi" w:hAnsiTheme="majorBidi" w:cs="Times New Roman" w:hint="cs"/>
          <w:sz w:val="28"/>
          <w:szCs w:val="28"/>
          <w:rtl/>
        </w:rPr>
        <w:t xml:space="preserve">   </w:t>
      </w:r>
    </w:p>
    <w:p w:rsidR="00ED6EDA" w:rsidRPr="003E001C" w:rsidRDefault="00ED6EDA" w:rsidP="00642B91">
      <w:pPr>
        <w:pStyle w:val="a3"/>
        <w:numPr>
          <w:ilvl w:val="0"/>
          <w:numId w:val="17"/>
        </w:numPr>
        <w:bidi/>
        <w:rPr>
          <w:rFonts w:asciiTheme="majorBidi" w:hAnsiTheme="majorBidi" w:cs="Times New Roman"/>
          <w:sz w:val="28"/>
          <w:szCs w:val="28"/>
          <w:rtl/>
        </w:rPr>
      </w:pPr>
      <w:r w:rsidRPr="003E001C">
        <w:rPr>
          <w:rFonts w:asciiTheme="majorBidi" w:hAnsiTheme="majorBidi" w:cs="Times New Roman"/>
          <w:sz w:val="28"/>
          <w:szCs w:val="28"/>
          <w:rtl/>
        </w:rPr>
        <w:t>تظهر الإيرادات التاريخية زيادة ثابتة</w:t>
      </w:r>
      <w:r w:rsidRPr="003E001C">
        <w:rPr>
          <w:rFonts w:asciiTheme="majorBidi" w:hAnsiTheme="majorBidi" w:cs="Times New Roman"/>
          <w:sz w:val="28"/>
          <w:szCs w:val="28"/>
        </w:rPr>
        <w:t>.</w:t>
      </w:r>
    </w:p>
    <w:p w:rsidR="00ED6EDA" w:rsidRPr="003E001C" w:rsidRDefault="00ED6EDA" w:rsidP="00642B91">
      <w:pPr>
        <w:pStyle w:val="a3"/>
        <w:numPr>
          <w:ilvl w:val="0"/>
          <w:numId w:val="17"/>
        </w:numPr>
        <w:bidi/>
        <w:rPr>
          <w:rFonts w:asciiTheme="majorBidi" w:hAnsiTheme="majorBidi" w:cs="Times New Roman"/>
          <w:sz w:val="28"/>
          <w:szCs w:val="28"/>
          <w:rtl/>
        </w:rPr>
      </w:pPr>
      <w:r w:rsidRPr="003E001C">
        <w:rPr>
          <w:rFonts w:asciiTheme="majorBidi" w:hAnsiTheme="majorBidi" w:cs="Times New Roman"/>
          <w:sz w:val="28"/>
          <w:szCs w:val="28"/>
          <w:rtl/>
        </w:rPr>
        <w:t>تتوقع التوقعات استمرار النمو بنمط موسمي واضح</w:t>
      </w:r>
      <w:r w:rsidRPr="003E001C">
        <w:rPr>
          <w:rFonts w:asciiTheme="majorBidi" w:hAnsiTheme="majorBidi" w:cs="Times New Roman"/>
          <w:sz w:val="28"/>
          <w:szCs w:val="28"/>
        </w:rPr>
        <w:t>.</w:t>
      </w:r>
    </w:p>
    <w:p w:rsidR="00ED6EDA" w:rsidRPr="003E001C" w:rsidRDefault="00ED6EDA" w:rsidP="00642B91">
      <w:pPr>
        <w:pStyle w:val="a3"/>
        <w:numPr>
          <w:ilvl w:val="0"/>
          <w:numId w:val="3"/>
        </w:numPr>
        <w:bidi/>
        <w:rPr>
          <w:rFonts w:asciiTheme="majorBidi" w:hAnsiTheme="majorBidi" w:cs="Times New Roman"/>
          <w:sz w:val="28"/>
          <w:szCs w:val="28"/>
          <w:rtl/>
        </w:rPr>
      </w:pPr>
      <w:r w:rsidRPr="003E001C">
        <w:rPr>
          <w:rFonts w:asciiTheme="majorBidi" w:hAnsiTheme="majorBidi" w:cs="Times New Roman"/>
          <w:sz w:val="28"/>
          <w:szCs w:val="28"/>
          <w:rtl/>
        </w:rPr>
        <w:t>توقعات</w:t>
      </w:r>
      <w:r w:rsidR="00BF0023">
        <w:rPr>
          <w:rFonts w:asciiTheme="majorBidi" w:hAnsiTheme="majorBidi" w:cs="Times New Roman" w:hint="cs"/>
          <w:sz w:val="28"/>
          <w:szCs w:val="28"/>
          <w:rtl/>
        </w:rPr>
        <w:t xml:space="preserve"> </w:t>
      </w:r>
      <w:r w:rsidRPr="003E001C">
        <w:rPr>
          <w:rFonts w:asciiTheme="majorBidi" w:hAnsiTheme="majorBidi" w:cs="Times New Roman"/>
          <w:sz w:val="28"/>
          <w:szCs w:val="28"/>
        </w:rPr>
        <w:t xml:space="preserve"> ETS</w:t>
      </w:r>
    </w:p>
    <w:p w:rsidR="00ED6EDA" w:rsidRPr="003E001C" w:rsidRDefault="00ED6EDA" w:rsidP="00642B91">
      <w:pPr>
        <w:pStyle w:val="a3"/>
        <w:numPr>
          <w:ilvl w:val="0"/>
          <w:numId w:val="18"/>
        </w:numPr>
        <w:bidi/>
        <w:rPr>
          <w:rFonts w:asciiTheme="majorBidi" w:hAnsiTheme="majorBidi" w:cs="Times New Roman"/>
          <w:sz w:val="28"/>
          <w:szCs w:val="28"/>
          <w:rtl/>
        </w:rPr>
      </w:pPr>
      <w:r w:rsidRPr="003E001C">
        <w:rPr>
          <w:rFonts w:asciiTheme="majorBidi" w:hAnsiTheme="majorBidi" w:cs="Times New Roman"/>
          <w:sz w:val="28"/>
          <w:szCs w:val="28"/>
          <w:rtl/>
        </w:rPr>
        <w:t>اتجاه تصاعدي مماثل لـ</w:t>
      </w:r>
      <w:r w:rsidRPr="003E001C">
        <w:rPr>
          <w:rFonts w:asciiTheme="majorBidi" w:hAnsiTheme="majorBidi" w:cs="Times New Roman"/>
          <w:sz w:val="28"/>
          <w:szCs w:val="28"/>
        </w:rPr>
        <w:t xml:space="preserve"> STL </w:t>
      </w:r>
      <w:r w:rsidRPr="003E001C">
        <w:rPr>
          <w:rFonts w:asciiTheme="majorBidi" w:hAnsiTheme="majorBidi" w:cs="Times New Roman"/>
          <w:sz w:val="28"/>
          <w:szCs w:val="28"/>
          <w:rtl/>
        </w:rPr>
        <w:t>ولكن مع فترات تنبؤ أوسع، مما يشير إلى عدم اليقين الأعلى في التوقعات طويلة الأجل</w:t>
      </w:r>
      <w:r w:rsidRPr="003E001C">
        <w:rPr>
          <w:rFonts w:asciiTheme="majorBidi" w:hAnsiTheme="majorBidi" w:cs="Times New Roman"/>
          <w:sz w:val="28"/>
          <w:szCs w:val="28"/>
        </w:rPr>
        <w:t>.</w:t>
      </w:r>
    </w:p>
    <w:p w:rsidR="00ED6EDA" w:rsidRPr="003E001C" w:rsidRDefault="00ED6EDA" w:rsidP="00642B91">
      <w:pPr>
        <w:pStyle w:val="a3"/>
        <w:numPr>
          <w:ilvl w:val="0"/>
          <w:numId w:val="3"/>
        </w:numPr>
        <w:bidi/>
        <w:rPr>
          <w:rFonts w:asciiTheme="majorBidi" w:hAnsiTheme="majorBidi" w:cs="Times New Roman"/>
          <w:sz w:val="28"/>
          <w:szCs w:val="28"/>
          <w:rtl/>
        </w:rPr>
      </w:pPr>
      <w:r w:rsidRPr="003E001C">
        <w:rPr>
          <w:rFonts w:asciiTheme="majorBidi" w:hAnsiTheme="majorBidi" w:cs="Times New Roman"/>
          <w:sz w:val="28"/>
          <w:szCs w:val="28"/>
          <w:rtl/>
        </w:rPr>
        <w:t>توقعات</w:t>
      </w:r>
      <w:r w:rsidR="00BF0023">
        <w:rPr>
          <w:rFonts w:asciiTheme="majorBidi" w:hAnsiTheme="majorBidi" w:cs="Times New Roman" w:hint="cs"/>
          <w:sz w:val="28"/>
          <w:szCs w:val="28"/>
          <w:rtl/>
        </w:rPr>
        <w:t xml:space="preserve"> </w:t>
      </w:r>
      <w:r w:rsidRPr="003E001C">
        <w:rPr>
          <w:rFonts w:asciiTheme="majorBidi" w:hAnsiTheme="majorBidi" w:cs="Times New Roman"/>
          <w:sz w:val="28"/>
          <w:szCs w:val="28"/>
        </w:rPr>
        <w:t xml:space="preserve"> SARIMA</w:t>
      </w:r>
    </w:p>
    <w:p w:rsidR="003F44B4" w:rsidRPr="0023330A" w:rsidRDefault="00ED6EDA" w:rsidP="0023330A">
      <w:pPr>
        <w:pStyle w:val="a3"/>
        <w:numPr>
          <w:ilvl w:val="0"/>
          <w:numId w:val="18"/>
        </w:numPr>
        <w:bidi/>
        <w:rPr>
          <w:rFonts w:asciiTheme="majorBidi" w:hAnsiTheme="majorBidi" w:cs="Times New Roman"/>
          <w:sz w:val="28"/>
          <w:szCs w:val="28"/>
          <w:rtl/>
        </w:rPr>
      </w:pPr>
      <w:r w:rsidRPr="003E001C">
        <w:rPr>
          <w:rFonts w:asciiTheme="majorBidi" w:hAnsiTheme="majorBidi" w:cs="Times New Roman"/>
          <w:sz w:val="28"/>
          <w:szCs w:val="28"/>
          <w:rtl/>
        </w:rPr>
        <w:t>تُظهر اتجاهًا تصاعديًا قويًا ولكنها تُظهر أيضًا عدم يقين كبير في التوقعات، خاصة في السنوات اللاحقة</w:t>
      </w:r>
      <w:r w:rsidRPr="003E001C">
        <w:rPr>
          <w:rFonts w:asciiTheme="majorBidi" w:hAnsiTheme="majorBidi" w:cs="Times New Roman"/>
          <w:sz w:val="28"/>
          <w:szCs w:val="28"/>
        </w:rPr>
        <w:t>.</w:t>
      </w:r>
    </w:p>
    <w:p w:rsidR="0000293D" w:rsidRDefault="00794FEE" w:rsidP="002810F9">
      <w:pPr>
        <w:bidi/>
        <w:jc w:val="center"/>
        <w:rPr>
          <w:rFonts w:asciiTheme="majorBidi" w:hAnsiTheme="majorBidi" w:cs="Times New Roman"/>
          <w:b/>
          <w:bCs/>
          <w:sz w:val="28"/>
          <w:szCs w:val="28"/>
          <w:rtl/>
        </w:rPr>
      </w:pPr>
      <w:r w:rsidRPr="00794FEE">
        <w:rPr>
          <w:rFonts w:asciiTheme="majorBidi" w:hAnsiTheme="majorBidi" w:cs="Times New Roman"/>
          <w:b/>
          <w:bCs/>
          <w:sz w:val="28"/>
          <w:szCs w:val="28"/>
          <w:rtl/>
        </w:rPr>
        <w:t xml:space="preserve">الجدول (5) </w:t>
      </w:r>
      <w:r w:rsidR="002810F9" w:rsidRPr="002810F9">
        <w:rPr>
          <w:rFonts w:asciiTheme="majorBidi" w:hAnsiTheme="majorBidi" w:cs="Times New Roman"/>
          <w:b/>
          <w:bCs/>
          <w:sz w:val="28"/>
          <w:szCs w:val="28"/>
        </w:rPr>
        <w:t>Amazon</w:t>
      </w:r>
      <w:r w:rsidRPr="00794FEE">
        <w:rPr>
          <w:rFonts w:asciiTheme="majorBidi" w:hAnsiTheme="majorBidi" w:cs="Times New Roman"/>
          <w:b/>
          <w:bCs/>
          <w:sz w:val="28"/>
          <w:szCs w:val="28"/>
          <w:rtl/>
        </w:rPr>
        <w:t xml:space="preserve"> (معاينة، مليارات الدولارات الأمريكية)</w:t>
      </w:r>
    </w:p>
    <w:tbl>
      <w:tblPr>
        <w:tblStyle w:val="10"/>
        <w:bidiVisual/>
        <w:tblW w:w="10458" w:type="dxa"/>
        <w:shd w:val="clear" w:color="auto" w:fill="FFFFFF" w:themeFill="background1"/>
        <w:tblLayout w:type="fixed"/>
        <w:tblLook w:val="04A0" w:firstRow="1" w:lastRow="0" w:firstColumn="1" w:lastColumn="0" w:noHBand="0" w:noVBand="1"/>
      </w:tblPr>
      <w:tblGrid>
        <w:gridCol w:w="720"/>
        <w:gridCol w:w="1170"/>
        <w:gridCol w:w="1080"/>
        <w:gridCol w:w="1260"/>
        <w:gridCol w:w="1350"/>
        <w:gridCol w:w="1260"/>
        <w:gridCol w:w="1260"/>
        <w:gridCol w:w="1170"/>
        <w:gridCol w:w="1188"/>
      </w:tblGrid>
      <w:tr w:rsidR="00703359" w:rsidTr="000029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shd w:val="clear" w:color="auto" w:fill="FFFFFF" w:themeFill="background1"/>
          </w:tcPr>
          <w:p w:rsidR="0081507F" w:rsidRPr="0000293D" w:rsidRDefault="0081507F" w:rsidP="00CC7BBB">
            <w:pPr>
              <w:rPr>
                <w:rFonts w:asciiTheme="majorBidi" w:hAnsiTheme="majorBidi"/>
                <w:sz w:val="16"/>
                <w:szCs w:val="16"/>
              </w:rPr>
            </w:pPr>
            <w:r w:rsidRPr="0000293D">
              <w:rPr>
                <w:rFonts w:asciiTheme="majorBidi" w:hAnsiTheme="majorBidi"/>
                <w:sz w:val="16"/>
                <w:szCs w:val="16"/>
              </w:rPr>
              <w:t>Year</w:t>
            </w:r>
          </w:p>
        </w:tc>
        <w:tc>
          <w:tcPr>
            <w:tcW w:w="1170" w:type="dxa"/>
            <w:shd w:val="clear" w:color="auto" w:fill="FFFFFF" w:themeFill="background1"/>
          </w:tcPr>
          <w:p w:rsidR="0081507F" w:rsidRPr="0000293D" w:rsidRDefault="00F36CD8" w:rsidP="00CC7BBB">
            <w:pPr>
              <w:cnfStyle w:val="100000000000" w:firstRow="1" w:lastRow="0" w:firstColumn="0" w:lastColumn="0" w:oddVBand="0" w:evenVBand="0" w:oddHBand="0" w:evenHBand="0" w:firstRowFirstColumn="0" w:firstRowLastColumn="0" w:lastRowFirstColumn="0" w:lastRowLastColumn="0"/>
              <w:rPr>
                <w:rFonts w:asciiTheme="majorBidi" w:hAnsiTheme="majorBidi"/>
                <w:b/>
                <w:bCs/>
                <w:sz w:val="16"/>
                <w:szCs w:val="16"/>
              </w:rPr>
            </w:pPr>
            <w:r w:rsidRPr="0000293D">
              <w:rPr>
                <w:rFonts w:asciiTheme="majorBidi" w:hAnsiTheme="majorBidi"/>
                <w:b/>
                <w:bCs/>
                <w:sz w:val="16"/>
                <w:szCs w:val="16"/>
              </w:rPr>
              <w:t xml:space="preserve">ETS </w:t>
            </w:r>
            <w:r w:rsidR="0081507F" w:rsidRPr="0000293D">
              <w:rPr>
                <w:rFonts w:asciiTheme="majorBidi" w:hAnsiTheme="majorBidi"/>
                <w:b/>
                <w:bCs/>
                <w:sz w:val="16"/>
                <w:szCs w:val="16"/>
              </w:rPr>
              <w:t>Forecast</w:t>
            </w:r>
          </w:p>
        </w:tc>
        <w:tc>
          <w:tcPr>
            <w:tcW w:w="1080" w:type="dxa"/>
            <w:shd w:val="clear" w:color="auto" w:fill="FFFFFF" w:themeFill="background1"/>
          </w:tcPr>
          <w:p w:rsidR="0081507F" w:rsidRPr="0000293D" w:rsidRDefault="00CC7BBB" w:rsidP="00CC7BBB">
            <w:pPr>
              <w:cnfStyle w:val="100000000000" w:firstRow="1" w:lastRow="0" w:firstColumn="0" w:lastColumn="0" w:oddVBand="0" w:evenVBand="0" w:oddHBand="0" w:evenHBand="0" w:firstRowFirstColumn="0" w:firstRowLastColumn="0" w:lastRowFirstColumn="0" w:lastRowLastColumn="0"/>
              <w:rPr>
                <w:rFonts w:asciiTheme="majorBidi" w:hAnsiTheme="majorBidi"/>
                <w:b/>
                <w:bCs/>
                <w:sz w:val="16"/>
                <w:szCs w:val="16"/>
              </w:rPr>
            </w:pPr>
            <w:r w:rsidRPr="0000293D">
              <w:rPr>
                <w:rFonts w:asciiTheme="majorBidi" w:hAnsiTheme="majorBidi"/>
                <w:b/>
                <w:bCs/>
                <w:sz w:val="16"/>
                <w:szCs w:val="16"/>
              </w:rPr>
              <w:t xml:space="preserve">ETS </w:t>
            </w:r>
            <w:r w:rsidR="0081507F" w:rsidRPr="0000293D">
              <w:rPr>
                <w:rFonts w:asciiTheme="majorBidi" w:hAnsiTheme="majorBidi"/>
                <w:b/>
                <w:bCs/>
                <w:sz w:val="16"/>
                <w:szCs w:val="16"/>
              </w:rPr>
              <w:t>Lower95</w:t>
            </w:r>
          </w:p>
        </w:tc>
        <w:tc>
          <w:tcPr>
            <w:tcW w:w="1260" w:type="dxa"/>
            <w:shd w:val="clear" w:color="auto" w:fill="FFFFFF" w:themeFill="background1"/>
          </w:tcPr>
          <w:p w:rsidR="0081507F" w:rsidRPr="0000293D" w:rsidRDefault="00F36CD8" w:rsidP="00CC7BBB">
            <w:pPr>
              <w:cnfStyle w:val="100000000000" w:firstRow="1" w:lastRow="0" w:firstColumn="0" w:lastColumn="0" w:oddVBand="0" w:evenVBand="0" w:oddHBand="0" w:evenHBand="0" w:firstRowFirstColumn="0" w:firstRowLastColumn="0" w:lastRowFirstColumn="0" w:lastRowLastColumn="0"/>
              <w:rPr>
                <w:rFonts w:asciiTheme="majorBidi" w:hAnsiTheme="majorBidi"/>
                <w:b/>
                <w:bCs/>
                <w:sz w:val="16"/>
                <w:szCs w:val="16"/>
              </w:rPr>
            </w:pPr>
            <w:r w:rsidRPr="0000293D">
              <w:rPr>
                <w:rFonts w:asciiTheme="majorBidi" w:hAnsiTheme="majorBidi"/>
                <w:b/>
                <w:bCs/>
                <w:sz w:val="16"/>
                <w:szCs w:val="16"/>
              </w:rPr>
              <w:t xml:space="preserve">ETS </w:t>
            </w:r>
            <w:r w:rsidR="0081507F" w:rsidRPr="0000293D">
              <w:rPr>
                <w:rFonts w:asciiTheme="majorBidi" w:hAnsiTheme="majorBidi"/>
                <w:b/>
                <w:bCs/>
                <w:sz w:val="16"/>
                <w:szCs w:val="16"/>
              </w:rPr>
              <w:t>Upper95</w:t>
            </w:r>
          </w:p>
        </w:tc>
        <w:tc>
          <w:tcPr>
            <w:tcW w:w="1350" w:type="dxa"/>
            <w:shd w:val="clear" w:color="auto" w:fill="FFFFFF" w:themeFill="background1"/>
          </w:tcPr>
          <w:p w:rsidR="0081507F" w:rsidRPr="0000293D" w:rsidRDefault="00F36CD8" w:rsidP="00CC7BBB">
            <w:pPr>
              <w:cnfStyle w:val="100000000000" w:firstRow="1" w:lastRow="0" w:firstColumn="0" w:lastColumn="0" w:oddVBand="0" w:evenVBand="0" w:oddHBand="0" w:evenHBand="0" w:firstRowFirstColumn="0" w:firstRowLastColumn="0" w:lastRowFirstColumn="0" w:lastRowLastColumn="0"/>
              <w:rPr>
                <w:rFonts w:asciiTheme="majorBidi" w:hAnsiTheme="majorBidi"/>
                <w:b/>
                <w:bCs/>
                <w:sz w:val="16"/>
                <w:szCs w:val="16"/>
              </w:rPr>
            </w:pPr>
            <w:r w:rsidRPr="0000293D">
              <w:rPr>
                <w:rFonts w:asciiTheme="majorBidi" w:hAnsiTheme="majorBidi"/>
                <w:b/>
                <w:bCs/>
                <w:sz w:val="16"/>
                <w:szCs w:val="16"/>
              </w:rPr>
              <w:t xml:space="preserve">STL </w:t>
            </w:r>
            <w:r w:rsidR="0081507F" w:rsidRPr="0000293D">
              <w:rPr>
                <w:rFonts w:asciiTheme="majorBidi" w:hAnsiTheme="majorBidi"/>
                <w:b/>
                <w:bCs/>
                <w:sz w:val="16"/>
                <w:szCs w:val="16"/>
              </w:rPr>
              <w:t>Forecast</w:t>
            </w:r>
          </w:p>
        </w:tc>
        <w:tc>
          <w:tcPr>
            <w:tcW w:w="1260" w:type="dxa"/>
            <w:shd w:val="clear" w:color="auto" w:fill="FFFFFF" w:themeFill="background1"/>
          </w:tcPr>
          <w:p w:rsidR="0081507F" w:rsidRPr="0000293D" w:rsidRDefault="00F36CD8" w:rsidP="00CC7BBB">
            <w:pPr>
              <w:cnfStyle w:val="100000000000" w:firstRow="1" w:lastRow="0" w:firstColumn="0" w:lastColumn="0" w:oddVBand="0" w:evenVBand="0" w:oddHBand="0" w:evenHBand="0" w:firstRowFirstColumn="0" w:firstRowLastColumn="0" w:lastRowFirstColumn="0" w:lastRowLastColumn="0"/>
              <w:rPr>
                <w:rFonts w:asciiTheme="majorBidi" w:hAnsiTheme="majorBidi"/>
                <w:b/>
                <w:bCs/>
                <w:sz w:val="16"/>
                <w:szCs w:val="16"/>
              </w:rPr>
            </w:pPr>
            <w:r w:rsidRPr="0000293D">
              <w:rPr>
                <w:rFonts w:asciiTheme="majorBidi" w:hAnsiTheme="majorBidi"/>
                <w:b/>
                <w:bCs/>
                <w:sz w:val="16"/>
                <w:szCs w:val="16"/>
              </w:rPr>
              <w:t xml:space="preserve">STL </w:t>
            </w:r>
            <w:r w:rsidR="0081507F" w:rsidRPr="0000293D">
              <w:rPr>
                <w:rFonts w:asciiTheme="majorBidi" w:hAnsiTheme="majorBidi"/>
                <w:b/>
                <w:bCs/>
                <w:sz w:val="16"/>
                <w:szCs w:val="16"/>
              </w:rPr>
              <w:t>Lower95</w:t>
            </w:r>
          </w:p>
        </w:tc>
        <w:tc>
          <w:tcPr>
            <w:tcW w:w="1260" w:type="dxa"/>
            <w:shd w:val="clear" w:color="auto" w:fill="FFFFFF" w:themeFill="background1"/>
          </w:tcPr>
          <w:p w:rsidR="0081507F" w:rsidRPr="0000293D" w:rsidRDefault="00F36CD8" w:rsidP="00CC7BBB">
            <w:pPr>
              <w:cnfStyle w:val="100000000000" w:firstRow="1" w:lastRow="0" w:firstColumn="0" w:lastColumn="0" w:oddVBand="0" w:evenVBand="0" w:oddHBand="0" w:evenHBand="0" w:firstRowFirstColumn="0" w:firstRowLastColumn="0" w:lastRowFirstColumn="0" w:lastRowLastColumn="0"/>
              <w:rPr>
                <w:rFonts w:asciiTheme="majorBidi" w:hAnsiTheme="majorBidi"/>
                <w:b/>
                <w:bCs/>
                <w:sz w:val="16"/>
                <w:szCs w:val="16"/>
              </w:rPr>
            </w:pPr>
            <w:r w:rsidRPr="0000293D">
              <w:rPr>
                <w:rFonts w:asciiTheme="majorBidi" w:hAnsiTheme="majorBidi"/>
                <w:b/>
                <w:bCs/>
                <w:sz w:val="16"/>
                <w:szCs w:val="16"/>
              </w:rPr>
              <w:t xml:space="preserve">STL </w:t>
            </w:r>
            <w:r w:rsidR="0081507F" w:rsidRPr="0000293D">
              <w:rPr>
                <w:rFonts w:asciiTheme="majorBidi" w:hAnsiTheme="majorBidi"/>
                <w:b/>
                <w:bCs/>
                <w:sz w:val="16"/>
                <w:szCs w:val="16"/>
              </w:rPr>
              <w:t>Upper95</w:t>
            </w:r>
          </w:p>
        </w:tc>
        <w:tc>
          <w:tcPr>
            <w:tcW w:w="1170" w:type="dxa"/>
            <w:shd w:val="clear" w:color="auto" w:fill="FFFFFF" w:themeFill="background1"/>
          </w:tcPr>
          <w:p w:rsidR="0081507F" w:rsidRPr="0000293D" w:rsidRDefault="00F36CD8" w:rsidP="00CC7BBB">
            <w:pPr>
              <w:cnfStyle w:val="100000000000" w:firstRow="1" w:lastRow="0" w:firstColumn="0" w:lastColumn="0" w:oddVBand="0" w:evenVBand="0" w:oddHBand="0" w:evenHBand="0" w:firstRowFirstColumn="0" w:firstRowLastColumn="0" w:lastRowFirstColumn="0" w:lastRowLastColumn="0"/>
              <w:rPr>
                <w:rFonts w:asciiTheme="majorBidi" w:hAnsiTheme="majorBidi"/>
                <w:b/>
                <w:bCs/>
                <w:sz w:val="16"/>
                <w:szCs w:val="16"/>
              </w:rPr>
            </w:pPr>
            <w:r w:rsidRPr="0000293D">
              <w:rPr>
                <w:rFonts w:asciiTheme="majorBidi" w:hAnsiTheme="majorBidi"/>
                <w:b/>
                <w:bCs/>
                <w:sz w:val="16"/>
                <w:szCs w:val="16"/>
              </w:rPr>
              <w:t xml:space="preserve">SARIMA </w:t>
            </w:r>
            <w:r w:rsidR="0081507F" w:rsidRPr="0000293D">
              <w:rPr>
                <w:rFonts w:asciiTheme="majorBidi" w:hAnsiTheme="majorBidi"/>
                <w:b/>
                <w:bCs/>
                <w:sz w:val="16"/>
                <w:szCs w:val="16"/>
              </w:rPr>
              <w:t>Forecast</w:t>
            </w:r>
          </w:p>
        </w:tc>
        <w:tc>
          <w:tcPr>
            <w:tcW w:w="1188" w:type="dxa"/>
            <w:shd w:val="clear" w:color="auto" w:fill="FFFFFF" w:themeFill="background1"/>
          </w:tcPr>
          <w:p w:rsidR="0081507F" w:rsidRPr="0000293D" w:rsidRDefault="00F36CD8" w:rsidP="00CC7BBB">
            <w:pPr>
              <w:cnfStyle w:val="100000000000" w:firstRow="1" w:lastRow="0" w:firstColumn="0" w:lastColumn="0" w:oddVBand="0" w:evenVBand="0" w:oddHBand="0" w:evenHBand="0" w:firstRowFirstColumn="0" w:firstRowLastColumn="0" w:lastRowFirstColumn="0" w:lastRowLastColumn="0"/>
              <w:rPr>
                <w:rFonts w:asciiTheme="majorBidi" w:hAnsiTheme="majorBidi"/>
                <w:b/>
                <w:bCs/>
                <w:sz w:val="16"/>
                <w:szCs w:val="16"/>
              </w:rPr>
            </w:pPr>
            <w:r w:rsidRPr="0000293D">
              <w:rPr>
                <w:rFonts w:asciiTheme="majorBidi" w:hAnsiTheme="majorBidi"/>
                <w:b/>
                <w:bCs/>
                <w:sz w:val="16"/>
                <w:szCs w:val="16"/>
              </w:rPr>
              <w:t xml:space="preserve">SARIMA </w:t>
            </w:r>
            <w:r w:rsidR="0081507F" w:rsidRPr="0000293D">
              <w:rPr>
                <w:rFonts w:asciiTheme="majorBidi" w:hAnsiTheme="majorBidi"/>
                <w:b/>
                <w:bCs/>
                <w:sz w:val="16"/>
                <w:szCs w:val="16"/>
              </w:rPr>
              <w:t>Lower95</w:t>
            </w:r>
          </w:p>
        </w:tc>
      </w:tr>
      <w:tr w:rsidR="0000293D" w:rsidTr="0000293D">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20" w:type="dxa"/>
            <w:tcBorders>
              <w:bottom w:val="dotted" w:sz="4" w:space="0" w:color="auto"/>
            </w:tcBorders>
            <w:shd w:val="clear" w:color="auto" w:fill="FFFFFF" w:themeFill="background1"/>
          </w:tcPr>
          <w:p w:rsidR="0000293D" w:rsidRPr="00703359" w:rsidRDefault="0000293D" w:rsidP="003042BA">
            <w:pPr>
              <w:rPr>
                <w:sz w:val="20"/>
                <w:szCs w:val="20"/>
              </w:rPr>
            </w:pPr>
            <w:r w:rsidRPr="00703359">
              <w:rPr>
                <w:sz w:val="20"/>
                <w:szCs w:val="20"/>
              </w:rPr>
              <w:t>202</w:t>
            </w:r>
            <w:r w:rsidR="003042BA">
              <w:rPr>
                <w:rFonts w:hint="cs"/>
                <w:sz w:val="20"/>
                <w:szCs w:val="20"/>
                <w:rtl/>
              </w:rPr>
              <w:t>6</w:t>
            </w:r>
          </w:p>
        </w:tc>
        <w:tc>
          <w:tcPr>
            <w:tcW w:w="1170" w:type="dxa"/>
            <w:tcBorders>
              <w:bottom w:val="dotted" w:sz="4" w:space="0" w:color="auto"/>
            </w:tcBorders>
            <w:shd w:val="clear" w:color="auto" w:fill="FFFFFF" w:themeFill="background1"/>
          </w:tcPr>
          <w:p w:rsidR="0000293D" w:rsidRPr="00703359" w:rsidRDefault="0000293D" w:rsidP="00CC7BBB">
            <w:pPr>
              <w:cnfStyle w:val="000000100000" w:firstRow="0" w:lastRow="0" w:firstColumn="0" w:lastColumn="0" w:oddVBand="0" w:evenVBand="0" w:oddHBand="1" w:evenHBand="0" w:firstRowFirstColumn="0" w:firstRowLastColumn="0" w:lastRowFirstColumn="0" w:lastRowLastColumn="0"/>
              <w:rPr>
                <w:sz w:val="20"/>
                <w:szCs w:val="20"/>
              </w:rPr>
            </w:pPr>
            <w:r w:rsidRPr="00703359">
              <w:rPr>
                <w:sz w:val="20"/>
                <w:szCs w:val="20"/>
              </w:rPr>
              <w:t>657.868</w:t>
            </w:r>
          </w:p>
        </w:tc>
        <w:tc>
          <w:tcPr>
            <w:tcW w:w="1080" w:type="dxa"/>
            <w:tcBorders>
              <w:bottom w:val="dotted" w:sz="4" w:space="0" w:color="auto"/>
            </w:tcBorders>
            <w:shd w:val="clear" w:color="auto" w:fill="FFFFFF" w:themeFill="background1"/>
          </w:tcPr>
          <w:p w:rsidR="0000293D" w:rsidRPr="00703359" w:rsidRDefault="0000293D" w:rsidP="00CC7BBB">
            <w:pPr>
              <w:cnfStyle w:val="000000100000" w:firstRow="0" w:lastRow="0" w:firstColumn="0" w:lastColumn="0" w:oddVBand="0" w:evenVBand="0" w:oddHBand="1" w:evenHBand="0" w:firstRowFirstColumn="0" w:firstRowLastColumn="0" w:lastRowFirstColumn="0" w:lastRowLastColumn="0"/>
              <w:rPr>
                <w:sz w:val="20"/>
                <w:szCs w:val="20"/>
              </w:rPr>
            </w:pPr>
            <w:r w:rsidRPr="00703359">
              <w:rPr>
                <w:sz w:val="20"/>
                <w:szCs w:val="20"/>
              </w:rPr>
              <w:t>610.758</w:t>
            </w:r>
          </w:p>
        </w:tc>
        <w:tc>
          <w:tcPr>
            <w:tcW w:w="1260" w:type="dxa"/>
            <w:tcBorders>
              <w:bottom w:val="dotted" w:sz="4" w:space="0" w:color="auto"/>
            </w:tcBorders>
            <w:shd w:val="clear" w:color="auto" w:fill="FFFFFF" w:themeFill="background1"/>
          </w:tcPr>
          <w:p w:rsidR="0000293D" w:rsidRPr="00703359" w:rsidRDefault="0000293D" w:rsidP="00CC7BBB">
            <w:pPr>
              <w:cnfStyle w:val="000000100000" w:firstRow="0" w:lastRow="0" w:firstColumn="0" w:lastColumn="0" w:oddVBand="0" w:evenVBand="0" w:oddHBand="1" w:evenHBand="0" w:firstRowFirstColumn="0" w:firstRowLastColumn="0" w:lastRowFirstColumn="0" w:lastRowLastColumn="0"/>
              <w:rPr>
                <w:sz w:val="20"/>
                <w:szCs w:val="20"/>
              </w:rPr>
            </w:pPr>
            <w:r w:rsidRPr="00703359">
              <w:rPr>
                <w:sz w:val="20"/>
                <w:szCs w:val="20"/>
              </w:rPr>
              <w:t>704.977</w:t>
            </w:r>
          </w:p>
        </w:tc>
        <w:tc>
          <w:tcPr>
            <w:tcW w:w="1350" w:type="dxa"/>
            <w:tcBorders>
              <w:bottom w:val="dotted" w:sz="4" w:space="0" w:color="auto"/>
            </w:tcBorders>
            <w:shd w:val="clear" w:color="auto" w:fill="FFFFFF" w:themeFill="background1"/>
          </w:tcPr>
          <w:p w:rsidR="0000293D" w:rsidRPr="00703359" w:rsidRDefault="0000293D" w:rsidP="00CC7BBB">
            <w:pPr>
              <w:cnfStyle w:val="000000100000" w:firstRow="0" w:lastRow="0" w:firstColumn="0" w:lastColumn="0" w:oddVBand="0" w:evenVBand="0" w:oddHBand="1" w:evenHBand="0" w:firstRowFirstColumn="0" w:firstRowLastColumn="0" w:lastRowFirstColumn="0" w:lastRowLastColumn="0"/>
              <w:rPr>
                <w:sz w:val="20"/>
                <w:szCs w:val="20"/>
              </w:rPr>
            </w:pPr>
            <w:r w:rsidRPr="00703359">
              <w:rPr>
                <w:sz w:val="20"/>
                <w:szCs w:val="20"/>
              </w:rPr>
              <w:t>596.161</w:t>
            </w:r>
          </w:p>
        </w:tc>
        <w:tc>
          <w:tcPr>
            <w:tcW w:w="1260" w:type="dxa"/>
            <w:tcBorders>
              <w:bottom w:val="dotted" w:sz="4" w:space="0" w:color="auto"/>
            </w:tcBorders>
            <w:shd w:val="clear" w:color="auto" w:fill="FFFFFF" w:themeFill="background1"/>
          </w:tcPr>
          <w:p w:rsidR="0000293D" w:rsidRPr="00703359" w:rsidRDefault="0000293D" w:rsidP="00CC7BBB">
            <w:pPr>
              <w:cnfStyle w:val="000000100000" w:firstRow="0" w:lastRow="0" w:firstColumn="0" w:lastColumn="0" w:oddVBand="0" w:evenVBand="0" w:oddHBand="1" w:evenHBand="0" w:firstRowFirstColumn="0" w:firstRowLastColumn="0" w:lastRowFirstColumn="0" w:lastRowLastColumn="0"/>
              <w:rPr>
                <w:sz w:val="20"/>
                <w:szCs w:val="20"/>
              </w:rPr>
            </w:pPr>
            <w:r w:rsidRPr="00703359">
              <w:rPr>
                <w:sz w:val="20"/>
                <w:szCs w:val="20"/>
              </w:rPr>
              <w:t>577.019</w:t>
            </w:r>
          </w:p>
        </w:tc>
        <w:tc>
          <w:tcPr>
            <w:tcW w:w="1260" w:type="dxa"/>
            <w:tcBorders>
              <w:bottom w:val="dotted" w:sz="4" w:space="0" w:color="auto"/>
            </w:tcBorders>
            <w:shd w:val="clear" w:color="auto" w:fill="FFFFFF" w:themeFill="background1"/>
          </w:tcPr>
          <w:p w:rsidR="0000293D" w:rsidRPr="00703359" w:rsidRDefault="0000293D" w:rsidP="00CC7BBB">
            <w:pPr>
              <w:cnfStyle w:val="000000100000" w:firstRow="0" w:lastRow="0" w:firstColumn="0" w:lastColumn="0" w:oddVBand="0" w:evenVBand="0" w:oddHBand="1" w:evenHBand="0" w:firstRowFirstColumn="0" w:firstRowLastColumn="0" w:lastRowFirstColumn="0" w:lastRowLastColumn="0"/>
              <w:rPr>
                <w:sz w:val="20"/>
                <w:szCs w:val="20"/>
              </w:rPr>
            </w:pPr>
            <w:r w:rsidRPr="00703359">
              <w:rPr>
                <w:sz w:val="20"/>
                <w:szCs w:val="20"/>
              </w:rPr>
              <w:t>615.303</w:t>
            </w:r>
          </w:p>
        </w:tc>
        <w:tc>
          <w:tcPr>
            <w:tcW w:w="1170" w:type="dxa"/>
            <w:tcBorders>
              <w:bottom w:val="dotted" w:sz="4" w:space="0" w:color="auto"/>
            </w:tcBorders>
            <w:shd w:val="clear" w:color="auto" w:fill="FFFFFF" w:themeFill="background1"/>
          </w:tcPr>
          <w:p w:rsidR="0000293D" w:rsidRPr="00703359" w:rsidRDefault="0000293D" w:rsidP="00CC7BBB">
            <w:pPr>
              <w:cnfStyle w:val="000000100000" w:firstRow="0" w:lastRow="0" w:firstColumn="0" w:lastColumn="0" w:oddVBand="0" w:evenVBand="0" w:oddHBand="1" w:evenHBand="0" w:firstRowFirstColumn="0" w:firstRowLastColumn="0" w:lastRowFirstColumn="0" w:lastRowLastColumn="0"/>
              <w:rPr>
                <w:sz w:val="20"/>
                <w:szCs w:val="20"/>
              </w:rPr>
            </w:pPr>
            <w:r w:rsidRPr="00703359">
              <w:rPr>
                <w:sz w:val="20"/>
                <w:szCs w:val="20"/>
              </w:rPr>
              <w:t>660.206</w:t>
            </w:r>
          </w:p>
        </w:tc>
        <w:tc>
          <w:tcPr>
            <w:tcW w:w="1188" w:type="dxa"/>
            <w:tcBorders>
              <w:bottom w:val="dotted" w:sz="4" w:space="0" w:color="auto"/>
            </w:tcBorders>
            <w:shd w:val="clear" w:color="auto" w:fill="FFFFFF" w:themeFill="background1"/>
          </w:tcPr>
          <w:p w:rsidR="0000293D" w:rsidRPr="00703359" w:rsidRDefault="0000293D" w:rsidP="00CC7BBB">
            <w:pPr>
              <w:cnfStyle w:val="000000100000" w:firstRow="0" w:lastRow="0" w:firstColumn="0" w:lastColumn="0" w:oddVBand="0" w:evenVBand="0" w:oddHBand="1" w:evenHBand="0" w:firstRowFirstColumn="0" w:firstRowLastColumn="0" w:lastRowFirstColumn="0" w:lastRowLastColumn="0"/>
              <w:rPr>
                <w:sz w:val="20"/>
                <w:szCs w:val="20"/>
              </w:rPr>
            </w:pPr>
            <w:r w:rsidRPr="00703359">
              <w:rPr>
                <w:sz w:val="20"/>
                <w:szCs w:val="20"/>
              </w:rPr>
              <w:t>602.265</w:t>
            </w:r>
          </w:p>
        </w:tc>
      </w:tr>
      <w:tr w:rsidR="0000293D" w:rsidTr="0000293D">
        <w:trPr>
          <w:trHeight w:val="215"/>
        </w:trPr>
        <w:tc>
          <w:tcPr>
            <w:cnfStyle w:val="001000000000" w:firstRow="0" w:lastRow="0" w:firstColumn="1" w:lastColumn="0" w:oddVBand="0" w:evenVBand="0" w:oddHBand="0" w:evenHBand="0" w:firstRowFirstColumn="0" w:firstRowLastColumn="0" w:lastRowFirstColumn="0" w:lastRowLastColumn="0"/>
            <w:tcW w:w="720" w:type="dxa"/>
            <w:tcBorders>
              <w:top w:val="dotted" w:sz="4" w:space="0" w:color="auto"/>
            </w:tcBorders>
            <w:shd w:val="clear" w:color="auto" w:fill="FFFFFF" w:themeFill="background1"/>
          </w:tcPr>
          <w:p w:rsidR="0000293D" w:rsidRPr="00703359" w:rsidRDefault="0000293D" w:rsidP="00CC7BBB">
            <w:pPr>
              <w:rPr>
                <w:sz w:val="20"/>
                <w:szCs w:val="20"/>
              </w:rPr>
            </w:pPr>
          </w:p>
        </w:tc>
        <w:tc>
          <w:tcPr>
            <w:tcW w:w="1170" w:type="dxa"/>
            <w:tcBorders>
              <w:top w:val="dotted" w:sz="4" w:space="0" w:color="auto"/>
            </w:tcBorders>
            <w:shd w:val="clear" w:color="auto" w:fill="FFFFFF" w:themeFill="background1"/>
          </w:tcPr>
          <w:p w:rsidR="0000293D" w:rsidRPr="00703359" w:rsidRDefault="0000293D" w:rsidP="00CC7BBB">
            <w:pPr>
              <w:cnfStyle w:val="000000000000" w:firstRow="0" w:lastRow="0" w:firstColumn="0" w:lastColumn="0" w:oddVBand="0" w:evenVBand="0" w:oddHBand="0" w:evenHBand="0" w:firstRowFirstColumn="0" w:firstRowLastColumn="0" w:lastRowFirstColumn="0" w:lastRowLastColumn="0"/>
              <w:rPr>
                <w:sz w:val="20"/>
                <w:szCs w:val="20"/>
              </w:rPr>
            </w:pPr>
          </w:p>
        </w:tc>
        <w:tc>
          <w:tcPr>
            <w:tcW w:w="1080" w:type="dxa"/>
            <w:tcBorders>
              <w:top w:val="dotted" w:sz="4" w:space="0" w:color="auto"/>
            </w:tcBorders>
            <w:shd w:val="clear" w:color="auto" w:fill="FFFFFF" w:themeFill="background1"/>
          </w:tcPr>
          <w:p w:rsidR="0000293D" w:rsidRPr="00703359" w:rsidRDefault="0000293D" w:rsidP="00CC7BBB">
            <w:pPr>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Borders>
              <w:top w:val="dotted" w:sz="4" w:space="0" w:color="auto"/>
            </w:tcBorders>
            <w:shd w:val="clear" w:color="auto" w:fill="FFFFFF" w:themeFill="background1"/>
          </w:tcPr>
          <w:p w:rsidR="0000293D" w:rsidRPr="00703359" w:rsidRDefault="0000293D" w:rsidP="00CC7BBB">
            <w:pPr>
              <w:cnfStyle w:val="000000000000" w:firstRow="0" w:lastRow="0" w:firstColumn="0" w:lastColumn="0" w:oddVBand="0" w:evenVBand="0" w:oddHBand="0" w:evenHBand="0" w:firstRowFirstColumn="0" w:firstRowLastColumn="0" w:lastRowFirstColumn="0" w:lastRowLastColumn="0"/>
              <w:rPr>
                <w:sz w:val="20"/>
                <w:szCs w:val="20"/>
              </w:rPr>
            </w:pPr>
          </w:p>
        </w:tc>
        <w:tc>
          <w:tcPr>
            <w:tcW w:w="1350" w:type="dxa"/>
            <w:tcBorders>
              <w:top w:val="dotted" w:sz="4" w:space="0" w:color="auto"/>
            </w:tcBorders>
            <w:shd w:val="clear" w:color="auto" w:fill="FFFFFF" w:themeFill="background1"/>
          </w:tcPr>
          <w:p w:rsidR="0000293D" w:rsidRPr="00703359" w:rsidRDefault="0000293D" w:rsidP="00CC7BBB">
            <w:pPr>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Borders>
              <w:top w:val="dotted" w:sz="4" w:space="0" w:color="auto"/>
            </w:tcBorders>
            <w:shd w:val="clear" w:color="auto" w:fill="FFFFFF" w:themeFill="background1"/>
          </w:tcPr>
          <w:p w:rsidR="0000293D" w:rsidRPr="00703359" w:rsidRDefault="0000293D" w:rsidP="00CC7BBB">
            <w:pPr>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Borders>
              <w:top w:val="dotted" w:sz="4" w:space="0" w:color="auto"/>
            </w:tcBorders>
            <w:shd w:val="clear" w:color="auto" w:fill="FFFFFF" w:themeFill="background1"/>
          </w:tcPr>
          <w:p w:rsidR="0000293D" w:rsidRPr="00703359" w:rsidRDefault="0000293D" w:rsidP="00CC7BBB">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Borders>
              <w:top w:val="dotted" w:sz="4" w:space="0" w:color="auto"/>
            </w:tcBorders>
            <w:shd w:val="clear" w:color="auto" w:fill="FFFFFF" w:themeFill="background1"/>
          </w:tcPr>
          <w:p w:rsidR="0000293D" w:rsidRPr="00703359" w:rsidRDefault="0000293D" w:rsidP="00CC7BBB">
            <w:pPr>
              <w:cnfStyle w:val="000000000000" w:firstRow="0" w:lastRow="0" w:firstColumn="0" w:lastColumn="0" w:oddVBand="0" w:evenVBand="0" w:oddHBand="0" w:evenHBand="0" w:firstRowFirstColumn="0" w:firstRowLastColumn="0" w:lastRowFirstColumn="0" w:lastRowLastColumn="0"/>
              <w:rPr>
                <w:sz w:val="20"/>
                <w:szCs w:val="20"/>
              </w:rPr>
            </w:pPr>
          </w:p>
        </w:tc>
        <w:tc>
          <w:tcPr>
            <w:tcW w:w="1188" w:type="dxa"/>
            <w:tcBorders>
              <w:top w:val="dotted" w:sz="4" w:space="0" w:color="auto"/>
            </w:tcBorders>
            <w:shd w:val="clear" w:color="auto" w:fill="FFFFFF" w:themeFill="background1"/>
          </w:tcPr>
          <w:p w:rsidR="0000293D" w:rsidRPr="00703359" w:rsidRDefault="0000293D" w:rsidP="00CC7BBB">
            <w:pPr>
              <w:cnfStyle w:val="000000000000" w:firstRow="0" w:lastRow="0" w:firstColumn="0" w:lastColumn="0" w:oddVBand="0" w:evenVBand="0" w:oddHBand="0" w:evenHBand="0" w:firstRowFirstColumn="0" w:firstRowLastColumn="0" w:lastRowFirstColumn="0" w:lastRowLastColumn="0"/>
              <w:rPr>
                <w:sz w:val="20"/>
                <w:szCs w:val="20"/>
              </w:rPr>
            </w:pPr>
          </w:p>
        </w:tc>
      </w:tr>
      <w:tr w:rsidR="00703359" w:rsidTr="0000293D">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720" w:type="dxa"/>
            <w:tcBorders>
              <w:bottom w:val="dotted" w:sz="4" w:space="0" w:color="auto"/>
            </w:tcBorders>
            <w:shd w:val="clear" w:color="auto" w:fill="FFFFFF" w:themeFill="background1"/>
          </w:tcPr>
          <w:p w:rsidR="0081507F" w:rsidRPr="00703359" w:rsidRDefault="0081507F" w:rsidP="003042BA">
            <w:pPr>
              <w:rPr>
                <w:sz w:val="20"/>
                <w:szCs w:val="20"/>
              </w:rPr>
            </w:pPr>
            <w:r w:rsidRPr="00703359">
              <w:rPr>
                <w:sz w:val="20"/>
                <w:szCs w:val="20"/>
              </w:rPr>
              <w:t>202</w:t>
            </w:r>
            <w:r w:rsidR="003042BA">
              <w:rPr>
                <w:rFonts w:hint="cs"/>
                <w:sz w:val="20"/>
                <w:szCs w:val="20"/>
                <w:rtl/>
              </w:rPr>
              <w:t>7</w:t>
            </w:r>
          </w:p>
        </w:tc>
        <w:tc>
          <w:tcPr>
            <w:tcW w:w="1170" w:type="dxa"/>
            <w:tcBorders>
              <w:bottom w:val="dotted" w:sz="4" w:space="0" w:color="auto"/>
            </w:tcBorders>
            <w:shd w:val="clear" w:color="auto" w:fill="FFFFFF" w:themeFill="background1"/>
          </w:tcPr>
          <w:p w:rsidR="0081507F" w:rsidRPr="00703359" w:rsidRDefault="0081507F" w:rsidP="00CC7BBB">
            <w:pPr>
              <w:cnfStyle w:val="000000100000" w:firstRow="0" w:lastRow="0" w:firstColumn="0" w:lastColumn="0" w:oddVBand="0" w:evenVBand="0" w:oddHBand="1" w:evenHBand="0" w:firstRowFirstColumn="0" w:firstRowLastColumn="0" w:lastRowFirstColumn="0" w:lastRowLastColumn="0"/>
              <w:rPr>
                <w:sz w:val="20"/>
                <w:szCs w:val="20"/>
              </w:rPr>
            </w:pPr>
            <w:r w:rsidRPr="00703359">
              <w:rPr>
                <w:sz w:val="20"/>
                <w:szCs w:val="20"/>
              </w:rPr>
              <w:t>734.073</w:t>
            </w:r>
          </w:p>
        </w:tc>
        <w:tc>
          <w:tcPr>
            <w:tcW w:w="1080" w:type="dxa"/>
            <w:tcBorders>
              <w:bottom w:val="dotted" w:sz="4" w:space="0" w:color="auto"/>
            </w:tcBorders>
            <w:shd w:val="clear" w:color="auto" w:fill="FFFFFF" w:themeFill="background1"/>
          </w:tcPr>
          <w:p w:rsidR="0081507F" w:rsidRPr="00703359" w:rsidRDefault="0081507F" w:rsidP="00CC7BBB">
            <w:pPr>
              <w:cnfStyle w:val="000000100000" w:firstRow="0" w:lastRow="0" w:firstColumn="0" w:lastColumn="0" w:oddVBand="0" w:evenVBand="0" w:oddHBand="1" w:evenHBand="0" w:firstRowFirstColumn="0" w:firstRowLastColumn="0" w:lastRowFirstColumn="0" w:lastRowLastColumn="0"/>
              <w:rPr>
                <w:sz w:val="20"/>
                <w:szCs w:val="20"/>
              </w:rPr>
            </w:pPr>
            <w:r w:rsidRPr="00703359">
              <w:rPr>
                <w:sz w:val="20"/>
                <w:szCs w:val="20"/>
              </w:rPr>
              <w:t>656.201</w:t>
            </w:r>
          </w:p>
        </w:tc>
        <w:tc>
          <w:tcPr>
            <w:tcW w:w="1260" w:type="dxa"/>
            <w:tcBorders>
              <w:bottom w:val="dotted" w:sz="4" w:space="0" w:color="auto"/>
            </w:tcBorders>
            <w:shd w:val="clear" w:color="auto" w:fill="FFFFFF" w:themeFill="background1"/>
          </w:tcPr>
          <w:p w:rsidR="0081507F" w:rsidRPr="00703359" w:rsidRDefault="0081507F" w:rsidP="00CC7BBB">
            <w:pPr>
              <w:cnfStyle w:val="000000100000" w:firstRow="0" w:lastRow="0" w:firstColumn="0" w:lastColumn="0" w:oddVBand="0" w:evenVBand="0" w:oddHBand="1" w:evenHBand="0" w:firstRowFirstColumn="0" w:firstRowLastColumn="0" w:lastRowFirstColumn="0" w:lastRowLastColumn="0"/>
              <w:rPr>
                <w:sz w:val="20"/>
                <w:szCs w:val="20"/>
              </w:rPr>
            </w:pPr>
            <w:r w:rsidRPr="00703359">
              <w:rPr>
                <w:sz w:val="20"/>
                <w:szCs w:val="20"/>
              </w:rPr>
              <w:t>811.945</w:t>
            </w:r>
          </w:p>
        </w:tc>
        <w:tc>
          <w:tcPr>
            <w:tcW w:w="1350" w:type="dxa"/>
            <w:tcBorders>
              <w:bottom w:val="dotted" w:sz="4" w:space="0" w:color="auto"/>
            </w:tcBorders>
            <w:shd w:val="clear" w:color="auto" w:fill="FFFFFF" w:themeFill="background1"/>
          </w:tcPr>
          <w:p w:rsidR="0081507F" w:rsidRPr="00703359" w:rsidRDefault="0081507F" w:rsidP="00CC7BBB">
            <w:pPr>
              <w:cnfStyle w:val="000000100000" w:firstRow="0" w:lastRow="0" w:firstColumn="0" w:lastColumn="0" w:oddVBand="0" w:evenVBand="0" w:oddHBand="1" w:evenHBand="0" w:firstRowFirstColumn="0" w:firstRowLastColumn="0" w:lastRowFirstColumn="0" w:lastRowLastColumn="0"/>
              <w:rPr>
                <w:sz w:val="20"/>
                <w:szCs w:val="20"/>
              </w:rPr>
            </w:pPr>
            <w:r w:rsidRPr="00703359">
              <w:rPr>
                <w:sz w:val="20"/>
                <w:szCs w:val="20"/>
              </w:rPr>
              <w:t>649.325</w:t>
            </w:r>
          </w:p>
        </w:tc>
        <w:tc>
          <w:tcPr>
            <w:tcW w:w="1260" w:type="dxa"/>
            <w:tcBorders>
              <w:bottom w:val="dotted" w:sz="4" w:space="0" w:color="auto"/>
            </w:tcBorders>
            <w:shd w:val="clear" w:color="auto" w:fill="FFFFFF" w:themeFill="background1"/>
          </w:tcPr>
          <w:p w:rsidR="0081507F" w:rsidRPr="00703359" w:rsidRDefault="0081507F" w:rsidP="00CC7BBB">
            <w:pPr>
              <w:cnfStyle w:val="000000100000" w:firstRow="0" w:lastRow="0" w:firstColumn="0" w:lastColumn="0" w:oddVBand="0" w:evenVBand="0" w:oddHBand="1" w:evenHBand="0" w:firstRowFirstColumn="0" w:firstRowLastColumn="0" w:lastRowFirstColumn="0" w:lastRowLastColumn="0"/>
              <w:rPr>
                <w:sz w:val="20"/>
                <w:szCs w:val="20"/>
              </w:rPr>
            </w:pPr>
            <w:r w:rsidRPr="00703359">
              <w:rPr>
                <w:sz w:val="20"/>
                <w:szCs w:val="20"/>
              </w:rPr>
              <w:t>630.183</w:t>
            </w:r>
          </w:p>
        </w:tc>
        <w:tc>
          <w:tcPr>
            <w:tcW w:w="1260" w:type="dxa"/>
            <w:tcBorders>
              <w:bottom w:val="dotted" w:sz="4" w:space="0" w:color="auto"/>
            </w:tcBorders>
            <w:shd w:val="clear" w:color="auto" w:fill="FFFFFF" w:themeFill="background1"/>
          </w:tcPr>
          <w:p w:rsidR="0081507F" w:rsidRPr="00703359" w:rsidRDefault="0081507F" w:rsidP="00CC7BBB">
            <w:pPr>
              <w:cnfStyle w:val="000000100000" w:firstRow="0" w:lastRow="0" w:firstColumn="0" w:lastColumn="0" w:oddVBand="0" w:evenVBand="0" w:oddHBand="1" w:evenHBand="0" w:firstRowFirstColumn="0" w:firstRowLastColumn="0" w:lastRowFirstColumn="0" w:lastRowLastColumn="0"/>
              <w:rPr>
                <w:sz w:val="20"/>
                <w:szCs w:val="20"/>
              </w:rPr>
            </w:pPr>
            <w:r w:rsidRPr="00703359">
              <w:rPr>
                <w:sz w:val="20"/>
                <w:szCs w:val="20"/>
              </w:rPr>
              <w:t>668.467</w:t>
            </w:r>
          </w:p>
        </w:tc>
        <w:tc>
          <w:tcPr>
            <w:tcW w:w="1170" w:type="dxa"/>
            <w:tcBorders>
              <w:bottom w:val="dotted" w:sz="4" w:space="0" w:color="auto"/>
            </w:tcBorders>
            <w:shd w:val="clear" w:color="auto" w:fill="FFFFFF" w:themeFill="background1"/>
          </w:tcPr>
          <w:p w:rsidR="0081507F" w:rsidRPr="00703359" w:rsidRDefault="0081507F" w:rsidP="00CC7BBB">
            <w:pPr>
              <w:cnfStyle w:val="000000100000" w:firstRow="0" w:lastRow="0" w:firstColumn="0" w:lastColumn="0" w:oddVBand="0" w:evenVBand="0" w:oddHBand="1" w:evenHBand="0" w:firstRowFirstColumn="0" w:firstRowLastColumn="0" w:lastRowFirstColumn="0" w:lastRowLastColumn="0"/>
              <w:rPr>
                <w:sz w:val="20"/>
                <w:szCs w:val="20"/>
              </w:rPr>
            </w:pPr>
            <w:r w:rsidRPr="00703359">
              <w:rPr>
                <w:sz w:val="20"/>
                <w:szCs w:val="20"/>
              </w:rPr>
              <w:t>741.238</w:t>
            </w:r>
          </w:p>
        </w:tc>
        <w:tc>
          <w:tcPr>
            <w:tcW w:w="1188" w:type="dxa"/>
            <w:tcBorders>
              <w:bottom w:val="dotted" w:sz="4" w:space="0" w:color="auto"/>
            </w:tcBorders>
            <w:shd w:val="clear" w:color="auto" w:fill="FFFFFF" w:themeFill="background1"/>
          </w:tcPr>
          <w:p w:rsidR="0081507F" w:rsidRPr="00703359" w:rsidRDefault="0081507F" w:rsidP="00CC7BBB">
            <w:pPr>
              <w:cnfStyle w:val="000000100000" w:firstRow="0" w:lastRow="0" w:firstColumn="0" w:lastColumn="0" w:oddVBand="0" w:evenVBand="0" w:oddHBand="1" w:evenHBand="0" w:firstRowFirstColumn="0" w:firstRowLastColumn="0" w:lastRowFirstColumn="0" w:lastRowLastColumn="0"/>
              <w:rPr>
                <w:sz w:val="20"/>
                <w:szCs w:val="20"/>
              </w:rPr>
            </w:pPr>
            <w:r w:rsidRPr="00703359">
              <w:rPr>
                <w:sz w:val="20"/>
                <w:szCs w:val="20"/>
              </w:rPr>
              <w:t>604.139</w:t>
            </w:r>
          </w:p>
        </w:tc>
      </w:tr>
      <w:tr w:rsidR="0000293D" w:rsidTr="0000293D">
        <w:trPr>
          <w:trHeight w:val="24"/>
        </w:trPr>
        <w:tc>
          <w:tcPr>
            <w:cnfStyle w:val="001000000000" w:firstRow="0" w:lastRow="0" w:firstColumn="1" w:lastColumn="0" w:oddVBand="0" w:evenVBand="0" w:oddHBand="0" w:evenHBand="0" w:firstRowFirstColumn="0" w:firstRowLastColumn="0" w:lastRowFirstColumn="0" w:lastRowLastColumn="0"/>
            <w:tcW w:w="720" w:type="dxa"/>
            <w:tcBorders>
              <w:top w:val="dotted" w:sz="4" w:space="0" w:color="auto"/>
            </w:tcBorders>
            <w:shd w:val="clear" w:color="auto" w:fill="FFFFFF" w:themeFill="background1"/>
          </w:tcPr>
          <w:p w:rsidR="0000293D" w:rsidRPr="00703359" w:rsidRDefault="0000293D" w:rsidP="00CC7BBB">
            <w:pPr>
              <w:rPr>
                <w:sz w:val="20"/>
                <w:szCs w:val="20"/>
              </w:rPr>
            </w:pPr>
          </w:p>
        </w:tc>
        <w:tc>
          <w:tcPr>
            <w:tcW w:w="1170" w:type="dxa"/>
            <w:tcBorders>
              <w:top w:val="dotted" w:sz="4" w:space="0" w:color="auto"/>
            </w:tcBorders>
            <w:shd w:val="clear" w:color="auto" w:fill="FFFFFF" w:themeFill="background1"/>
          </w:tcPr>
          <w:p w:rsidR="0000293D" w:rsidRPr="00703359" w:rsidRDefault="0000293D" w:rsidP="00CC7BBB">
            <w:pPr>
              <w:cnfStyle w:val="000000000000" w:firstRow="0" w:lastRow="0" w:firstColumn="0" w:lastColumn="0" w:oddVBand="0" w:evenVBand="0" w:oddHBand="0" w:evenHBand="0" w:firstRowFirstColumn="0" w:firstRowLastColumn="0" w:lastRowFirstColumn="0" w:lastRowLastColumn="0"/>
              <w:rPr>
                <w:sz w:val="20"/>
                <w:szCs w:val="20"/>
              </w:rPr>
            </w:pPr>
          </w:p>
        </w:tc>
        <w:tc>
          <w:tcPr>
            <w:tcW w:w="1080" w:type="dxa"/>
            <w:tcBorders>
              <w:top w:val="dotted" w:sz="4" w:space="0" w:color="auto"/>
            </w:tcBorders>
            <w:shd w:val="clear" w:color="auto" w:fill="FFFFFF" w:themeFill="background1"/>
          </w:tcPr>
          <w:p w:rsidR="0000293D" w:rsidRPr="00703359" w:rsidRDefault="0000293D" w:rsidP="00CC7BBB">
            <w:pPr>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Borders>
              <w:top w:val="dotted" w:sz="4" w:space="0" w:color="auto"/>
            </w:tcBorders>
            <w:shd w:val="clear" w:color="auto" w:fill="FFFFFF" w:themeFill="background1"/>
          </w:tcPr>
          <w:p w:rsidR="0000293D" w:rsidRPr="00703359" w:rsidRDefault="0000293D" w:rsidP="00CC7BBB">
            <w:pPr>
              <w:cnfStyle w:val="000000000000" w:firstRow="0" w:lastRow="0" w:firstColumn="0" w:lastColumn="0" w:oddVBand="0" w:evenVBand="0" w:oddHBand="0" w:evenHBand="0" w:firstRowFirstColumn="0" w:firstRowLastColumn="0" w:lastRowFirstColumn="0" w:lastRowLastColumn="0"/>
              <w:rPr>
                <w:sz w:val="20"/>
                <w:szCs w:val="20"/>
              </w:rPr>
            </w:pPr>
          </w:p>
        </w:tc>
        <w:tc>
          <w:tcPr>
            <w:tcW w:w="1350" w:type="dxa"/>
            <w:tcBorders>
              <w:top w:val="dotted" w:sz="4" w:space="0" w:color="auto"/>
            </w:tcBorders>
            <w:shd w:val="clear" w:color="auto" w:fill="FFFFFF" w:themeFill="background1"/>
          </w:tcPr>
          <w:p w:rsidR="0000293D" w:rsidRPr="00703359" w:rsidRDefault="0000293D" w:rsidP="00CC7BBB">
            <w:pPr>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Borders>
              <w:top w:val="dotted" w:sz="4" w:space="0" w:color="auto"/>
            </w:tcBorders>
            <w:shd w:val="clear" w:color="auto" w:fill="FFFFFF" w:themeFill="background1"/>
          </w:tcPr>
          <w:p w:rsidR="0000293D" w:rsidRPr="00703359" w:rsidRDefault="0000293D" w:rsidP="00CC7BBB">
            <w:pPr>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Borders>
              <w:top w:val="dotted" w:sz="4" w:space="0" w:color="auto"/>
            </w:tcBorders>
            <w:shd w:val="clear" w:color="auto" w:fill="FFFFFF" w:themeFill="background1"/>
          </w:tcPr>
          <w:p w:rsidR="0000293D" w:rsidRPr="00703359" w:rsidRDefault="0000293D" w:rsidP="00CC7BBB">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Borders>
              <w:top w:val="dotted" w:sz="4" w:space="0" w:color="auto"/>
            </w:tcBorders>
            <w:shd w:val="clear" w:color="auto" w:fill="FFFFFF" w:themeFill="background1"/>
          </w:tcPr>
          <w:p w:rsidR="0000293D" w:rsidRPr="00703359" w:rsidRDefault="0000293D" w:rsidP="00CC7BBB">
            <w:pPr>
              <w:cnfStyle w:val="000000000000" w:firstRow="0" w:lastRow="0" w:firstColumn="0" w:lastColumn="0" w:oddVBand="0" w:evenVBand="0" w:oddHBand="0" w:evenHBand="0" w:firstRowFirstColumn="0" w:firstRowLastColumn="0" w:lastRowFirstColumn="0" w:lastRowLastColumn="0"/>
              <w:rPr>
                <w:sz w:val="20"/>
                <w:szCs w:val="20"/>
              </w:rPr>
            </w:pPr>
          </w:p>
        </w:tc>
        <w:tc>
          <w:tcPr>
            <w:tcW w:w="1188" w:type="dxa"/>
            <w:tcBorders>
              <w:top w:val="dotted" w:sz="4" w:space="0" w:color="auto"/>
            </w:tcBorders>
            <w:shd w:val="clear" w:color="auto" w:fill="FFFFFF" w:themeFill="background1"/>
          </w:tcPr>
          <w:p w:rsidR="0000293D" w:rsidRPr="00703359" w:rsidRDefault="0000293D" w:rsidP="00CC7BBB">
            <w:pPr>
              <w:cnfStyle w:val="000000000000" w:firstRow="0" w:lastRow="0" w:firstColumn="0" w:lastColumn="0" w:oddVBand="0" w:evenVBand="0" w:oddHBand="0" w:evenHBand="0" w:firstRowFirstColumn="0" w:firstRowLastColumn="0" w:lastRowFirstColumn="0" w:lastRowLastColumn="0"/>
              <w:rPr>
                <w:sz w:val="20"/>
                <w:szCs w:val="20"/>
              </w:rPr>
            </w:pPr>
          </w:p>
        </w:tc>
      </w:tr>
      <w:tr w:rsidR="00703359" w:rsidTr="0000293D">
        <w:trPr>
          <w:cnfStyle w:val="000000100000" w:firstRow="0" w:lastRow="0" w:firstColumn="0" w:lastColumn="0" w:oddVBand="0" w:evenVBand="0" w:oddHBand="1"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720" w:type="dxa"/>
            <w:tcBorders>
              <w:bottom w:val="dotted" w:sz="4" w:space="0" w:color="auto"/>
            </w:tcBorders>
            <w:shd w:val="clear" w:color="auto" w:fill="FFFFFF" w:themeFill="background1"/>
          </w:tcPr>
          <w:p w:rsidR="0081507F" w:rsidRPr="00703359" w:rsidRDefault="0081507F" w:rsidP="003042BA">
            <w:pPr>
              <w:rPr>
                <w:sz w:val="20"/>
                <w:szCs w:val="20"/>
              </w:rPr>
            </w:pPr>
            <w:r w:rsidRPr="00703359">
              <w:rPr>
                <w:sz w:val="20"/>
                <w:szCs w:val="20"/>
              </w:rPr>
              <w:t>202</w:t>
            </w:r>
            <w:r w:rsidR="003042BA">
              <w:rPr>
                <w:rFonts w:hint="cs"/>
                <w:sz w:val="20"/>
                <w:szCs w:val="20"/>
                <w:rtl/>
              </w:rPr>
              <w:t>8</w:t>
            </w:r>
          </w:p>
        </w:tc>
        <w:tc>
          <w:tcPr>
            <w:tcW w:w="1170" w:type="dxa"/>
            <w:tcBorders>
              <w:bottom w:val="dotted" w:sz="4" w:space="0" w:color="auto"/>
            </w:tcBorders>
            <w:shd w:val="clear" w:color="auto" w:fill="FFFFFF" w:themeFill="background1"/>
          </w:tcPr>
          <w:p w:rsidR="0081507F" w:rsidRPr="00703359" w:rsidRDefault="0081507F" w:rsidP="00CC7BBB">
            <w:pPr>
              <w:cnfStyle w:val="000000100000" w:firstRow="0" w:lastRow="0" w:firstColumn="0" w:lastColumn="0" w:oddVBand="0" w:evenVBand="0" w:oddHBand="1" w:evenHBand="0" w:firstRowFirstColumn="0" w:firstRowLastColumn="0" w:lastRowFirstColumn="0" w:lastRowLastColumn="0"/>
              <w:rPr>
                <w:sz w:val="20"/>
                <w:szCs w:val="20"/>
              </w:rPr>
            </w:pPr>
            <w:r w:rsidRPr="00703359">
              <w:rPr>
                <w:sz w:val="20"/>
                <w:szCs w:val="20"/>
              </w:rPr>
              <w:t>810.279</w:t>
            </w:r>
          </w:p>
        </w:tc>
        <w:tc>
          <w:tcPr>
            <w:tcW w:w="1080" w:type="dxa"/>
            <w:tcBorders>
              <w:bottom w:val="dotted" w:sz="4" w:space="0" w:color="auto"/>
            </w:tcBorders>
            <w:shd w:val="clear" w:color="auto" w:fill="FFFFFF" w:themeFill="background1"/>
          </w:tcPr>
          <w:p w:rsidR="0081507F" w:rsidRPr="00703359" w:rsidRDefault="0081507F" w:rsidP="00CC7BBB">
            <w:pPr>
              <w:cnfStyle w:val="000000100000" w:firstRow="0" w:lastRow="0" w:firstColumn="0" w:lastColumn="0" w:oddVBand="0" w:evenVBand="0" w:oddHBand="1" w:evenHBand="0" w:firstRowFirstColumn="0" w:firstRowLastColumn="0" w:lastRowFirstColumn="0" w:lastRowLastColumn="0"/>
              <w:rPr>
                <w:sz w:val="20"/>
                <w:szCs w:val="20"/>
              </w:rPr>
            </w:pPr>
            <w:r w:rsidRPr="00703359">
              <w:rPr>
                <w:sz w:val="20"/>
                <w:szCs w:val="20"/>
              </w:rPr>
              <w:t>711.073</w:t>
            </w:r>
          </w:p>
        </w:tc>
        <w:tc>
          <w:tcPr>
            <w:tcW w:w="1260" w:type="dxa"/>
            <w:tcBorders>
              <w:bottom w:val="dotted" w:sz="4" w:space="0" w:color="auto"/>
            </w:tcBorders>
            <w:shd w:val="clear" w:color="auto" w:fill="FFFFFF" w:themeFill="background1"/>
          </w:tcPr>
          <w:p w:rsidR="0081507F" w:rsidRPr="00703359" w:rsidRDefault="0081507F" w:rsidP="00CC7BBB">
            <w:pPr>
              <w:cnfStyle w:val="000000100000" w:firstRow="0" w:lastRow="0" w:firstColumn="0" w:lastColumn="0" w:oddVBand="0" w:evenVBand="0" w:oddHBand="1" w:evenHBand="0" w:firstRowFirstColumn="0" w:firstRowLastColumn="0" w:lastRowFirstColumn="0" w:lastRowLastColumn="0"/>
              <w:rPr>
                <w:sz w:val="20"/>
                <w:szCs w:val="20"/>
              </w:rPr>
            </w:pPr>
            <w:r w:rsidRPr="00703359">
              <w:rPr>
                <w:sz w:val="20"/>
                <w:szCs w:val="20"/>
              </w:rPr>
              <w:t>909.484</w:t>
            </w:r>
          </w:p>
        </w:tc>
        <w:tc>
          <w:tcPr>
            <w:tcW w:w="1350" w:type="dxa"/>
            <w:tcBorders>
              <w:bottom w:val="dotted" w:sz="4" w:space="0" w:color="auto"/>
            </w:tcBorders>
            <w:shd w:val="clear" w:color="auto" w:fill="FFFFFF" w:themeFill="background1"/>
          </w:tcPr>
          <w:p w:rsidR="0081507F" w:rsidRPr="00703359" w:rsidRDefault="0081507F" w:rsidP="00CC7BBB">
            <w:pPr>
              <w:cnfStyle w:val="000000100000" w:firstRow="0" w:lastRow="0" w:firstColumn="0" w:lastColumn="0" w:oddVBand="0" w:evenVBand="0" w:oddHBand="1" w:evenHBand="0" w:firstRowFirstColumn="0" w:firstRowLastColumn="0" w:lastRowFirstColumn="0" w:lastRowLastColumn="0"/>
              <w:rPr>
                <w:sz w:val="20"/>
                <w:szCs w:val="20"/>
              </w:rPr>
            </w:pPr>
            <w:r w:rsidRPr="00703359">
              <w:rPr>
                <w:sz w:val="20"/>
                <w:szCs w:val="20"/>
              </w:rPr>
              <w:t>702.490</w:t>
            </w:r>
          </w:p>
        </w:tc>
        <w:tc>
          <w:tcPr>
            <w:tcW w:w="1260" w:type="dxa"/>
            <w:tcBorders>
              <w:bottom w:val="dotted" w:sz="4" w:space="0" w:color="auto"/>
            </w:tcBorders>
            <w:shd w:val="clear" w:color="auto" w:fill="FFFFFF" w:themeFill="background1"/>
          </w:tcPr>
          <w:p w:rsidR="0081507F" w:rsidRPr="00703359" w:rsidRDefault="0081507F" w:rsidP="00CC7BBB">
            <w:pPr>
              <w:cnfStyle w:val="000000100000" w:firstRow="0" w:lastRow="0" w:firstColumn="0" w:lastColumn="0" w:oddVBand="0" w:evenVBand="0" w:oddHBand="1" w:evenHBand="0" w:firstRowFirstColumn="0" w:firstRowLastColumn="0" w:lastRowFirstColumn="0" w:lastRowLastColumn="0"/>
              <w:rPr>
                <w:sz w:val="20"/>
                <w:szCs w:val="20"/>
              </w:rPr>
            </w:pPr>
            <w:r w:rsidRPr="00703359">
              <w:rPr>
                <w:sz w:val="20"/>
                <w:szCs w:val="20"/>
              </w:rPr>
              <w:t>683.347</w:t>
            </w:r>
          </w:p>
        </w:tc>
        <w:tc>
          <w:tcPr>
            <w:tcW w:w="1260" w:type="dxa"/>
            <w:tcBorders>
              <w:bottom w:val="dotted" w:sz="4" w:space="0" w:color="auto"/>
            </w:tcBorders>
            <w:shd w:val="clear" w:color="auto" w:fill="FFFFFF" w:themeFill="background1"/>
          </w:tcPr>
          <w:p w:rsidR="0081507F" w:rsidRPr="00703359" w:rsidRDefault="0081507F" w:rsidP="00CC7BBB">
            <w:pPr>
              <w:cnfStyle w:val="000000100000" w:firstRow="0" w:lastRow="0" w:firstColumn="0" w:lastColumn="0" w:oddVBand="0" w:evenVBand="0" w:oddHBand="1" w:evenHBand="0" w:firstRowFirstColumn="0" w:firstRowLastColumn="0" w:lastRowFirstColumn="0" w:lastRowLastColumn="0"/>
              <w:rPr>
                <w:sz w:val="20"/>
                <w:szCs w:val="20"/>
              </w:rPr>
            </w:pPr>
            <w:r w:rsidRPr="00703359">
              <w:rPr>
                <w:sz w:val="20"/>
                <w:szCs w:val="20"/>
              </w:rPr>
              <w:t>721.612</w:t>
            </w:r>
          </w:p>
        </w:tc>
        <w:tc>
          <w:tcPr>
            <w:tcW w:w="1170" w:type="dxa"/>
            <w:tcBorders>
              <w:bottom w:val="dotted" w:sz="4" w:space="0" w:color="auto"/>
            </w:tcBorders>
            <w:shd w:val="clear" w:color="auto" w:fill="FFFFFF" w:themeFill="background1"/>
          </w:tcPr>
          <w:p w:rsidR="0081507F" w:rsidRPr="00703359" w:rsidRDefault="0081507F" w:rsidP="00CC7BBB">
            <w:pPr>
              <w:cnfStyle w:val="000000100000" w:firstRow="0" w:lastRow="0" w:firstColumn="0" w:lastColumn="0" w:oddVBand="0" w:evenVBand="0" w:oddHBand="1" w:evenHBand="0" w:firstRowFirstColumn="0" w:firstRowLastColumn="0" w:lastRowFirstColumn="0" w:lastRowLastColumn="0"/>
              <w:rPr>
                <w:sz w:val="20"/>
                <w:szCs w:val="20"/>
              </w:rPr>
            </w:pPr>
            <w:r w:rsidRPr="00703359">
              <w:rPr>
                <w:sz w:val="20"/>
                <w:szCs w:val="20"/>
              </w:rPr>
              <w:t>787.038</w:t>
            </w:r>
          </w:p>
        </w:tc>
        <w:tc>
          <w:tcPr>
            <w:tcW w:w="1188" w:type="dxa"/>
            <w:tcBorders>
              <w:bottom w:val="dotted" w:sz="4" w:space="0" w:color="auto"/>
            </w:tcBorders>
            <w:shd w:val="clear" w:color="auto" w:fill="FFFFFF" w:themeFill="background1"/>
          </w:tcPr>
          <w:p w:rsidR="0081507F" w:rsidRPr="00703359" w:rsidRDefault="0081507F" w:rsidP="00CC7BBB">
            <w:pPr>
              <w:cnfStyle w:val="000000100000" w:firstRow="0" w:lastRow="0" w:firstColumn="0" w:lastColumn="0" w:oddVBand="0" w:evenVBand="0" w:oddHBand="1" w:evenHBand="0" w:firstRowFirstColumn="0" w:firstRowLastColumn="0" w:lastRowFirstColumn="0" w:lastRowLastColumn="0"/>
              <w:rPr>
                <w:sz w:val="20"/>
                <w:szCs w:val="20"/>
              </w:rPr>
            </w:pPr>
            <w:r w:rsidRPr="00703359">
              <w:rPr>
                <w:sz w:val="20"/>
                <w:szCs w:val="20"/>
              </w:rPr>
              <w:t>625.XXX</w:t>
            </w:r>
          </w:p>
        </w:tc>
      </w:tr>
      <w:tr w:rsidR="0000293D" w:rsidTr="0000293D">
        <w:trPr>
          <w:trHeight w:val="32"/>
        </w:trPr>
        <w:tc>
          <w:tcPr>
            <w:cnfStyle w:val="001000000000" w:firstRow="0" w:lastRow="0" w:firstColumn="1" w:lastColumn="0" w:oddVBand="0" w:evenVBand="0" w:oddHBand="0" w:evenHBand="0" w:firstRowFirstColumn="0" w:firstRowLastColumn="0" w:lastRowFirstColumn="0" w:lastRowLastColumn="0"/>
            <w:tcW w:w="720" w:type="dxa"/>
            <w:tcBorders>
              <w:top w:val="dotted" w:sz="4" w:space="0" w:color="auto"/>
            </w:tcBorders>
            <w:shd w:val="clear" w:color="auto" w:fill="FFFFFF" w:themeFill="background1"/>
          </w:tcPr>
          <w:p w:rsidR="0000293D" w:rsidRPr="00703359" w:rsidRDefault="0000293D" w:rsidP="00CC7BBB">
            <w:pPr>
              <w:rPr>
                <w:sz w:val="20"/>
                <w:szCs w:val="20"/>
              </w:rPr>
            </w:pPr>
          </w:p>
        </w:tc>
        <w:tc>
          <w:tcPr>
            <w:tcW w:w="1170" w:type="dxa"/>
            <w:tcBorders>
              <w:top w:val="dotted" w:sz="4" w:space="0" w:color="auto"/>
            </w:tcBorders>
            <w:shd w:val="clear" w:color="auto" w:fill="FFFFFF" w:themeFill="background1"/>
          </w:tcPr>
          <w:p w:rsidR="0000293D" w:rsidRPr="00703359" w:rsidRDefault="0000293D" w:rsidP="00CC7BBB">
            <w:pPr>
              <w:cnfStyle w:val="000000000000" w:firstRow="0" w:lastRow="0" w:firstColumn="0" w:lastColumn="0" w:oddVBand="0" w:evenVBand="0" w:oddHBand="0" w:evenHBand="0" w:firstRowFirstColumn="0" w:firstRowLastColumn="0" w:lastRowFirstColumn="0" w:lastRowLastColumn="0"/>
              <w:rPr>
                <w:sz w:val="20"/>
                <w:szCs w:val="20"/>
              </w:rPr>
            </w:pPr>
          </w:p>
        </w:tc>
        <w:tc>
          <w:tcPr>
            <w:tcW w:w="1080" w:type="dxa"/>
            <w:tcBorders>
              <w:top w:val="dotted" w:sz="4" w:space="0" w:color="auto"/>
            </w:tcBorders>
            <w:shd w:val="clear" w:color="auto" w:fill="FFFFFF" w:themeFill="background1"/>
          </w:tcPr>
          <w:p w:rsidR="0000293D" w:rsidRPr="00703359" w:rsidRDefault="0000293D" w:rsidP="00CC7BBB">
            <w:pPr>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Borders>
              <w:top w:val="dotted" w:sz="4" w:space="0" w:color="auto"/>
            </w:tcBorders>
            <w:shd w:val="clear" w:color="auto" w:fill="FFFFFF" w:themeFill="background1"/>
          </w:tcPr>
          <w:p w:rsidR="0000293D" w:rsidRPr="00703359" w:rsidRDefault="0000293D" w:rsidP="00CC7BBB">
            <w:pPr>
              <w:cnfStyle w:val="000000000000" w:firstRow="0" w:lastRow="0" w:firstColumn="0" w:lastColumn="0" w:oddVBand="0" w:evenVBand="0" w:oddHBand="0" w:evenHBand="0" w:firstRowFirstColumn="0" w:firstRowLastColumn="0" w:lastRowFirstColumn="0" w:lastRowLastColumn="0"/>
              <w:rPr>
                <w:sz w:val="20"/>
                <w:szCs w:val="20"/>
              </w:rPr>
            </w:pPr>
          </w:p>
        </w:tc>
        <w:tc>
          <w:tcPr>
            <w:tcW w:w="1350" w:type="dxa"/>
            <w:tcBorders>
              <w:top w:val="dotted" w:sz="4" w:space="0" w:color="auto"/>
            </w:tcBorders>
            <w:shd w:val="clear" w:color="auto" w:fill="FFFFFF" w:themeFill="background1"/>
          </w:tcPr>
          <w:p w:rsidR="0000293D" w:rsidRPr="00703359" w:rsidRDefault="0000293D" w:rsidP="00CC7BBB">
            <w:pPr>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Borders>
              <w:top w:val="dotted" w:sz="4" w:space="0" w:color="auto"/>
            </w:tcBorders>
            <w:shd w:val="clear" w:color="auto" w:fill="FFFFFF" w:themeFill="background1"/>
          </w:tcPr>
          <w:p w:rsidR="0000293D" w:rsidRPr="00703359" w:rsidRDefault="0000293D" w:rsidP="00CC7BBB">
            <w:pPr>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Borders>
              <w:top w:val="dotted" w:sz="4" w:space="0" w:color="auto"/>
            </w:tcBorders>
            <w:shd w:val="clear" w:color="auto" w:fill="FFFFFF" w:themeFill="background1"/>
          </w:tcPr>
          <w:p w:rsidR="0000293D" w:rsidRPr="00703359" w:rsidRDefault="0000293D" w:rsidP="00CC7BBB">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Borders>
              <w:top w:val="dotted" w:sz="4" w:space="0" w:color="auto"/>
            </w:tcBorders>
            <w:shd w:val="clear" w:color="auto" w:fill="FFFFFF" w:themeFill="background1"/>
          </w:tcPr>
          <w:p w:rsidR="0000293D" w:rsidRPr="00703359" w:rsidRDefault="0000293D" w:rsidP="00CC7BBB">
            <w:pPr>
              <w:cnfStyle w:val="000000000000" w:firstRow="0" w:lastRow="0" w:firstColumn="0" w:lastColumn="0" w:oddVBand="0" w:evenVBand="0" w:oddHBand="0" w:evenHBand="0" w:firstRowFirstColumn="0" w:firstRowLastColumn="0" w:lastRowFirstColumn="0" w:lastRowLastColumn="0"/>
              <w:rPr>
                <w:sz w:val="20"/>
                <w:szCs w:val="20"/>
              </w:rPr>
            </w:pPr>
          </w:p>
        </w:tc>
        <w:tc>
          <w:tcPr>
            <w:tcW w:w="1188" w:type="dxa"/>
            <w:tcBorders>
              <w:top w:val="dotted" w:sz="4" w:space="0" w:color="auto"/>
            </w:tcBorders>
            <w:shd w:val="clear" w:color="auto" w:fill="FFFFFF" w:themeFill="background1"/>
          </w:tcPr>
          <w:p w:rsidR="0000293D" w:rsidRPr="00703359" w:rsidRDefault="0000293D" w:rsidP="00CC7BBB">
            <w:pPr>
              <w:cnfStyle w:val="000000000000" w:firstRow="0" w:lastRow="0" w:firstColumn="0" w:lastColumn="0" w:oddVBand="0" w:evenVBand="0" w:oddHBand="0" w:evenHBand="0" w:firstRowFirstColumn="0" w:firstRowLastColumn="0" w:lastRowFirstColumn="0" w:lastRowLastColumn="0"/>
              <w:rPr>
                <w:sz w:val="20"/>
                <w:szCs w:val="20"/>
              </w:rPr>
            </w:pPr>
          </w:p>
        </w:tc>
      </w:tr>
      <w:tr w:rsidR="00703359" w:rsidTr="0000293D">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720" w:type="dxa"/>
            <w:tcBorders>
              <w:bottom w:val="dotted" w:sz="4" w:space="0" w:color="auto"/>
            </w:tcBorders>
            <w:shd w:val="clear" w:color="auto" w:fill="FFFFFF" w:themeFill="background1"/>
          </w:tcPr>
          <w:p w:rsidR="0081507F" w:rsidRPr="00703359" w:rsidRDefault="0081507F" w:rsidP="00CC7BBB">
            <w:pPr>
              <w:rPr>
                <w:sz w:val="20"/>
                <w:szCs w:val="20"/>
              </w:rPr>
            </w:pPr>
            <w:r w:rsidRPr="00703359">
              <w:rPr>
                <w:sz w:val="20"/>
                <w:szCs w:val="20"/>
              </w:rPr>
              <w:t>…</w:t>
            </w:r>
          </w:p>
        </w:tc>
        <w:tc>
          <w:tcPr>
            <w:tcW w:w="1170" w:type="dxa"/>
            <w:tcBorders>
              <w:bottom w:val="dotted" w:sz="4" w:space="0" w:color="auto"/>
            </w:tcBorders>
            <w:shd w:val="clear" w:color="auto" w:fill="FFFFFF" w:themeFill="background1"/>
          </w:tcPr>
          <w:p w:rsidR="0081507F" w:rsidRPr="00703359" w:rsidRDefault="0081507F" w:rsidP="00CC7BBB">
            <w:pPr>
              <w:cnfStyle w:val="000000100000" w:firstRow="0" w:lastRow="0" w:firstColumn="0" w:lastColumn="0" w:oddVBand="0" w:evenVBand="0" w:oddHBand="1" w:evenHBand="0" w:firstRowFirstColumn="0" w:firstRowLastColumn="0" w:lastRowFirstColumn="0" w:lastRowLastColumn="0"/>
              <w:rPr>
                <w:sz w:val="20"/>
                <w:szCs w:val="20"/>
              </w:rPr>
            </w:pPr>
            <w:r w:rsidRPr="00703359">
              <w:rPr>
                <w:sz w:val="20"/>
                <w:szCs w:val="20"/>
              </w:rPr>
              <w:t>…</w:t>
            </w:r>
          </w:p>
        </w:tc>
        <w:tc>
          <w:tcPr>
            <w:tcW w:w="1080" w:type="dxa"/>
            <w:tcBorders>
              <w:bottom w:val="dotted" w:sz="4" w:space="0" w:color="auto"/>
            </w:tcBorders>
            <w:shd w:val="clear" w:color="auto" w:fill="FFFFFF" w:themeFill="background1"/>
          </w:tcPr>
          <w:p w:rsidR="0081507F" w:rsidRPr="00703359" w:rsidRDefault="0081507F" w:rsidP="00CC7BBB">
            <w:pPr>
              <w:cnfStyle w:val="000000100000" w:firstRow="0" w:lastRow="0" w:firstColumn="0" w:lastColumn="0" w:oddVBand="0" w:evenVBand="0" w:oddHBand="1" w:evenHBand="0" w:firstRowFirstColumn="0" w:firstRowLastColumn="0" w:lastRowFirstColumn="0" w:lastRowLastColumn="0"/>
              <w:rPr>
                <w:sz w:val="20"/>
                <w:szCs w:val="20"/>
              </w:rPr>
            </w:pPr>
            <w:r w:rsidRPr="00703359">
              <w:rPr>
                <w:sz w:val="20"/>
                <w:szCs w:val="20"/>
              </w:rPr>
              <w:t>…</w:t>
            </w:r>
          </w:p>
        </w:tc>
        <w:tc>
          <w:tcPr>
            <w:tcW w:w="1260" w:type="dxa"/>
            <w:tcBorders>
              <w:bottom w:val="dotted" w:sz="4" w:space="0" w:color="auto"/>
            </w:tcBorders>
            <w:shd w:val="clear" w:color="auto" w:fill="FFFFFF" w:themeFill="background1"/>
          </w:tcPr>
          <w:p w:rsidR="0081507F" w:rsidRPr="00703359" w:rsidRDefault="0081507F" w:rsidP="00CC7BBB">
            <w:pPr>
              <w:cnfStyle w:val="000000100000" w:firstRow="0" w:lastRow="0" w:firstColumn="0" w:lastColumn="0" w:oddVBand="0" w:evenVBand="0" w:oddHBand="1" w:evenHBand="0" w:firstRowFirstColumn="0" w:firstRowLastColumn="0" w:lastRowFirstColumn="0" w:lastRowLastColumn="0"/>
              <w:rPr>
                <w:sz w:val="20"/>
                <w:szCs w:val="20"/>
              </w:rPr>
            </w:pPr>
            <w:r w:rsidRPr="00703359">
              <w:rPr>
                <w:sz w:val="20"/>
                <w:szCs w:val="20"/>
              </w:rPr>
              <w:t>…</w:t>
            </w:r>
          </w:p>
        </w:tc>
        <w:tc>
          <w:tcPr>
            <w:tcW w:w="1350" w:type="dxa"/>
            <w:tcBorders>
              <w:bottom w:val="dotted" w:sz="4" w:space="0" w:color="auto"/>
            </w:tcBorders>
            <w:shd w:val="clear" w:color="auto" w:fill="FFFFFF" w:themeFill="background1"/>
          </w:tcPr>
          <w:p w:rsidR="0081507F" w:rsidRPr="00703359" w:rsidRDefault="0081507F" w:rsidP="00CC7BBB">
            <w:pPr>
              <w:cnfStyle w:val="000000100000" w:firstRow="0" w:lastRow="0" w:firstColumn="0" w:lastColumn="0" w:oddVBand="0" w:evenVBand="0" w:oddHBand="1" w:evenHBand="0" w:firstRowFirstColumn="0" w:firstRowLastColumn="0" w:lastRowFirstColumn="0" w:lastRowLastColumn="0"/>
              <w:rPr>
                <w:sz w:val="20"/>
                <w:szCs w:val="20"/>
              </w:rPr>
            </w:pPr>
            <w:r w:rsidRPr="00703359">
              <w:rPr>
                <w:sz w:val="20"/>
                <w:szCs w:val="20"/>
              </w:rPr>
              <w:t>…</w:t>
            </w:r>
          </w:p>
        </w:tc>
        <w:tc>
          <w:tcPr>
            <w:tcW w:w="1260" w:type="dxa"/>
            <w:tcBorders>
              <w:bottom w:val="dotted" w:sz="4" w:space="0" w:color="auto"/>
            </w:tcBorders>
            <w:shd w:val="clear" w:color="auto" w:fill="FFFFFF" w:themeFill="background1"/>
          </w:tcPr>
          <w:p w:rsidR="0081507F" w:rsidRPr="00703359" w:rsidRDefault="0081507F" w:rsidP="00CC7BBB">
            <w:pPr>
              <w:cnfStyle w:val="000000100000" w:firstRow="0" w:lastRow="0" w:firstColumn="0" w:lastColumn="0" w:oddVBand="0" w:evenVBand="0" w:oddHBand="1" w:evenHBand="0" w:firstRowFirstColumn="0" w:firstRowLastColumn="0" w:lastRowFirstColumn="0" w:lastRowLastColumn="0"/>
              <w:rPr>
                <w:sz w:val="20"/>
                <w:szCs w:val="20"/>
              </w:rPr>
            </w:pPr>
            <w:r w:rsidRPr="00703359">
              <w:rPr>
                <w:sz w:val="20"/>
                <w:szCs w:val="20"/>
              </w:rPr>
              <w:t>…</w:t>
            </w:r>
          </w:p>
        </w:tc>
        <w:tc>
          <w:tcPr>
            <w:tcW w:w="1260" w:type="dxa"/>
            <w:tcBorders>
              <w:bottom w:val="dotted" w:sz="4" w:space="0" w:color="auto"/>
            </w:tcBorders>
            <w:shd w:val="clear" w:color="auto" w:fill="FFFFFF" w:themeFill="background1"/>
          </w:tcPr>
          <w:p w:rsidR="0081507F" w:rsidRPr="00703359" w:rsidRDefault="0081507F" w:rsidP="00CC7BBB">
            <w:pPr>
              <w:cnfStyle w:val="000000100000" w:firstRow="0" w:lastRow="0" w:firstColumn="0" w:lastColumn="0" w:oddVBand="0" w:evenVBand="0" w:oddHBand="1" w:evenHBand="0" w:firstRowFirstColumn="0" w:firstRowLastColumn="0" w:lastRowFirstColumn="0" w:lastRowLastColumn="0"/>
              <w:rPr>
                <w:sz w:val="20"/>
                <w:szCs w:val="20"/>
              </w:rPr>
            </w:pPr>
            <w:r w:rsidRPr="00703359">
              <w:rPr>
                <w:sz w:val="20"/>
                <w:szCs w:val="20"/>
              </w:rPr>
              <w:t>…</w:t>
            </w:r>
          </w:p>
        </w:tc>
        <w:tc>
          <w:tcPr>
            <w:tcW w:w="1170" w:type="dxa"/>
            <w:tcBorders>
              <w:bottom w:val="dotted" w:sz="4" w:space="0" w:color="auto"/>
            </w:tcBorders>
            <w:shd w:val="clear" w:color="auto" w:fill="FFFFFF" w:themeFill="background1"/>
          </w:tcPr>
          <w:p w:rsidR="0081507F" w:rsidRPr="00703359" w:rsidRDefault="0081507F" w:rsidP="00CC7BBB">
            <w:pPr>
              <w:cnfStyle w:val="000000100000" w:firstRow="0" w:lastRow="0" w:firstColumn="0" w:lastColumn="0" w:oddVBand="0" w:evenVBand="0" w:oddHBand="1" w:evenHBand="0" w:firstRowFirstColumn="0" w:firstRowLastColumn="0" w:lastRowFirstColumn="0" w:lastRowLastColumn="0"/>
              <w:rPr>
                <w:sz w:val="20"/>
                <w:szCs w:val="20"/>
              </w:rPr>
            </w:pPr>
            <w:r w:rsidRPr="00703359">
              <w:rPr>
                <w:sz w:val="20"/>
                <w:szCs w:val="20"/>
              </w:rPr>
              <w:t>…</w:t>
            </w:r>
          </w:p>
        </w:tc>
        <w:tc>
          <w:tcPr>
            <w:tcW w:w="1188" w:type="dxa"/>
            <w:tcBorders>
              <w:bottom w:val="dotted" w:sz="4" w:space="0" w:color="auto"/>
            </w:tcBorders>
            <w:shd w:val="clear" w:color="auto" w:fill="FFFFFF" w:themeFill="background1"/>
          </w:tcPr>
          <w:p w:rsidR="0081507F" w:rsidRPr="00703359" w:rsidRDefault="0081507F" w:rsidP="00CC7BBB">
            <w:pPr>
              <w:cnfStyle w:val="000000100000" w:firstRow="0" w:lastRow="0" w:firstColumn="0" w:lastColumn="0" w:oddVBand="0" w:evenVBand="0" w:oddHBand="1" w:evenHBand="0" w:firstRowFirstColumn="0" w:firstRowLastColumn="0" w:lastRowFirstColumn="0" w:lastRowLastColumn="0"/>
              <w:rPr>
                <w:sz w:val="20"/>
                <w:szCs w:val="20"/>
              </w:rPr>
            </w:pPr>
            <w:r w:rsidRPr="00703359">
              <w:rPr>
                <w:sz w:val="20"/>
                <w:szCs w:val="20"/>
              </w:rPr>
              <w:t>…</w:t>
            </w:r>
          </w:p>
        </w:tc>
      </w:tr>
      <w:tr w:rsidR="0000293D" w:rsidTr="0000293D">
        <w:trPr>
          <w:trHeight w:val="55"/>
        </w:trPr>
        <w:tc>
          <w:tcPr>
            <w:cnfStyle w:val="001000000000" w:firstRow="0" w:lastRow="0" w:firstColumn="1" w:lastColumn="0" w:oddVBand="0" w:evenVBand="0" w:oddHBand="0" w:evenHBand="0" w:firstRowFirstColumn="0" w:firstRowLastColumn="0" w:lastRowFirstColumn="0" w:lastRowLastColumn="0"/>
            <w:tcW w:w="720" w:type="dxa"/>
            <w:tcBorders>
              <w:top w:val="dotted" w:sz="4" w:space="0" w:color="auto"/>
            </w:tcBorders>
            <w:shd w:val="clear" w:color="auto" w:fill="FFFFFF" w:themeFill="background1"/>
          </w:tcPr>
          <w:p w:rsidR="0000293D" w:rsidRPr="00703359" w:rsidRDefault="0000293D" w:rsidP="00CC7BBB">
            <w:pPr>
              <w:rPr>
                <w:sz w:val="20"/>
                <w:szCs w:val="20"/>
              </w:rPr>
            </w:pPr>
          </w:p>
        </w:tc>
        <w:tc>
          <w:tcPr>
            <w:tcW w:w="1170" w:type="dxa"/>
            <w:tcBorders>
              <w:top w:val="dotted" w:sz="4" w:space="0" w:color="auto"/>
            </w:tcBorders>
            <w:shd w:val="clear" w:color="auto" w:fill="FFFFFF" w:themeFill="background1"/>
          </w:tcPr>
          <w:p w:rsidR="0000293D" w:rsidRPr="00703359" w:rsidRDefault="0000293D" w:rsidP="00CC7BBB">
            <w:pPr>
              <w:cnfStyle w:val="000000000000" w:firstRow="0" w:lastRow="0" w:firstColumn="0" w:lastColumn="0" w:oddVBand="0" w:evenVBand="0" w:oddHBand="0" w:evenHBand="0" w:firstRowFirstColumn="0" w:firstRowLastColumn="0" w:lastRowFirstColumn="0" w:lastRowLastColumn="0"/>
              <w:rPr>
                <w:sz w:val="20"/>
                <w:szCs w:val="20"/>
              </w:rPr>
            </w:pPr>
          </w:p>
        </w:tc>
        <w:tc>
          <w:tcPr>
            <w:tcW w:w="1080" w:type="dxa"/>
            <w:tcBorders>
              <w:top w:val="dotted" w:sz="4" w:space="0" w:color="auto"/>
            </w:tcBorders>
            <w:shd w:val="clear" w:color="auto" w:fill="FFFFFF" w:themeFill="background1"/>
          </w:tcPr>
          <w:p w:rsidR="0000293D" w:rsidRPr="00703359" w:rsidRDefault="0000293D" w:rsidP="00CC7BBB">
            <w:pPr>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Borders>
              <w:top w:val="dotted" w:sz="4" w:space="0" w:color="auto"/>
            </w:tcBorders>
            <w:shd w:val="clear" w:color="auto" w:fill="FFFFFF" w:themeFill="background1"/>
          </w:tcPr>
          <w:p w:rsidR="0000293D" w:rsidRPr="00703359" w:rsidRDefault="0000293D" w:rsidP="00CC7BBB">
            <w:pPr>
              <w:cnfStyle w:val="000000000000" w:firstRow="0" w:lastRow="0" w:firstColumn="0" w:lastColumn="0" w:oddVBand="0" w:evenVBand="0" w:oddHBand="0" w:evenHBand="0" w:firstRowFirstColumn="0" w:firstRowLastColumn="0" w:lastRowFirstColumn="0" w:lastRowLastColumn="0"/>
              <w:rPr>
                <w:sz w:val="20"/>
                <w:szCs w:val="20"/>
              </w:rPr>
            </w:pPr>
          </w:p>
        </w:tc>
        <w:tc>
          <w:tcPr>
            <w:tcW w:w="1350" w:type="dxa"/>
            <w:tcBorders>
              <w:top w:val="dotted" w:sz="4" w:space="0" w:color="auto"/>
            </w:tcBorders>
            <w:shd w:val="clear" w:color="auto" w:fill="FFFFFF" w:themeFill="background1"/>
          </w:tcPr>
          <w:p w:rsidR="0000293D" w:rsidRPr="00703359" w:rsidRDefault="0000293D" w:rsidP="00CC7BBB">
            <w:pPr>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Borders>
              <w:top w:val="dotted" w:sz="4" w:space="0" w:color="auto"/>
            </w:tcBorders>
            <w:shd w:val="clear" w:color="auto" w:fill="FFFFFF" w:themeFill="background1"/>
          </w:tcPr>
          <w:p w:rsidR="0000293D" w:rsidRPr="00703359" w:rsidRDefault="0000293D" w:rsidP="00CC7BBB">
            <w:pPr>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Borders>
              <w:top w:val="dotted" w:sz="4" w:space="0" w:color="auto"/>
            </w:tcBorders>
            <w:shd w:val="clear" w:color="auto" w:fill="FFFFFF" w:themeFill="background1"/>
          </w:tcPr>
          <w:p w:rsidR="0000293D" w:rsidRPr="00703359" w:rsidRDefault="0000293D" w:rsidP="00CC7BBB">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Borders>
              <w:top w:val="dotted" w:sz="4" w:space="0" w:color="auto"/>
            </w:tcBorders>
            <w:shd w:val="clear" w:color="auto" w:fill="FFFFFF" w:themeFill="background1"/>
          </w:tcPr>
          <w:p w:rsidR="0000293D" w:rsidRPr="00703359" w:rsidRDefault="0000293D" w:rsidP="00CC7BBB">
            <w:pPr>
              <w:cnfStyle w:val="000000000000" w:firstRow="0" w:lastRow="0" w:firstColumn="0" w:lastColumn="0" w:oddVBand="0" w:evenVBand="0" w:oddHBand="0" w:evenHBand="0" w:firstRowFirstColumn="0" w:firstRowLastColumn="0" w:lastRowFirstColumn="0" w:lastRowLastColumn="0"/>
              <w:rPr>
                <w:sz w:val="20"/>
                <w:szCs w:val="20"/>
              </w:rPr>
            </w:pPr>
          </w:p>
        </w:tc>
        <w:tc>
          <w:tcPr>
            <w:tcW w:w="1188" w:type="dxa"/>
            <w:tcBorders>
              <w:top w:val="dotted" w:sz="4" w:space="0" w:color="auto"/>
            </w:tcBorders>
            <w:shd w:val="clear" w:color="auto" w:fill="FFFFFF" w:themeFill="background1"/>
          </w:tcPr>
          <w:p w:rsidR="0000293D" w:rsidRPr="00703359" w:rsidRDefault="0000293D" w:rsidP="00CC7BBB">
            <w:pPr>
              <w:cnfStyle w:val="000000000000" w:firstRow="0" w:lastRow="0" w:firstColumn="0" w:lastColumn="0" w:oddVBand="0" w:evenVBand="0" w:oddHBand="0" w:evenHBand="0" w:firstRowFirstColumn="0" w:firstRowLastColumn="0" w:lastRowFirstColumn="0" w:lastRowLastColumn="0"/>
              <w:rPr>
                <w:sz w:val="20"/>
                <w:szCs w:val="20"/>
              </w:rPr>
            </w:pPr>
          </w:p>
        </w:tc>
      </w:tr>
      <w:tr w:rsidR="00703359" w:rsidTr="000029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Borders>
              <w:bottom w:val="dotted" w:sz="4" w:space="0" w:color="auto"/>
            </w:tcBorders>
            <w:shd w:val="clear" w:color="auto" w:fill="FFFFFF" w:themeFill="background1"/>
          </w:tcPr>
          <w:p w:rsidR="0081507F" w:rsidRPr="00703359" w:rsidRDefault="0081507F" w:rsidP="00CC7BBB">
            <w:pPr>
              <w:rPr>
                <w:sz w:val="20"/>
                <w:szCs w:val="20"/>
              </w:rPr>
            </w:pPr>
            <w:r w:rsidRPr="00703359">
              <w:rPr>
                <w:sz w:val="20"/>
                <w:szCs w:val="20"/>
              </w:rPr>
              <w:t>2032</w:t>
            </w:r>
          </w:p>
        </w:tc>
        <w:tc>
          <w:tcPr>
            <w:tcW w:w="1170" w:type="dxa"/>
            <w:tcBorders>
              <w:bottom w:val="dotted" w:sz="4" w:space="0" w:color="auto"/>
            </w:tcBorders>
            <w:shd w:val="clear" w:color="auto" w:fill="FFFFFF" w:themeFill="background1"/>
          </w:tcPr>
          <w:p w:rsidR="0081507F" w:rsidRPr="00703359" w:rsidRDefault="0081507F" w:rsidP="00CC7BBB">
            <w:pPr>
              <w:cnfStyle w:val="000000100000" w:firstRow="0" w:lastRow="0" w:firstColumn="0" w:lastColumn="0" w:oddVBand="0" w:evenVBand="0" w:oddHBand="1" w:evenHBand="0" w:firstRowFirstColumn="0" w:firstRowLastColumn="0" w:lastRowFirstColumn="0" w:lastRowLastColumn="0"/>
              <w:rPr>
                <w:sz w:val="20"/>
                <w:szCs w:val="20"/>
              </w:rPr>
            </w:pPr>
            <w:r w:rsidRPr="00703359">
              <w:rPr>
                <w:sz w:val="20"/>
                <w:szCs w:val="20"/>
              </w:rPr>
              <w:t>1,267.511</w:t>
            </w:r>
          </w:p>
        </w:tc>
        <w:tc>
          <w:tcPr>
            <w:tcW w:w="1080" w:type="dxa"/>
            <w:tcBorders>
              <w:bottom w:val="dotted" w:sz="4" w:space="0" w:color="auto"/>
            </w:tcBorders>
            <w:shd w:val="clear" w:color="auto" w:fill="FFFFFF" w:themeFill="background1"/>
          </w:tcPr>
          <w:p w:rsidR="0081507F" w:rsidRPr="00703359" w:rsidRDefault="0081507F" w:rsidP="00CC7BBB">
            <w:pPr>
              <w:cnfStyle w:val="000000100000" w:firstRow="0" w:lastRow="0" w:firstColumn="0" w:lastColumn="0" w:oddVBand="0" w:evenVBand="0" w:oddHBand="1" w:evenHBand="0" w:firstRowFirstColumn="0" w:firstRowLastColumn="0" w:lastRowFirstColumn="0" w:lastRowLastColumn="0"/>
              <w:rPr>
                <w:sz w:val="20"/>
                <w:szCs w:val="20"/>
              </w:rPr>
            </w:pPr>
            <w:r w:rsidRPr="00703359">
              <w:rPr>
                <w:sz w:val="20"/>
                <w:szCs w:val="20"/>
              </w:rPr>
              <w:t>1,087.454</w:t>
            </w:r>
          </w:p>
        </w:tc>
        <w:tc>
          <w:tcPr>
            <w:tcW w:w="1260" w:type="dxa"/>
            <w:tcBorders>
              <w:bottom w:val="dotted" w:sz="4" w:space="0" w:color="auto"/>
            </w:tcBorders>
            <w:shd w:val="clear" w:color="auto" w:fill="FFFFFF" w:themeFill="background1"/>
          </w:tcPr>
          <w:p w:rsidR="0081507F" w:rsidRPr="00703359" w:rsidRDefault="0081507F" w:rsidP="00CC7BBB">
            <w:pPr>
              <w:cnfStyle w:val="000000100000" w:firstRow="0" w:lastRow="0" w:firstColumn="0" w:lastColumn="0" w:oddVBand="0" w:evenVBand="0" w:oddHBand="1" w:evenHBand="0" w:firstRowFirstColumn="0" w:firstRowLastColumn="0" w:lastRowFirstColumn="0" w:lastRowLastColumn="0"/>
              <w:rPr>
                <w:sz w:val="20"/>
                <w:szCs w:val="20"/>
              </w:rPr>
            </w:pPr>
            <w:r w:rsidRPr="00703359">
              <w:rPr>
                <w:sz w:val="20"/>
                <w:szCs w:val="20"/>
              </w:rPr>
              <w:t>1,447.569</w:t>
            </w:r>
          </w:p>
        </w:tc>
        <w:tc>
          <w:tcPr>
            <w:tcW w:w="1350" w:type="dxa"/>
            <w:tcBorders>
              <w:bottom w:val="dotted" w:sz="4" w:space="0" w:color="auto"/>
            </w:tcBorders>
            <w:shd w:val="clear" w:color="auto" w:fill="FFFFFF" w:themeFill="background1"/>
          </w:tcPr>
          <w:p w:rsidR="0081507F" w:rsidRPr="00703359" w:rsidRDefault="0081507F" w:rsidP="00CC7BBB">
            <w:pPr>
              <w:cnfStyle w:val="000000100000" w:firstRow="0" w:lastRow="0" w:firstColumn="0" w:lastColumn="0" w:oddVBand="0" w:evenVBand="0" w:oddHBand="1" w:evenHBand="0" w:firstRowFirstColumn="0" w:firstRowLastColumn="0" w:lastRowFirstColumn="0" w:lastRowLastColumn="0"/>
              <w:rPr>
                <w:sz w:val="20"/>
                <w:szCs w:val="20"/>
              </w:rPr>
            </w:pPr>
            <w:r w:rsidRPr="00703359">
              <w:rPr>
                <w:sz w:val="20"/>
                <w:szCs w:val="20"/>
              </w:rPr>
              <w:t>1,021.476</w:t>
            </w:r>
          </w:p>
        </w:tc>
        <w:tc>
          <w:tcPr>
            <w:tcW w:w="1260" w:type="dxa"/>
            <w:tcBorders>
              <w:bottom w:val="dotted" w:sz="4" w:space="0" w:color="auto"/>
            </w:tcBorders>
            <w:shd w:val="clear" w:color="auto" w:fill="FFFFFF" w:themeFill="background1"/>
          </w:tcPr>
          <w:p w:rsidR="0081507F" w:rsidRPr="00703359" w:rsidRDefault="0081507F" w:rsidP="00CC7BBB">
            <w:pPr>
              <w:cnfStyle w:val="000000100000" w:firstRow="0" w:lastRow="0" w:firstColumn="0" w:lastColumn="0" w:oddVBand="0" w:evenVBand="0" w:oddHBand="1" w:evenHBand="0" w:firstRowFirstColumn="0" w:firstRowLastColumn="0" w:lastRowFirstColumn="0" w:lastRowLastColumn="0"/>
              <w:rPr>
                <w:sz w:val="20"/>
                <w:szCs w:val="20"/>
              </w:rPr>
            </w:pPr>
            <w:r w:rsidRPr="00703359">
              <w:rPr>
                <w:sz w:val="20"/>
                <w:szCs w:val="20"/>
              </w:rPr>
              <w:t>1,002.334</w:t>
            </w:r>
          </w:p>
        </w:tc>
        <w:tc>
          <w:tcPr>
            <w:tcW w:w="1260" w:type="dxa"/>
            <w:tcBorders>
              <w:bottom w:val="dotted" w:sz="4" w:space="0" w:color="auto"/>
            </w:tcBorders>
            <w:shd w:val="clear" w:color="auto" w:fill="FFFFFF" w:themeFill="background1"/>
          </w:tcPr>
          <w:p w:rsidR="0081507F" w:rsidRPr="00703359" w:rsidRDefault="0081507F" w:rsidP="00CC7BBB">
            <w:pPr>
              <w:cnfStyle w:val="000000100000" w:firstRow="0" w:lastRow="0" w:firstColumn="0" w:lastColumn="0" w:oddVBand="0" w:evenVBand="0" w:oddHBand="1" w:evenHBand="0" w:firstRowFirstColumn="0" w:firstRowLastColumn="0" w:lastRowFirstColumn="0" w:lastRowLastColumn="0"/>
              <w:rPr>
                <w:sz w:val="20"/>
                <w:szCs w:val="20"/>
              </w:rPr>
            </w:pPr>
            <w:r w:rsidRPr="00703359">
              <w:rPr>
                <w:sz w:val="20"/>
                <w:szCs w:val="20"/>
              </w:rPr>
              <w:t>1,042.476</w:t>
            </w:r>
          </w:p>
        </w:tc>
        <w:tc>
          <w:tcPr>
            <w:tcW w:w="1170" w:type="dxa"/>
            <w:tcBorders>
              <w:bottom w:val="dotted" w:sz="4" w:space="0" w:color="auto"/>
            </w:tcBorders>
            <w:shd w:val="clear" w:color="auto" w:fill="FFFFFF" w:themeFill="background1"/>
          </w:tcPr>
          <w:p w:rsidR="0081507F" w:rsidRPr="00703359" w:rsidRDefault="0081507F" w:rsidP="00CC7BBB">
            <w:pPr>
              <w:cnfStyle w:val="000000100000" w:firstRow="0" w:lastRow="0" w:firstColumn="0" w:lastColumn="0" w:oddVBand="0" w:evenVBand="0" w:oddHBand="1" w:evenHBand="0" w:firstRowFirstColumn="0" w:firstRowLastColumn="0" w:lastRowFirstColumn="0" w:lastRowLastColumn="0"/>
              <w:rPr>
                <w:sz w:val="20"/>
                <w:szCs w:val="20"/>
              </w:rPr>
            </w:pPr>
            <w:r w:rsidRPr="00703359">
              <w:rPr>
                <w:sz w:val="20"/>
                <w:szCs w:val="20"/>
              </w:rPr>
              <w:t>1,115.550</w:t>
            </w:r>
          </w:p>
        </w:tc>
        <w:tc>
          <w:tcPr>
            <w:tcW w:w="1188" w:type="dxa"/>
            <w:tcBorders>
              <w:bottom w:val="dotted" w:sz="4" w:space="0" w:color="auto"/>
            </w:tcBorders>
            <w:shd w:val="clear" w:color="auto" w:fill="FFFFFF" w:themeFill="background1"/>
          </w:tcPr>
          <w:p w:rsidR="0081507F" w:rsidRPr="00703359" w:rsidRDefault="0081507F" w:rsidP="00CC7BBB">
            <w:pPr>
              <w:cnfStyle w:val="000000100000" w:firstRow="0" w:lastRow="0" w:firstColumn="0" w:lastColumn="0" w:oddVBand="0" w:evenVBand="0" w:oddHBand="1" w:evenHBand="0" w:firstRowFirstColumn="0" w:firstRowLastColumn="0" w:lastRowFirstColumn="0" w:lastRowLastColumn="0"/>
              <w:rPr>
                <w:sz w:val="20"/>
                <w:szCs w:val="20"/>
              </w:rPr>
            </w:pPr>
            <w:r w:rsidRPr="00703359">
              <w:rPr>
                <w:sz w:val="20"/>
                <w:szCs w:val="20"/>
              </w:rPr>
              <w:t>500.640</w:t>
            </w:r>
          </w:p>
        </w:tc>
      </w:tr>
      <w:tr w:rsidR="00703359" w:rsidTr="0000293D">
        <w:tc>
          <w:tcPr>
            <w:cnfStyle w:val="001000000000" w:firstRow="0" w:lastRow="0" w:firstColumn="1" w:lastColumn="0" w:oddVBand="0" w:evenVBand="0" w:oddHBand="0" w:evenHBand="0" w:firstRowFirstColumn="0" w:firstRowLastColumn="0" w:lastRowFirstColumn="0" w:lastRowLastColumn="0"/>
            <w:tcW w:w="720" w:type="dxa"/>
            <w:tcBorders>
              <w:top w:val="dotted" w:sz="4" w:space="0" w:color="auto"/>
              <w:bottom w:val="dotted" w:sz="4" w:space="0" w:color="auto"/>
              <w:right w:val="dotted" w:sz="4" w:space="0" w:color="auto"/>
            </w:tcBorders>
            <w:shd w:val="clear" w:color="auto" w:fill="FFFFFF" w:themeFill="background1"/>
          </w:tcPr>
          <w:p w:rsidR="0081507F" w:rsidRPr="00703359" w:rsidRDefault="0081507F" w:rsidP="00CC7BBB">
            <w:pPr>
              <w:rPr>
                <w:sz w:val="20"/>
                <w:szCs w:val="20"/>
              </w:rPr>
            </w:pPr>
            <w:r w:rsidRPr="00703359">
              <w:rPr>
                <w:sz w:val="20"/>
                <w:szCs w:val="20"/>
              </w:rPr>
              <w:t>2033</w:t>
            </w:r>
          </w:p>
        </w:tc>
        <w:tc>
          <w:tcPr>
            <w:tcW w:w="1170" w:type="dxa"/>
            <w:tcBorders>
              <w:top w:val="dotted" w:sz="4" w:space="0" w:color="auto"/>
              <w:left w:val="dotted" w:sz="4" w:space="0" w:color="auto"/>
              <w:bottom w:val="dotted" w:sz="4" w:space="0" w:color="auto"/>
            </w:tcBorders>
            <w:shd w:val="clear" w:color="auto" w:fill="FFFFFF" w:themeFill="background1"/>
          </w:tcPr>
          <w:p w:rsidR="0081507F" w:rsidRPr="00703359" w:rsidRDefault="0081507F" w:rsidP="00CC7BBB">
            <w:pPr>
              <w:cnfStyle w:val="000000000000" w:firstRow="0" w:lastRow="0" w:firstColumn="0" w:lastColumn="0" w:oddVBand="0" w:evenVBand="0" w:oddHBand="0" w:evenHBand="0" w:firstRowFirstColumn="0" w:firstRowLastColumn="0" w:lastRowFirstColumn="0" w:lastRowLastColumn="0"/>
              <w:rPr>
                <w:sz w:val="20"/>
                <w:szCs w:val="20"/>
              </w:rPr>
            </w:pPr>
            <w:r w:rsidRPr="00703359">
              <w:rPr>
                <w:sz w:val="20"/>
                <w:szCs w:val="20"/>
              </w:rPr>
              <w:t>1,343.717</w:t>
            </w:r>
          </w:p>
        </w:tc>
        <w:tc>
          <w:tcPr>
            <w:tcW w:w="1080" w:type="dxa"/>
            <w:tcBorders>
              <w:top w:val="dotted" w:sz="4" w:space="0" w:color="auto"/>
              <w:bottom w:val="dotted" w:sz="4" w:space="0" w:color="auto"/>
            </w:tcBorders>
            <w:shd w:val="clear" w:color="auto" w:fill="FFFFFF" w:themeFill="background1"/>
          </w:tcPr>
          <w:p w:rsidR="0081507F" w:rsidRPr="00703359" w:rsidRDefault="0081507F" w:rsidP="00CC7BBB">
            <w:pPr>
              <w:cnfStyle w:val="000000000000" w:firstRow="0" w:lastRow="0" w:firstColumn="0" w:lastColumn="0" w:oddVBand="0" w:evenVBand="0" w:oddHBand="0" w:evenHBand="0" w:firstRowFirstColumn="0" w:firstRowLastColumn="0" w:lastRowFirstColumn="0" w:lastRowLastColumn="0"/>
              <w:rPr>
                <w:sz w:val="20"/>
                <w:szCs w:val="20"/>
              </w:rPr>
            </w:pPr>
            <w:r w:rsidRPr="00703359">
              <w:rPr>
                <w:sz w:val="20"/>
                <w:szCs w:val="20"/>
              </w:rPr>
              <w:t>1,153.502</w:t>
            </w:r>
          </w:p>
        </w:tc>
        <w:tc>
          <w:tcPr>
            <w:tcW w:w="1260" w:type="dxa"/>
            <w:tcBorders>
              <w:top w:val="dotted" w:sz="4" w:space="0" w:color="auto"/>
              <w:bottom w:val="dotted" w:sz="4" w:space="0" w:color="auto"/>
            </w:tcBorders>
            <w:shd w:val="clear" w:color="auto" w:fill="FFFFFF" w:themeFill="background1"/>
          </w:tcPr>
          <w:p w:rsidR="0081507F" w:rsidRPr="00703359" w:rsidRDefault="0081507F" w:rsidP="00CC7BBB">
            <w:pPr>
              <w:cnfStyle w:val="000000000000" w:firstRow="0" w:lastRow="0" w:firstColumn="0" w:lastColumn="0" w:oddVBand="0" w:evenVBand="0" w:oddHBand="0" w:evenHBand="0" w:firstRowFirstColumn="0" w:firstRowLastColumn="0" w:lastRowFirstColumn="0" w:lastRowLastColumn="0"/>
              <w:rPr>
                <w:sz w:val="20"/>
                <w:szCs w:val="20"/>
              </w:rPr>
            </w:pPr>
            <w:r w:rsidRPr="00703359">
              <w:rPr>
                <w:sz w:val="20"/>
                <w:szCs w:val="20"/>
              </w:rPr>
              <w:t>1,533.932</w:t>
            </w:r>
          </w:p>
        </w:tc>
        <w:tc>
          <w:tcPr>
            <w:tcW w:w="1350" w:type="dxa"/>
            <w:tcBorders>
              <w:top w:val="dotted" w:sz="4" w:space="0" w:color="auto"/>
              <w:bottom w:val="dotted" w:sz="4" w:space="0" w:color="auto"/>
            </w:tcBorders>
            <w:shd w:val="clear" w:color="auto" w:fill="FFFFFF" w:themeFill="background1"/>
          </w:tcPr>
          <w:p w:rsidR="0081507F" w:rsidRPr="00703359" w:rsidRDefault="0081507F" w:rsidP="00CC7BBB">
            <w:pPr>
              <w:cnfStyle w:val="000000000000" w:firstRow="0" w:lastRow="0" w:firstColumn="0" w:lastColumn="0" w:oddVBand="0" w:evenVBand="0" w:oddHBand="0" w:evenHBand="0" w:firstRowFirstColumn="0" w:firstRowLastColumn="0" w:lastRowFirstColumn="0" w:lastRowLastColumn="0"/>
              <w:rPr>
                <w:sz w:val="20"/>
                <w:szCs w:val="20"/>
              </w:rPr>
            </w:pPr>
            <w:r w:rsidRPr="00703359">
              <w:rPr>
                <w:sz w:val="20"/>
                <w:szCs w:val="20"/>
              </w:rPr>
              <w:t>1,074.641</w:t>
            </w:r>
          </w:p>
        </w:tc>
        <w:tc>
          <w:tcPr>
            <w:tcW w:w="1260" w:type="dxa"/>
            <w:tcBorders>
              <w:top w:val="dotted" w:sz="4" w:space="0" w:color="auto"/>
              <w:bottom w:val="dotted" w:sz="4" w:space="0" w:color="auto"/>
            </w:tcBorders>
            <w:shd w:val="clear" w:color="auto" w:fill="FFFFFF" w:themeFill="background1"/>
          </w:tcPr>
          <w:p w:rsidR="0081507F" w:rsidRPr="00703359" w:rsidRDefault="0081507F" w:rsidP="00CC7BBB">
            <w:pPr>
              <w:cnfStyle w:val="000000000000" w:firstRow="0" w:lastRow="0" w:firstColumn="0" w:lastColumn="0" w:oddVBand="0" w:evenVBand="0" w:oddHBand="0" w:evenHBand="0" w:firstRowFirstColumn="0" w:firstRowLastColumn="0" w:lastRowFirstColumn="0" w:lastRowLastColumn="0"/>
              <w:rPr>
                <w:sz w:val="20"/>
                <w:szCs w:val="20"/>
              </w:rPr>
            </w:pPr>
            <w:r w:rsidRPr="00703359">
              <w:rPr>
                <w:sz w:val="20"/>
                <w:szCs w:val="20"/>
              </w:rPr>
              <w:t>1,055.498</w:t>
            </w:r>
          </w:p>
        </w:tc>
        <w:tc>
          <w:tcPr>
            <w:tcW w:w="1260" w:type="dxa"/>
            <w:tcBorders>
              <w:top w:val="dotted" w:sz="4" w:space="0" w:color="auto"/>
              <w:bottom w:val="dotted" w:sz="4" w:space="0" w:color="auto"/>
            </w:tcBorders>
            <w:shd w:val="clear" w:color="auto" w:fill="FFFFFF" w:themeFill="background1"/>
          </w:tcPr>
          <w:p w:rsidR="0081507F" w:rsidRPr="00703359" w:rsidRDefault="0081507F" w:rsidP="00CC7BBB">
            <w:pPr>
              <w:cnfStyle w:val="000000000000" w:firstRow="0" w:lastRow="0" w:firstColumn="0" w:lastColumn="0" w:oddVBand="0" w:evenVBand="0" w:oddHBand="0" w:evenHBand="0" w:firstRowFirstColumn="0" w:firstRowLastColumn="0" w:lastRowFirstColumn="0" w:lastRowLastColumn="0"/>
              <w:rPr>
                <w:sz w:val="20"/>
                <w:szCs w:val="20"/>
              </w:rPr>
            </w:pPr>
            <w:r w:rsidRPr="00703359">
              <w:rPr>
                <w:sz w:val="20"/>
                <w:szCs w:val="20"/>
              </w:rPr>
              <w:t>1,095.381</w:t>
            </w:r>
          </w:p>
        </w:tc>
        <w:tc>
          <w:tcPr>
            <w:tcW w:w="1170" w:type="dxa"/>
            <w:tcBorders>
              <w:top w:val="dotted" w:sz="4" w:space="0" w:color="auto"/>
              <w:bottom w:val="dotted" w:sz="4" w:space="0" w:color="auto"/>
            </w:tcBorders>
            <w:shd w:val="clear" w:color="auto" w:fill="FFFFFF" w:themeFill="background1"/>
          </w:tcPr>
          <w:p w:rsidR="0081507F" w:rsidRPr="00703359" w:rsidRDefault="0081507F" w:rsidP="00CC7BBB">
            <w:pPr>
              <w:cnfStyle w:val="000000000000" w:firstRow="0" w:lastRow="0" w:firstColumn="0" w:lastColumn="0" w:oddVBand="0" w:evenVBand="0" w:oddHBand="0" w:evenHBand="0" w:firstRowFirstColumn="0" w:firstRowLastColumn="0" w:lastRowFirstColumn="0" w:lastRowLastColumn="0"/>
              <w:rPr>
                <w:sz w:val="20"/>
                <w:szCs w:val="20"/>
              </w:rPr>
            </w:pPr>
            <w:r w:rsidRPr="00703359">
              <w:rPr>
                <w:sz w:val="20"/>
                <w:szCs w:val="20"/>
              </w:rPr>
              <w:t>1,171.715</w:t>
            </w:r>
          </w:p>
        </w:tc>
        <w:tc>
          <w:tcPr>
            <w:tcW w:w="1188" w:type="dxa"/>
            <w:tcBorders>
              <w:top w:val="dotted" w:sz="4" w:space="0" w:color="auto"/>
              <w:bottom w:val="dotted" w:sz="4" w:space="0" w:color="auto"/>
            </w:tcBorders>
            <w:shd w:val="clear" w:color="auto" w:fill="FFFFFF" w:themeFill="background1"/>
          </w:tcPr>
          <w:p w:rsidR="0081507F" w:rsidRPr="00703359" w:rsidRDefault="0081507F" w:rsidP="00CC7BBB">
            <w:pPr>
              <w:cnfStyle w:val="000000000000" w:firstRow="0" w:lastRow="0" w:firstColumn="0" w:lastColumn="0" w:oddVBand="0" w:evenVBand="0" w:oddHBand="0" w:evenHBand="0" w:firstRowFirstColumn="0" w:firstRowLastColumn="0" w:lastRowFirstColumn="0" w:lastRowLastColumn="0"/>
              <w:rPr>
                <w:sz w:val="20"/>
                <w:szCs w:val="20"/>
              </w:rPr>
            </w:pPr>
            <w:r w:rsidRPr="00703359">
              <w:rPr>
                <w:sz w:val="20"/>
                <w:szCs w:val="20"/>
              </w:rPr>
              <w:t>464.994</w:t>
            </w:r>
          </w:p>
        </w:tc>
      </w:tr>
      <w:tr w:rsidR="0000293D" w:rsidTr="000029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Borders>
              <w:top w:val="dotted" w:sz="4" w:space="0" w:color="auto"/>
              <w:bottom w:val="nil"/>
            </w:tcBorders>
            <w:shd w:val="clear" w:color="auto" w:fill="FFFFFF" w:themeFill="background1"/>
          </w:tcPr>
          <w:p w:rsidR="0081507F" w:rsidRPr="00703359" w:rsidRDefault="0081507F" w:rsidP="00CC7BBB">
            <w:pPr>
              <w:rPr>
                <w:sz w:val="20"/>
                <w:szCs w:val="20"/>
              </w:rPr>
            </w:pPr>
            <w:r w:rsidRPr="00703359">
              <w:rPr>
                <w:sz w:val="20"/>
                <w:szCs w:val="20"/>
              </w:rPr>
              <w:t>2034</w:t>
            </w:r>
          </w:p>
        </w:tc>
        <w:tc>
          <w:tcPr>
            <w:tcW w:w="1170" w:type="dxa"/>
            <w:tcBorders>
              <w:top w:val="dotted" w:sz="4" w:space="0" w:color="auto"/>
              <w:bottom w:val="nil"/>
            </w:tcBorders>
            <w:shd w:val="clear" w:color="auto" w:fill="FFFFFF" w:themeFill="background1"/>
          </w:tcPr>
          <w:p w:rsidR="0081507F" w:rsidRPr="00703359" w:rsidRDefault="0081507F" w:rsidP="00CC7BBB">
            <w:pPr>
              <w:cnfStyle w:val="000000100000" w:firstRow="0" w:lastRow="0" w:firstColumn="0" w:lastColumn="0" w:oddVBand="0" w:evenVBand="0" w:oddHBand="1" w:evenHBand="0" w:firstRowFirstColumn="0" w:firstRowLastColumn="0" w:lastRowFirstColumn="0" w:lastRowLastColumn="0"/>
              <w:rPr>
                <w:sz w:val="20"/>
                <w:szCs w:val="20"/>
              </w:rPr>
            </w:pPr>
            <w:r w:rsidRPr="00703359">
              <w:rPr>
                <w:sz w:val="20"/>
                <w:szCs w:val="20"/>
              </w:rPr>
              <w:t>1,419.922</w:t>
            </w:r>
          </w:p>
        </w:tc>
        <w:tc>
          <w:tcPr>
            <w:tcW w:w="1080" w:type="dxa"/>
            <w:tcBorders>
              <w:top w:val="dotted" w:sz="4" w:space="0" w:color="auto"/>
              <w:bottom w:val="nil"/>
            </w:tcBorders>
            <w:shd w:val="clear" w:color="auto" w:fill="FFFFFF" w:themeFill="background1"/>
          </w:tcPr>
          <w:p w:rsidR="0081507F" w:rsidRPr="00703359" w:rsidRDefault="0081507F" w:rsidP="00CC7BBB">
            <w:pPr>
              <w:cnfStyle w:val="000000100000" w:firstRow="0" w:lastRow="0" w:firstColumn="0" w:lastColumn="0" w:oddVBand="0" w:evenVBand="0" w:oddHBand="1" w:evenHBand="0" w:firstRowFirstColumn="0" w:firstRowLastColumn="0" w:lastRowFirstColumn="0" w:lastRowLastColumn="0"/>
              <w:rPr>
                <w:sz w:val="20"/>
                <w:szCs w:val="20"/>
              </w:rPr>
            </w:pPr>
            <w:r w:rsidRPr="00703359">
              <w:rPr>
                <w:sz w:val="20"/>
                <w:szCs w:val="20"/>
              </w:rPr>
              <w:t>1,220.067</w:t>
            </w:r>
          </w:p>
        </w:tc>
        <w:tc>
          <w:tcPr>
            <w:tcW w:w="1260" w:type="dxa"/>
            <w:tcBorders>
              <w:top w:val="dotted" w:sz="4" w:space="0" w:color="auto"/>
              <w:bottom w:val="nil"/>
            </w:tcBorders>
            <w:shd w:val="clear" w:color="auto" w:fill="FFFFFF" w:themeFill="background1"/>
          </w:tcPr>
          <w:p w:rsidR="0081507F" w:rsidRPr="00703359" w:rsidRDefault="0081507F" w:rsidP="00CC7BBB">
            <w:pPr>
              <w:cnfStyle w:val="000000100000" w:firstRow="0" w:lastRow="0" w:firstColumn="0" w:lastColumn="0" w:oddVBand="0" w:evenVBand="0" w:oddHBand="1" w:evenHBand="0" w:firstRowFirstColumn="0" w:firstRowLastColumn="0" w:lastRowFirstColumn="0" w:lastRowLastColumn="0"/>
              <w:rPr>
                <w:sz w:val="20"/>
                <w:szCs w:val="20"/>
              </w:rPr>
            </w:pPr>
            <w:r w:rsidRPr="00703359">
              <w:rPr>
                <w:sz w:val="20"/>
                <w:szCs w:val="20"/>
              </w:rPr>
              <w:t>1,619.778</w:t>
            </w:r>
          </w:p>
        </w:tc>
        <w:tc>
          <w:tcPr>
            <w:tcW w:w="1350" w:type="dxa"/>
            <w:tcBorders>
              <w:top w:val="dotted" w:sz="4" w:space="0" w:color="auto"/>
              <w:bottom w:val="nil"/>
            </w:tcBorders>
            <w:shd w:val="clear" w:color="auto" w:fill="FFFFFF" w:themeFill="background1"/>
          </w:tcPr>
          <w:p w:rsidR="0081507F" w:rsidRPr="00703359" w:rsidRDefault="0081507F" w:rsidP="00CC7BBB">
            <w:pPr>
              <w:cnfStyle w:val="000000100000" w:firstRow="0" w:lastRow="0" w:firstColumn="0" w:lastColumn="0" w:oddVBand="0" w:evenVBand="0" w:oddHBand="1" w:evenHBand="0" w:firstRowFirstColumn="0" w:firstRowLastColumn="0" w:lastRowFirstColumn="0" w:lastRowLastColumn="0"/>
              <w:rPr>
                <w:sz w:val="20"/>
                <w:szCs w:val="20"/>
              </w:rPr>
            </w:pPr>
            <w:r w:rsidRPr="00703359">
              <w:rPr>
                <w:sz w:val="20"/>
                <w:szCs w:val="20"/>
              </w:rPr>
              <w:t>1,127.805</w:t>
            </w:r>
          </w:p>
        </w:tc>
        <w:tc>
          <w:tcPr>
            <w:tcW w:w="1260" w:type="dxa"/>
            <w:tcBorders>
              <w:top w:val="dotted" w:sz="4" w:space="0" w:color="auto"/>
              <w:bottom w:val="nil"/>
            </w:tcBorders>
            <w:shd w:val="clear" w:color="auto" w:fill="FFFFFF" w:themeFill="background1"/>
          </w:tcPr>
          <w:p w:rsidR="0081507F" w:rsidRPr="00703359" w:rsidRDefault="0081507F" w:rsidP="00CC7BBB">
            <w:pPr>
              <w:cnfStyle w:val="000000100000" w:firstRow="0" w:lastRow="0" w:firstColumn="0" w:lastColumn="0" w:oddVBand="0" w:evenVBand="0" w:oddHBand="1" w:evenHBand="0" w:firstRowFirstColumn="0" w:firstRowLastColumn="0" w:lastRowFirstColumn="0" w:lastRowLastColumn="0"/>
              <w:rPr>
                <w:sz w:val="20"/>
                <w:szCs w:val="20"/>
              </w:rPr>
            </w:pPr>
            <w:r w:rsidRPr="00703359">
              <w:rPr>
                <w:sz w:val="20"/>
                <w:szCs w:val="20"/>
              </w:rPr>
              <w:t>1,108.663</w:t>
            </w:r>
          </w:p>
        </w:tc>
        <w:tc>
          <w:tcPr>
            <w:tcW w:w="1260" w:type="dxa"/>
            <w:tcBorders>
              <w:top w:val="dotted" w:sz="4" w:space="0" w:color="auto"/>
              <w:bottom w:val="nil"/>
            </w:tcBorders>
            <w:shd w:val="clear" w:color="auto" w:fill="FFFFFF" w:themeFill="background1"/>
          </w:tcPr>
          <w:p w:rsidR="0081507F" w:rsidRPr="00703359" w:rsidRDefault="0081507F" w:rsidP="00CC7BBB">
            <w:pPr>
              <w:cnfStyle w:val="000000100000" w:firstRow="0" w:lastRow="0" w:firstColumn="0" w:lastColumn="0" w:oddVBand="0" w:evenVBand="0" w:oddHBand="1" w:evenHBand="0" w:firstRowFirstColumn="0" w:firstRowLastColumn="0" w:lastRowFirstColumn="0" w:lastRowLastColumn="0"/>
              <w:rPr>
                <w:sz w:val="20"/>
                <w:szCs w:val="20"/>
              </w:rPr>
            </w:pPr>
            <w:r w:rsidRPr="00703359">
              <w:rPr>
                <w:sz w:val="20"/>
                <w:szCs w:val="20"/>
              </w:rPr>
              <w:t>1,148.206</w:t>
            </w:r>
          </w:p>
        </w:tc>
        <w:tc>
          <w:tcPr>
            <w:tcW w:w="1170" w:type="dxa"/>
            <w:tcBorders>
              <w:top w:val="dotted" w:sz="4" w:space="0" w:color="auto"/>
              <w:bottom w:val="nil"/>
            </w:tcBorders>
            <w:shd w:val="clear" w:color="auto" w:fill="FFFFFF" w:themeFill="background1"/>
          </w:tcPr>
          <w:p w:rsidR="0081507F" w:rsidRPr="00703359" w:rsidRDefault="0081507F" w:rsidP="00CC7BBB">
            <w:pPr>
              <w:cnfStyle w:val="000000100000" w:firstRow="0" w:lastRow="0" w:firstColumn="0" w:lastColumn="0" w:oddVBand="0" w:evenVBand="0" w:oddHBand="1" w:evenHBand="0" w:firstRowFirstColumn="0" w:firstRowLastColumn="0" w:lastRowFirstColumn="0" w:lastRowLastColumn="0"/>
              <w:rPr>
                <w:sz w:val="20"/>
                <w:szCs w:val="20"/>
              </w:rPr>
            </w:pPr>
            <w:r w:rsidRPr="00703359">
              <w:rPr>
                <w:sz w:val="20"/>
                <w:szCs w:val="20"/>
              </w:rPr>
              <w:t>1,188.880</w:t>
            </w:r>
          </w:p>
        </w:tc>
        <w:tc>
          <w:tcPr>
            <w:tcW w:w="1188" w:type="dxa"/>
            <w:tcBorders>
              <w:top w:val="dotted" w:sz="4" w:space="0" w:color="auto"/>
              <w:bottom w:val="nil"/>
            </w:tcBorders>
            <w:shd w:val="clear" w:color="auto" w:fill="FFFFFF" w:themeFill="background1"/>
          </w:tcPr>
          <w:p w:rsidR="0081507F" w:rsidRPr="00703359" w:rsidRDefault="0081507F" w:rsidP="00CC7BBB">
            <w:pPr>
              <w:cnfStyle w:val="000000100000" w:firstRow="0" w:lastRow="0" w:firstColumn="0" w:lastColumn="0" w:oddVBand="0" w:evenVBand="0" w:oddHBand="1" w:evenHBand="0" w:firstRowFirstColumn="0" w:firstRowLastColumn="0" w:lastRowFirstColumn="0" w:lastRowLastColumn="0"/>
              <w:rPr>
                <w:sz w:val="20"/>
                <w:szCs w:val="20"/>
              </w:rPr>
            </w:pPr>
            <w:r w:rsidRPr="00703359">
              <w:rPr>
                <w:sz w:val="20"/>
                <w:szCs w:val="20"/>
              </w:rPr>
              <w:t>429.793</w:t>
            </w:r>
          </w:p>
        </w:tc>
      </w:tr>
    </w:tbl>
    <w:p w:rsidR="00BD06E8" w:rsidRDefault="00BD06E8" w:rsidP="00BD06E8">
      <w:pPr>
        <w:bidi/>
        <w:rPr>
          <w:rFonts w:asciiTheme="majorBidi" w:hAnsiTheme="majorBidi" w:cs="Times New Roman"/>
          <w:b/>
          <w:bCs/>
          <w:sz w:val="28"/>
          <w:szCs w:val="28"/>
          <w:rtl/>
        </w:rPr>
      </w:pPr>
    </w:p>
    <w:p w:rsidR="0023330A" w:rsidRPr="000C62AB" w:rsidRDefault="0023330A" w:rsidP="0023330A">
      <w:pPr>
        <w:bidi/>
        <w:rPr>
          <w:rFonts w:asciiTheme="majorBidi" w:hAnsiTheme="majorBidi" w:cs="Times New Roman" w:hint="cs"/>
          <w:sz w:val="28"/>
          <w:szCs w:val="28"/>
          <w:rtl/>
          <w:lang w:bidi="ar-IQ"/>
        </w:rPr>
      </w:pPr>
      <w:r w:rsidRPr="000C62AB">
        <w:rPr>
          <w:rFonts w:asciiTheme="majorBidi" w:hAnsiTheme="majorBidi" w:cs="Times New Roman"/>
          <w:sz w:val="28"/>
          <w:szCs w:val="28"/>
          <w:rtl/>
        </w:rPr>
        <w:lastRenderedPageBreak/>
        <w:t xml:space="preserve">يُظهر الجدول </w:t>
      </w:r>
      <w:r w:rsidRPr="000C62AB">
        <w:rPr>
          <w:rFonts w:asciiTheme="majorBidi" w:hAnsiTheme="majorBidi" w:cs="Times New Roman" w:hint="cs"/>
          <w:sz w:val="28"/>
          <w:szCs w:val="28"/>
          <w:rtl/>
          <w:lang w:bidi="ar-IQ"/>
        </w:rPr>
        <w:t xml:space="preserve">(5) </w:t>
      </w:r>
      <w:r w:rsidRPr="000C62AB">
        <w:rPr>
          <w:rFonts w:asciiTheme="majorBidi" w:hAnsiTheme="majorBidi" w:cs="Times New Roman"/>
          <w:sz w:val="28"/>
          <w:szCs w:val="28"/>
          <w:rtl/>
        </w:rPr>
        <w:t>الحدين الأدنى والأعلى لفترات الثقة لتسليط الضوء على التباينات في دقة التنبؤ للنماذج الثلاثة (</w:t>
      </w:r>
      <w:r w:rsidRPr="000C62AB">
        <w:rPr>
          <w:rFonts w:asciiTheme="majorBidi" w:hAnsiTheme="majorBidi" w:cs="Times New Roman"/>
          <w:sz w:val="28"/>
          <w:szCs w:val="28"/>
        </w:rPr>
        <w:t>ETS</w:t>
      </w:r>
      <w:r w:rsidRPr="000C62AB">
        <w:rPr>
          <w:rFonts w:asciiTheme="majorBidi" w:hAnsiTheme="majorBidi" w:cs="Times New Roman"/>
          <w:sz w:val="28"/>
          <w:szCs w:val="28"/>
          <w:rtl/>
        </w:rPr>
        <w:t xml:space="preserve">، </w:t>
      </w:r>
      <w:r w:rsidRPr="000C62AB">
        <w:rPr>
          <w:rFonts w:asciiTheme="majorBidi" w:hAnsiTheme="majorBidi" w:cs="Times New Roman"/>
          <w:sz w:val="28"/>
          <w:szCs w:val="28"/>
        </w:rPr>
        <w:t>STL</w:t>
      </w:r>
      <w:r w:rsidRPr="000C62AB">
        <w:rPr>
          <w:rFonts w:asciiTheme="majorBidi" w:hAnsiTheme="majorBidi" w:cs="Times New Roman"/>
          <w:sz w:val="28"/>
          <w:szCs w:val="28"/>
          <w:rtl/>
        </w:rPr>
        <w:t>، و</w:t>
      </w:r>
      <w:r w:rsidRPr="000C62AB">
        <w:rPr>
          <w:rFonts w:asciiTheme="majorBidi" w:hAnsiTheme="majorBidi" w:cs="Times New Roman"/>
          <w:sz w:val="28"/>
          <w:szCs w:val="28"/>
        </w:rPr>
        <w:t>SARIMA</w:t>
      </w:r>
      <w:r w:rsidRPr="000C62AB">
        <w:rPr>
          <w:rFonts w:asciiTheme="majorBidi" w:hAnsiTheme="majorBidi" w:cs="Times New Roman"/>
          <w:sz w:val="28"/>
          <w:szCs w:val="28"/>
          <w:rtl/>
        </w:rPr>
        <w:t>) للأعوام القادمة (2024-2034)</w:t>
      </w:r>
      <w:r>
        <w:rPr>
          <w:rFonts w:asciiTheme="majorBidi" w:hAnsiTheme="majorBidi" w:cs="Times New Roman" w:hint="cs"/>
          <w:sz w:val="28"/>
          <w:szCs w:val="28"/>
          <w:rtl/>
          <w:lang w:bidi="ar-IQ"/>
        </w:rPr>
        <w:t>.</w:t>
      </w:r>
    </w:p>
    <w:p w:rsidR="0023330A" w:rsidRDefault="0023330A" w:rsidP="00BD06E8">
      <w:pPr>
        <w:bidi/>
        <w:rPr>
          <w:rFonts w:asciiTheme="majorBidi" w:hAnsiTheme="majorBidi" w:cs="Times New Roman" w:hint="cs"/>
          <w:b/>
          <w:bCs/>
          <w:sz w:val="28"/>
          <w:szCs w:val="28"/>
          <w:rtl/>
          <w:lang w:bidi="ar-IQ"/>
        </w:rPr>
      </w:pPr>
    </w:p>
    <w:p w:rsidR="00ED6EDA" w:rsidRPr="003E001C" w:rsidRDefault="00ED6EDA" w:rsidP="0023330A">
      <w:pPr>
        <w:bidi/>
        <w:rPr>
          <w:rFonts w:asciiTheme="majorBidi" w:hAnsiTheme="majorBidi" w:cs="Times New Roman"/>
          <w:b/>
          <w:bCs/>
          <w:sz w:val="28"/>
          <w:szCs w:val="28"/>
          <w:rtl/>
        </w:rPr>
      </w:pPr>
      <w:r w:rsidRPr="003E001C">
        <w:rPr>
          <w:rFonts w:asciiTheme="majorBidi" w:hAnsiTheme="majorBidi" w:cs="Times New Roman"/>
          <w:b/>
          <w:bCs/>
          <w:sz w:val="28"/>
          <w:szCs w:val="28"/>
          <w:rtl/>
        </w:rPr>
        <w:t xml:space="preserve">نتائج توقعات </w:t>
      </w:r>
      <w:r w:rsidR="004326ED">
        <w:rPr>
          <w:rFonts w:asciiTheme="majorBidi" w:hAnsiTheme="majorBidi" w:cs="Times New Roman"/>
          <w:b/>
          <w:bCs/>
          <w:sz w:val="28"/>
          <w:szCs w:val="28"/>
        </w:rPr>
        <w:t>Alibaba</w:t>
      </w:r>
    </w:p>
    <w:p w:rsidR="00ED6EDA" w:rsidRPr="003E001C" w:rsidRDefault="00ED6EDA" w:rsidP="00642B91">
      <w:pPr>
        <w:pStyle w:val="a3"/>
        <w:numPr>
          <w:ilvl w:val="0"/>
          <w:numId w:val="3"/>
        </w:numPr>
        <w:bidi/>
        <w:rPr>
          <w:rFonts w:asciiTheme="majorBidi" w:hAnsiTheme="majorBidi" w:cs="Times New Roman"/>
          <w:sz w:val="28"/>
          <w:szCs w:val="28"/>
          <w:rtl/>
        </w:rPr>
      </w:pPr>
      <w:r w:rsidRPr="003E001C">
        <w:rPr>
          <w:rFonts w:asciiTheme="majorBidi" w:hAnsiTheme="majorBidi" w:cs="Times New Roman"/>
          <w:sz w:val="28"/>
          <w:szCs w:val="28"/>
          <w:rtl/>
        </w:rPr>
        <w:t>توقعات</w:t>
      </w:r>
      <w:r w:rsidR="00074D48">
        <w:rPr>
          <w:rFonts w:asciiTheme="majorBidi" w:hAnsiTheme="majorBidi" w:cs="Times New Roman" w:hint="cs"/>
          <w:sz w:val="28"/>
          <w:szCs w:val="28"/>
          <w:rtl/>
        </w:rPr>
        <w:t xml:space="preserve"> </w:t>
      </w:r>
      <w:r w:rsidRPr="003E001C">
        <w:rPr>
          <w:rFonts w:asciiTheme="majorBidi" w:hAnsiTheme="majorBidi" w:cs="Times New Roman"/>
          <w:sz w:val="28"/>
          <w:szCs w:val="28"/>
        </w:rPr>
        <w:t xml:space="preserve"> STL</w:t>
      </w:r>
    </w:p>
    <w:p w:rsidR="00ED6EDA" w:rsidRPr="003E001C" w:rsidRDefault="00ED6EDA" w:rsidP="00642B91">
      <w:pPr>
        <w:pStyle w:val="a3"/>
        <w:numPr>
          <w:ilvl w:val="0"/>
          <w:numId w:val="18"/>
        </w:numPr>
        <w:bidi/>
        <w:rPr>
          <w:rFonts w:asciiTheme="majorBidi" w:hAnsiTheme="majorBidi" w:cs="Times New Roman"/>
          <w:sz w:val="28"/>
          <w:szCs w:val="28"/>
          <w:rtl/>
        </w:rPr>
      </w:pPr>
      <w:r w:rsidRPr="003E001C">
        <w:rPr>
          <w:rFonts w:asciiTheme="majorBidi" w:hAnsiTheme="majorBidi" w:cs="Times New Roman"/>
          <w:sz w:val="28"/>
          <w:szCs w:val="28"/>
          <w:rtl/>
        </w:rPr>
        <w:t>تتوقع نموًا ثابتًا مع ذروات موسمية يمكن تحديدها مرتبطة بأحداث التسوق الرئيسية</w:t>
      </w:r>
      <w:r w:rsidRPr="003E001C">
        <w:rPr>
          <w:rFonts w:asciiTheme="majorBidi" w:hAnsiTheme="majorBidi" w:cs="Times New Roman"/>
          <w:sz w:val="28"/>
          <w:szCs w:val="28"/>
        </w:rPr>
        <w:t>.</w:t>
      </w:r>
    </w:p>
    <w:p w:rsidR="00ED6EDA" w:rsidRPr="003E001C" w:rsidRDefault="00ED6EDA" w:rsidP="00642B91">
      <w:pPr>
        <w:pStyle w:val="a3"/>
        <w:numPr>
          <w:ilvl w:val="0"/>
          <w:numId w:val="3"/>
        </w:numPr>
        <w:bidi/>
        <w:rPr>
          <w:rFonts w:asciiTheme="majorBidi" w:hAnsiTheme="majorBidi" w:cs="Times New Roman"/>
          <w:sz w:val="28"/>
          <w:szCs w:val="28"/>
          <w:rtl/>
        </w:rPr>
      </w:pPr>
      <w:r w:rsidRPr="003E001C">
        <w:rPr>
          <w:rFonts w:asciiTheme="majorBidi" w:hAnsiTheme="majorBidi" w:cs="Times New Roman"/>
          <w:sz w:val="28"/>
          <w:szCs w:val="28"/>
          <w:rtl/>
        </w:rPr>
        <w:t>توقعات</w:t>
      </w:r>
      <w:r w:rsidR="00074D48">
        <w:rPr>
          <w:rFonts w:asciiTheme="majorBidi" w:hAnsiTheme="majorBidi" w:cs="Times New Roman" w:hint="cs"/>
          <w:sz w:val="28"/>
          <w:szCs w:val="28"/>
          <w:rtl/>
        </w:rPr>
        <w:t xml:space="preserve"> </w:t>
      </w:r>
      <w:r w:rsidR="00074D48">
        <w:rPr>
          <w:rFonts w:asciiTheme="majorBidi" w:hAnsiTheme="majorBidi" w:cs="Times New Roman"/>
          <w:sz w:val="28"/>
          <w:szCs w:val="28"/>
        </w:rPr>
        <w:t xml:space="preserve"> </w:t>
      </w:r>
      <w:r w:rsidRPr="003E001C">
        <w:rPr>
          <w:rFonts w:asciiTheme="majorBidi" w:hAnsiTheme="majorBidi" w:cs="Times New Roman"/>
          <w:sz w:val="28"/>
          <w:szCs w:val="28"/>
        </w:rPr>
        <w:t xml:space="preserve"> ETS</w:t>
      </w:r>
    </w:p>
    <w:p w:rsidR="00ED6EDA" w:rsidRPr="003E001C" w:rsidRDefault="00ED6EDA" w:rsidP="00642B91">
      <w:pPr>
        <w:pStyle w:val="a3"/>
        <w:numPr>
          <w:ilvl w:val="0"/>
          <w:numId w:val="18"/>
        </w:numPr>
        <w:bidi/>
        <w:rPr>
          <w:rFonts w:asciiTheme="majorBidi" w:hAnsiTheme="majorBidi" w:cs="Times New Roman"/>
          <w:sz w:val="28"/>
          <w:szCs w:val="28"/>
          <w:rtl/>
        </w:rPr>
      </w:pPr>
      <w:r w:rsidRPr="003E001C">
        <w:rPr>
          <w:rFonts w:asciiTheme="majorBidi" w:hAnsiTheme="majorBidi" w:cs="Times New Roman"/>
          <w:sz w:val="28"/>
          <w:szCs w:val="28"/>
          <w:rtl/>
        </w:rPr>
        <w:t>تُظهر اتجاهًا تصاعديًا يتماشى مع الأداء التاريخي ولكنها تعكس فترات أوسع تشير إلى عدم اليقين</w:t>
      </w:r>
      <w:r w:rsidRPr="003E001C">
        <w:rPr>
          <w:rFonts w:asciiTheme="majorBidi" w:hAnsiTheme="majorBidi" w:cs="Times New Roman"/>
          <w:sz w:val="28"/>
          <w:szCs w:val="28"/>
        </w:rPr>
        <w:t>.</w:t>
      </w:r>
    </w:p>
    <w:p w:rsidR="00ED6EDA" w:rsidRPr="003E001C" w:rsidRDefault="00ED6EDA" w:rsidP="00642B91">
      <w:pPr>
        <w:pStyle w:val="a3"/>
        <w:numPr>
          <w:ilvl w:val="0"/>
          <w:numId w:val="3"/>
        </w:numPr>
        <w:bidi/>
        <w:rPr>
          <w:rFonts w:asciiTheme="majorBidi" w:hAnsiTheme="majorBidi" w:cs="Times New Roman"/>
          <w:sz w:val="28"/>
          <w:szCs w:val="28"/>
          <w:rtl/>
        </w:rPr>
      </w:pPr>
      <w:r w:rsidRPr="003E001C">
        <w:rPr>
          <w:rFonts w:asciiTheme="majorBidi" w:hAnsiTheme="majorBidi" w:cs="Times New Roman"/>
          <w:sz w:val="28"/>
          <w:szCs w:val="28"/>
          <w:rtl/>
        </w:rPr>
        <w:t>توقعات</w:t>
      </w:r>
      <w:r w:rsidR="00074D48">
        <w:rPr>
          <w:rFonts w:asciiTheme="majorBidi" w:hAnsiTheme="majorBidi" w:cs="Times New Roman" w:hint="cs"/>
          <w:sz w:val="28"/>
          <w:szCs w:val="28"/>
          <w:rtl/>
        </w:rPr>
        <w:t xml:space="preserve"> </w:t>
      </w:r>
      <w:r w:rsidRPr="003E001C">
        <w:rPr>
          <w:rFonts w:asciiTheme="majorBidi" w:hAnsiTheme="majorBidi" w:cs="Times New Roman"/>
          <w:sz w:val="28"/>
          <w:szCs w:val="28"/>
        </w:rPr>
        <w:t xml:space="preserve"> SARIMA</w:t>
      </w:r>
      <w:r w:rsidR="00074D48">
        <w:rPr>
          <w:rFonts w:asciiTheme="majorBidi" w:hAnsiTheme="majorBidi" w:cs="Times New Roman" w:hint="cs"/>
          <w:sz w:val="28"/>
          <w:szCs w:val="28"/>
          <w:rtl/>
        </w:rPr>
        <w:t xml:space="preserve"> </w:t>
      </w:r>
    </w:p>
    <w:p w:rsidR="00ED6EDA" w:rsidRDefault="00ED6EDA" w:rsidP="00642B91">
      <w:pPr>
        <w:pStyle w:val="a3"/>
        <w:numPr>
          <w:ilvl w:val="0"/>
          <w:numId w:val="18"/>
        </w:numPr>
        <w:bidi/>
        <w:rPr>
          <w:rFonts w:asciiTheme="majorBidi" w:hAnsiTheme="majorBidi" w:cs="Times New Roman" w:hint="cs"/>
          <w:sz w:val="28"/>
          <w:szCs w:val="28"/>
        </w:rPr>
      </w:pPr>
      <w:r w:rsidRPr="003E001C">
        <w:rPr>
          <w:rFonts w:asciiTheme="majorBidi" w:hAnsiTheme="majorBidi" w:cs="Times New Roman"/>
          <w:sz w:val="28"/>
          <w:szCs w:val="28"/>
          <w:rtl/>
        </w:rPr>
        <w:t>تلتقط ديناميكيات موسمية معقدة وتشير إلى إمكانات نمو قوية ولكنها تسلط الضوء أيضًا على عدم اليقين في التوقعات طويلة الأجل</w:t>
      </w:r>
      <w:r w:rsidRPr="003E001C">
        <w:rPr>
          <w:rFonts w:asciiTheme="majorBidi" w:hAnsiTheme="majorBidi" w:cs="Times New Roman"/>
          <w:sz w:val="28"/>
          <w:szCs w:val="28"/>
        </w:rPr>
        <w:t>.</w:t>
      </w:r>
    </w:p>
    <w:p w:rsidR="0077332D" w:rsidRPr="0077332D" w:rsidRDefault="0077332D" w:rsidP="0077332D">
      <w:pPr>
        <w:bidi/>
        <w:rPr>
          <w:rFonts w:asciiTheme="majorBidi" w:hAnsiTheme="majorBidi" w:cs="Times New Roman"/>
          <w:sz w:val="28"/>
          <w:szCs w:val="28"/>
          <w:rtl/>
        </w:rPr>
      </w:pPr>
    </w:p>
    <w:p w:rsidR="00BD06E8" w:rsidRDefault="00BD06E8" w:rsidP="00ED6EDA">
      <w:pPr>
        <w:bidi/>
        <w:rPr>
          <w:rFonts w:asciiTheme="majorBidi" w:hAnsiTheme="majorBidi" w:cs="Times New Roman"/>
          <w:b/>
          <w:bCs/>
          <w:sz w:val="28"/>
          <w:szCs w:val="28"/>
          <w:rtl/>
        </w:rPr>
      </w:pPr>
    </w:p>
    <w:p w:rsidR="00BD06E8" w:rsidRDefault="002810F9" w:rsidP="00AB2DF5">
      <w:pPr>
        <w:bidi/>
        <w:jc w:val="center"/>
        <w:rPr>
          <w:rFonts w:asciiTheme="majorBidi" w:hAnsiTheme="majorBidi" w:cs="Times New Roman"/>
          <w:b/>
          <w:bCs/>
          <w:sz w:val="28"/>
          <w:szCs w:val="28"/>
          <w:rtl/>
        </w:rPr>
      </w:pPr>
      <w:r w:rsidRPr="002810F9">
        <w:rPr>
          <w:rFonts w:asciiTheme="majorBidi" w:hAnsiTheme="majorBidi" w:cs="Times New Roman"/>
          <w:b/>
          <w:bCs/>
          <w:sz w:val="28"/>
          <w:szCs w:val="28"/>
          <w:rtl/>
        </w:rPr>
        <w:t xml:space="preserve">الجدول (6) </w:t>
      </w:r>
      <w:r w:rsidR="00AB2DF5">
        <w:rPr>
          <w:rFonts w:asciiTheme="majorBidi" w:hAnsiTheme="majorBidi" w:cs="Times New Roman"/>
          <w:b/>
          <w:bCs/>
          <w:sz w:val="28"/>
          <w:szCs w:val="28"/>
        </w:rPr>
        <w:t>Alibaba</w:t>
      </w:r>
      <w:r w:rsidR="00AB2DF5" w:rsidRPr="00111C32">
        <w:rPr>
          <w:rFonts w:asciiTheme="majorBidi" w:hAnsiTheme="majorBidi" w:cs="Times New Roman"/>
          <w:b/>
          <w:bCs/>
          <w:sz w:val="28"/>
          <w:szCs w:val="28"/>
          <w:rtl/>
        </w:rPr>
        <w:t xml:space="preserve"> </w:t>
      </w:r>
      <w:r w:rsidR="00111C32" w:rsidRPr="00111C32">
        <w:rPr>
          <w:rFonts w:asciiTheme="majorBidi" w:hAnsiTheme="majorBidi" w:cs="Times New Roman"/>
          <w:b/>
          <w:bCs/>
          <w:sz w:val="28"/>
          <w:szCs w:val="28"/>
          <w:rtl/>
        </w:rPr>
        <w:t>(معاينة، مليارات الدولارات الأمريكية</w:t>
      </w:r>
      <w:r w:rsidR="00111C32" w:rsidRPr="00111C32">
        <w:rPr>
          <w:rFonts w:asciiTheme="majorBidi" w:hAnsiTheme="majorBidi" w:cs="Times New Roman" w:hint="cs"/>
          <w:b/>
          <w:bCs/>
          <w:sz w:val="28"/>
          <w:szCs w:val="28"/>
          <w:rtl/>
        </w:rPr>
        <w:t>)</w:t>
      </w:r>
    </w:p>
    <w:tbl>
      <w:tblPr>
        <w:tblStyle w:val="10"/>
        <w:bidiVisual/>
        <w:tblW w:w="0" w:type="auto"/>
        <w:shd w:val="clear" w:color="auto" w:fill="FFFFFF" w:themeFill="background1"/>
        <w:tblLayout w:type="fixed"/>
        <w:tblLook w:val="04A0" w:firstRow="1" w:lastRow="0" w:firstColumn="1" w:lastColumn="0" w:noHBand="0" w:noVBand="1"/>
      </w:tblPr>
      <w:tblGrid>
        <w:gridCol w:w="738"/>
        <w:gridCol w:w="1170"/>
        <w:gridCol w:w="990"/>
        <w:gridCol w:w="1170"/>
        <w:gridCol w:w="990"/>
        <w:gridCol w:w="1260"/>
        <w:gridCol w:w="1080"/>
        <w:gridCol w:w="1080"/>
        <w:gridCol w:w="1098"/>
      </w:tblGrid>
      <w:tr w:rsidR="0090777D" w:rsidRPr="0000293D" w:rsidTr="000029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shd w:val="clear" w:color="auto" w:fill="FFFFFF" w:themeFill="background1"/>
          </w:tcPr>
          <w:p w:rsidR="0090777D" w:rsidRPr="0000293D" w:rsidRDefault="0090777D" w:rsidP="00CC7BBB">
            <w:pPr>
              <w:rPr>
                <w:sz w:val="20"/>
                <w:szCs w:val="20"/>
              </w:rPr>
            </w:pPr>
            <w:r w:rsidRPr="0000293D">
              <w:rPr>
                <w:sz w:val="20"/>
                <w:szCs w:val="20"/>
              </w:rPr>
              <w:t>Year</w:t>
            </w:r>
          </w:p>
        </w:tc>
        <w:tc>
          <w:tcPr>
            <w:tcW w:w="1170" w:type="dxa"/>
            <w:shd w:val="clear" w:color="auto" w:fill="FFFFFF" w:themeFill="background1"/>
          </w:tcPr>
          <w:p w:rsidR="0090777D" w:rsidRPr="0000293D" w:rsidRDefault="0090777D" w:rsidP="00CC7BBB">
            <w:pPr>
              <w:cnfStyle w:val="100000000000" w:firstRow="1" w:lastRow="0" w:firstColumn="0" w:lastColumn="0" w:oddVBand="0" w:evenVBand="0" w:oddHBand="0" w:evenHBand="0" w:firstRowFirstColumn="0" w:firstRowLastColumn="0" w:lastRowFirstColumn="0" w:lastRowLastColumn="0"/>
              <w:rPr>
                <w:b/>
                <w:bCs/>
                <w:sz w:val="20"/>
                <w:szCs w:val="20"/>
              </w:rPr>
            </w:pPr>
            <w:proofErr w:type="spellStart"/>
            <w:r w:rsidRPr="0000293D">
              <w:rPr>
                <w:b/>
                <w:bCs/>
                <w:sz w:val="20"/>
                <w:szCs w:val="20"/>
              </w:rPr>
              <w:t>ETS_Forecast</w:t>
            </w:r>
            <w:proofErr w:type="spellEnd"/>
          </w:p>
        </w:tc>
        <w:tc>
          <w:tcPr>
            <w:tcW w:w="990" w:type="dxa"/>
            <w:shd w:val="clear" w:color="auto" w:fill="FFFFFF" w:themeFill="background1"/>
          </w:tcPr>
          <w:p w:rsidR="0090777D" w:rsidRPr="0000293D" w:rsidRDefault="0090777D" w:rsidP="00CC7BBB">
            <w:pPr>
              <w:cnfStyle w:val="100000000000" w:firstRow="1" w:lastRow="0" w:firstColumn="0" w:lastColumn="0" w:oddVBand="0" w:evenVBand="0" w:oddHBand="0" w:evenHBand="0" w:firstRowFirstColumn="0" w:firstRowLastColumn="0" w:lastRowFirstColumn="0" w:lastRowLastColumn="0"/>
              <w:rPr>
                <w:b/>
                <w:bCs/>
                <w:sz w:val="20"/>
                <w:szCs w:val="20"/>
              </w:rPr>
            </w:pPr>
            <w:r w:rsidRPr="0000293D">
              <w:rPr>
                <w:b/>
                <w:bCs/>
                <w:sz w:val="20"/>
                <w:szCs w:val="20"/>
              </w:rPr>
              <w:t>ETS_Lower95</w:t>
            </w:r>
          </w:p>
        </w:tc>
        <w:tc>
          <w:tcPr>
            <w:tcW w:w="1170" w:type="dxa"/>
            <w:shd w:val="clear" w:color="auto" w:fill="FFFFFF" w:themeFill="background1"/>
          </w:tcPr>
          <w:p w:rsidR="0090777D" w:rsidRPr="0000293D" w:rsidRDefault="0090777D" w:rsidP="00CC7BBB">
            <w:pPr>
              <w:cnfStyle w:val="100000000000" w:firstRow="1" w:lastRow="0" w:firstColumn="0" w:lastColumn="0" w:oddVBand="0" w:evenVBand="0" w:oddHBand="0" w:evenHBand="0" w:firstRowFirstColumn="0" w:firstRowLastColumn="0" w:lastRowFirstColumn="0" w:lastRowLastColumn="0"/>
              <w:rPr>
                <w:b/>
                <w:bCs/>
                <w:sz w:val="20"/>
                <w:szCs w:val="20"/>
              </w:rPr>
            </w:pPr>
            <w:r w:rsidRPr="0000293D">
              <w:rPr>
                <w:b/>
                <w:bCs/>
                <w:sz w:val="20"/>
                <w:szCs w:val="20"/>
              </w:rPr>
              <w:t>ETS_Upper95</w:t>
            </w:r>
          </w:p>
        </w:tc>
        <w:tc>
          <w:tcPr>
            <w:tcW w:w="990" w:type="dxa"/>
            <w:shd w:val="clear" w:color="auto" w:fill="FFFFFF" w:themeFill="background1"/>
          </w:tcPr>
          <w:p w:rsidR="0090777D" w:rsidRPr="0000293D" w:rsidRDefault="0090777D" w:rsidP="00CC7BBB">
            <w:pPr>
              <w:cnfStyle w:val="100000000000" w:firstRow="1" w:lastRow="0" w:firstColumn="0" w:lastColumn="0" w:oddVBand="0" w:evenVBand="0" w:oddHBand="0" w:evenHBand="0" w:firstRowFirstColumn="0" w:firstRowLastColumn="0" w:lastRowFirstColumn="0" w:lastRowLastColumn="0"/>
              <w:rPr>
                <w:b/>
                <w:bCs/>
                <w:sz w:val="20"/>
                <w:szCs w:val="20"/>
              </w:rPr>
            </w:pPr>
            <w:proofErr w:type="spellStart"/>
            <w:r w:rsidRPr="0000293D">
              <w:rPr>
                <w:b/>
                <w:bCs/>
                <w:sz w:val="20"/>
                <w:szCs w:val="20"/>
              </w:rPr>
              <w:t>STL_Forecast</w:t>
            </w:r>
            <w:proofErr w:type="spellEnd"/>
          </w:p>
        </w:tc>
        <w:tc>
          <w:tcPr>
            <w:tcW w:w="1260" w:type="dxa"/>
            <w:shd w:val="clear" w:color="auto" w:fill="FFFFFF" w:themeFill="background1"/>
          </w:tcPr>
          <w:p w:rsidR="0090777D" w:rsidRPr="0000293D" w:rsidRDefault="0090777D" w:rsidP="00CC7BBB">
            <w:pPr>
              <w:cnfStyle w:val="100000000000" w:firstRow="1" w:lastRow="0" w:firstColumn="0" w:lastColumn="0" w:oddVBand="0" w:evenVBand="0" w:oddHBand="0" w:evenHBand="0" w:firstRowFirstColumn="0" w:firstRowLastColumn="0" w:lastRowFirstColumn="0" w:lastRowLastColumn="0"/>
              <w:rPr>
                <w:b/>
                <w:bCs/>
                <w:sz w:val="20"/>
                <w:szCs w:val="20"/>
              </w:rPr>
            </w:pPr>
            <w:r w:rsidRPr="0000293D">
              <w:rPr>
                <w:b/>
                <w:bCs/>
                <w:sz w:val="20"/>
                <w:szCs w:val="20"/>
              </w:rPr>
              <w:t>STL_Lower95</w:t>
            </w:r>
          </w:p>
        </w:tc>
        <w:tc>
          <w:tcPr>
            <w:tcW w:w="1080" w:type="dxa"/>
            <w:shd w:val="clear" w:color="auto" w:fill="FFFFFF" w:themeFill="background1"/>
          </w:tcPr>
          <w:p w:rsidR="0090777D" w:rsidRPr="0000293D" w:rsidRDefault="0090777D" w:rsidP="00CC7BBB">
            <w:pPr>
              <w:cnfStyle w:val="100000000000" w:firstRow="1" w:lastRow="0" w:firstColumn="0" w:lastColumn="0" w:oddVBand="0" w:evenVBand="0" w:oddHBand="0" w:evenHBand="0" w:firstRowFirstColumn="0" w:firstRowLastColumn="0" w:lastRowFirstColumn="0" w:lastRowLastColumn="0"/>
              <w:rPr>
                <w:b/>
                <w:bCs/>
                <w:sz w:val="20"/>
                <w:szCs w:val="20"/>
              </w:rPr>
            </w:pPr>
            <w:r w:rsidRPr="0000293D">
              <w:rPr>
                <w:b/>
                <w:bCs/>
                <w:sz w:val="20"/>
                <w:szCs w:val="20"/>
              </w:rPr>
              <w:t>STL_Upper95</w:t>
            </w:r>
          </w:p>
        </w:tc>
        <w:tc>
          <w:tcPr>
            <w:tcW w:w="1080" w:type="dxa"/>
            <w:shd w:val="clear" w:color="auto" w:fill="FFFFFF" w:themeFill="background1"/>
          </w:tcPr>
          <w:p w:rsidR="0090777D" w:rsidRPr="0000293D" w:rsidRDefault="0090777D" w:rsidP="00CC7BBB">
            <w:pPr>
              <w:cnfStyle w:val="100000000000" w:firstRow="1" w:lastRow="0" w:firstColumn="0" w:lastColumn="0" w:oddVBand="0" w:evenVBand="0" w:oddHBand="0" w:evenHBand="0" w:firstRowFirstColumn="0" w:firstRowLastColumn="0" w:lastRowFirstColumn="0" w:lastRowLastColumn="0"/>
              <w:rPr>
                <w:b/>
                <w:bCs/>
                <w:sz w:val="20"/>
                <w:szCs w:val="20"/>
              </w:rPr>
            </w:pPr>
            <w:proofErr w:type="spellStart"/>
            <w:r w:rsidRPr="0000293D">
              <w:rPr>
                <w:b/>
                <w:bCs/>
                <w:sz w:val="20"/>
                <w:szCs w:val="20"/>
              </w:rPr>
              <w:t>SARIMA_Forecast</w:t>
            </w:r>
            <w:proofErr w:type="spellEnd"/>
          </w:p>
        </w:tc>
        <w:tc>
          <w:tcPr>
            <w:tcW w:w="1098" w:type="dxa"/>
            <w:shd w:val="clear" w:color="auto" w:fill="FFFFFF" w:themeFill="background1"/>
          </w:tcPr>
          <w:p w:rsidR="0090777D" w:rsidRPr="0000293D" w:rsidRDefault="0090777D" w:rsidP="00CC7BBB">
            <w:pPr>
              <w:cnfStyle w:val="100000000000" w:firstRow="1" w:lastRow="0" w:firstColumn="0" w:lastColumn="0" w:oddVBand="0" w:evenVBand="0" w:oddHBand="0" w:evenHBand="0" w:firstRowFirstColumn="0" w:firstRowLastColumn="0" w:lastRowFirstColumn="0" w:lastRowLastColumn="0"/>
              <w:rPr>
                <w:b/>
                <w:bCs/>
                <w:sz w:val="20"/>
                <w:szCs w:val="20"/>
              </w:rPr>
            </w:pPr>
            <w:r w:rsidRPr="0000293D">
              <w:rPr>
                <w:b/>
                <w:bCs/>
                <w:sz w:val="20"/>
                <w:szCs w:val="20"/>
              </w:rPr>
              <w:t>SARIMA_Lower95</w:t>
            </w:r>
          </w:p>
        </w:tc>
      </w:tr>
      <w:tr w:rsidR="0090777D" w:rsidRPr="0000293D" w:rsidTr="0000293D">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738" w:type="dxa"/>
            <w:tcBorders>
              <w:bottom w:val="dotted" w:sz="4" w:space="0" w:color="auto"/>
            </w:tcBorders>
            <w:shd w:val="clear" w:color="auto" w:fill="FFFFFF" w:themeFill="background1"/>
          </w:tcPr>
          <w:p w:rsidR="0090777D" w:rsidRPr="0000293D" w:rsidRDefault="0090777D" w:rsidP="00E61BDE">
            <w:pPr>
              <w:rPr>
                <w:sz w:val="20"/>
                <w:szCs w:val="20"/>
              </w:rPr>
            </w:pPr>
            <w:r w:rsidRPr="0000293D">
              <w:rPr>
                <w:sz w:val="20"/>
                <w:szCs w:val="20"/>
              </w:rPr>
              <w:t>202</w:t>
            </w:r>
            <w:r w:rsidR="00E61BDE">
              <w:rPr>
                <w:rFonts w:hint="cs"/>
                <w:sz w:val="20"/>
                <w:szCs w:val="20"/>
                <w:rtl/>
              </w:rPr>
              <w:t>6</w:t>
            </w:r>
          </w:p>
        </w:tc>
        <w:tc>
          <w:tcPr>
            <w:tcW w:w="1170" w:type="dxa"/>
            <w:tcBorders>
              <w:bottom w:val="dotted" w:sz="4" w:space="0" w:color="auto"/>
            </w:tcBorders>
            <w:shd w:val="clear" w:color="auto" w:fill="FFFFFF" w:themeFill="background1"/>
          </w:tcPr>
          <w:p w:rsidR="0090777D" w:rsidRPr="0000293D" w:rsidRDefault="0090777D" w:rsidP="00CC7BBB">
            <w:pPr>
              <w:cnfStyle w:val="000000100000" w:firstRow="0" w:lastRow="0" w:firstColumn="0" w:lastColumn="0" w:oddVBand="0" w:evenVBand="0" w:oddHBand="1" w:evenHBand="0" w:firstRowFirstColumn="0" w:firstRowLastColumn="0" w:lastRowFirstColumn="0" w:lastRowLastColumn="0"/>
              <w:rPr>
                <w:sz w:val="20"/>
                <w:szCs w:val="20"/>
              </w:rPr>
            </w:pPr>
            <w:r w:rsidRPr="0000293D">
              <w:rPr>
                <w:sz w:val="20"/>
                <w:szCs w:val="20"/>
              </w:rPr>
              <w:t>47.506</w:t>
            </w:r>
          </w:p>
        </w:tc>
        <w:tc>
          <w:tcPr>
            <w:tcW w:w="990" w:type="dxa"/>
            <w:tcBorders>
              <w:bottom w:val="dotted" w:sz="4" w:space="0" w:color="auto"/>
            </w:tcBorders>
            <w:shd w:val="clear" w:color="auto" w:fill="FFFFFF" w:themeFill="background1"/>
          </w:tcPr>
          <w:p w:rsidR="0090777D" w:rsidRPr="0000293D" w:rsidRDefault="0090777D" w:rsidP="00CC7BBB">
            <w:pPr>
              <w:cnfStyle w:val="000000100000" w:firstRow="0" w:lastRow="0" w:firstColumn="0" w:lastColumn="0" w:oddVBand="0" w:evenVBand="0" w:oddHBand="1" w:evenHBand="0" w:firstRowFirstColumn="0" w:firstRowLastColumn="0" w:lastRowFirstColumn="0" w:lastRowLastColumn="0"/>
              <w:rPr>
                <w:sz w:val="20"/>
                <w:szCs w:val="20"/>
              </w:rPr>
            </w:pPr>
            <w:r w:rsidRPr="0000293D">
              <w:rPr>
                <w:sz w:val="20"/>
                <w:szCs w:val="20"/>
              </w:rPr>
              <w:t>41.541</w:t>
            </w:r>
          </w:p>
        </w:tc>
        <w:tc>
          <w:tcPr>
            <w:tcW w:w="1170" w:type="dxa"/>
            <w:tcBorders>
              <w:bottom w:val="dotted" w:sz="4" w:space="0" w:color="auto"/>
            </w:tcBorders>
            <w:shd w:val="clear" w:color="auto" w:fill="FFFFFF" w:themeFill="background1"/>
          </w:tcPr>
          <w:p w:rsidR="0090777D" w:rsidRPr="0000293D" w:rsidRDefault="0090777D" w:rsidP="00CC7BBB">
            <w:pPr>
              <w:cnfStyle w:val="000000100000" w:firstRow="0" w:lastRow="0" w:firstColumn="0" w:lastColumn="0" w:oddVBand="0" w:evenVBand="0" w:oddHBand="1" w:evenHBand="0" w:firstRowFirstColumn="0" w:firstRowLastColumn="0" w:lastRowFirstColumn="0" w:lastRowLastColumn="0"/>
              <w:rPr>
                <w:sz w:val="20"/>
                <w:szCs w:val="20"/>
              </w:rPr>
            </w:pPr>
            <w:r w:rsidRPr="0000293D">
              <w:rPr>
                <w:sz w:val="20"/>
                <w:szCs w:val="20"/>
              </w:rPr>
              <w:t>53.471</w:t>
            </w:r>
          </w:p>
        </w:tc>
        <w:tc>
          <w:tcPr>
            <w:tcW w:w="990" w:type="dxa"/>
            <w:tcBorders>
              <w:bottom w:val="dotted" w:sz="4" w:space="0" w:color="auto"/>
            </w:tcBorders>
            <w:shd w:val="clear" w:color="auto" w:fill="FFFFFF" w:themeFill="background1"/>
          </w:tcPr>
          <w:p w:rsidR="0090777D" w:rsidRPr="0000293D" w:rsidRDefault="0090777D" w:rsidP="00CC7BBB">
            <w:pPr>
              <w:cnfStyle w:val="000000100000" w:firstRow="0" w:lastRow="0" w:firstColumn="0" w:lastColumn="0" w:oddVBand="0" w:evenVBand="0" w:oddHBand="1" w:evenHBand="0" w:firstRowFirstColumn="0" w:firstRowLastColumn="0" w:lastRowFirstColumn="0" w:lastRowLastColumn="0"/>
              <w:rPr>
                <w:sz w:val="20"/>
                <w:szCs w:val="20"/>
              </w:rPr>
            </w:pPr>
            <w:r w:rsidRPr="0000293D">
              <w:rPr>
                <w:sz w:val="20"/>
                <w:szCs w:val="20"/>
              </w:rPr>
              <w:t>39.440</w:t>
            </w:r>
          </w:p>
        </w:tc>
        <w:tc>
          <w:tcPr>
            <w:tcW w:w="1260" w:type="dxa"/>
            <w:tcBorders>
              <w:bottom w:val="dotted" w:sz="4" w:space="0" w:color="auto"/>
            </w:tcBorders>
            <w:shd w:val="clear" w:color="auto" w:fill="FFFFFF" w:themeFill="background1"/>
          </w:tcPr>
          <w:p w:rsidR="0090777D" w:rsidRPr="0000293D" w:rsidRDefault="0090777D" w:rsidP="00CC7BBB">
            <w:pPr>
              <w:cnfStyle w:val="000000100000" w:firstRow="0" w:lastRow="0" w:firstColumn="0" w:lastColumn="0" w:oddVBand="0" w:evenVBand="0" w:oddHBand="1" w:evenHBand="0" w:firstRowFirstColumn="0" w:firstRowLastColumn="0" w:lastRowFirstColumn="0" w:lastRowLastColumn="0"/>
              <w:rPr>
                <w:sz w:val="20"/>
                <w:szCs w:val="20"/>
              </w:rPr>
            </w:pPr>
            <w:r w:rsidRPr="0000293D">
              <w:rPr>
                <w:sz w:val="20"/>
                <w:szCs w:val="20"/>
              </w:rPr>
              <w:t>37.579</w:t>
            </w:r>
          </w:p>
        </w:tc>
        <w:tc>
          <w:tcPr>
            <w:tcW w:w="1080" w:type="dxa"/>
            <w:tcBorders>
              <w:bottom w:val="dotted" w:sz="4" w:space="0" w:color="auto"/>
            </w:tcBorders>
            <w:shd w:val="clear" w:color="auto" w:fill="FFFFFF" w:themeFill="background1"/>
          </w:tcPr>
          <w:p w:rsidR="0090777D" w:rsidRPr="0000293D" w:rsidRDefault="0090777D" w:rsidP="00CC7BBB">
            <w:pPr>
              <w:cnfStyle w:val="000000100000" w:firstRow="0" w:lastRow="0" w:firstColumn="0" w:lastColumn="0" w:oddVBand="0" w:evenVBand="0" w:oddHBand="1" w:evenHBand="0" w:firstRowFirstColumn="0" w:firstRowLastColumn="0" w:lastRowFirstColumn="0" w:lastRowLastColumn="0"/>
              <w:rPr>
                <w:sz w:val="20"/>
                <w:szCs w:val="20"/>
              </w:rPr>
            </w:pPr>
            <w:r w:rsidRPr="0000293D">
              <w:rPr>
                <w:sz w:val="20"/>
                <w:szCs w:val="20"/>
              </w:rPr>
              <w:t>41.302</w:t>
            </w:r>
          </w:p>
        </w:tc>
        <w:tc>
          <w:tcPr>
            <w:tcW w:w="1080" w:type="dxa"/>
            <w:tcBorders>
              <w:bottom w:val="dotted" w:sz="4" w:space="0" w:color="auto"/>
            </w:tcBorders>
            <w:shd w:val="clear" w:color="auto" w:fill="FFFFFF" w:themeFill="background1"/>
          </w:tcPr>
          <w:p w:rsidR="0090777D" w:rsidRPr="0000293D" w:rsidRDefault="0090777D" w:rsidP="00CC7BBB">
            <w:pPr>
              <w:cnfStyle w:val="000000100000" w:firstRow="0" w:lastRow="0" w:firstColumn="0" w:lastColumn="0" w:oddVBand="0" w:evenVBand="0" w:oddHBand="1" w:evenHBand="0" w:firstRowFirstColumn="0" w:firstRowLastColumn="0" w:lastRowFirstColumn="0" w:lastRowLastColumn="0"/>
              <w:rPr>
                <w:sz w:val="20"/>
                <w:szCs w:val="20"/>
              </w:rPr>
            </w:pPr>
            <w:r w:rsidRPr="0000293D">
              <w:rPr>
                <w:sz w:val="20"/>
                <w:szCs w:val="20"/>
              </w:rPr>
              <w:t>40.306</w:t>
            </w:r>
          </w:p>
        </w:tc>
        <w:tc>
          <w:tcPr>
            <w:tcW w:w="1098" w:type="dxa"/>
            <w:tcBorders>
              <w:bottom w:val="dotted" w:sz="4" w:space="0" w:color="auto"/>
            </w:tcBorders>
            <w:shd w:val="clear" w:color="auto" w:fill="FFFFFF" w:themeFill="background1"/>
          </w:tcPr>
          <w:p w:rsidR="0090777D" w:rsidRPr="0000293D" w:rsidRDefault="0090777D" w:rsidP="00CC7BBB">
            <w:pPr>
              <w:cnfStyle w:val="000000100000" w:firstRow="0" w:lastRow="0" w:firstColumn="0" w:lastColumn="0" w:oddVBand="0" w:evenVBand="0" w:oddHBand="1" w:evenHBand="0" w:firstRowFirstColumn="0" w:firstRowLastColumn="0" w:lastRowFirstColumn="0" w:lastRowLastColumn="0"/>
              <w:rPr>
                <w:sz w:val="20"/>
                <w:szCs w:val="20"/>
              </w:rPr>
            </w:pPr>
            <w:r w:rsidRPr="0000293D">
              <w:rPr>
                <w:sz w:val="20"/>
                <w:szCs w:val="20"/>
              </w:rPr>
              <w:t>37.927</w:t>
            </w:r>
          </w:p>
        </w:tc>
      </w:tr>
      <w:tr w:rsidR="0000293D" w:rsidRPr="0000293D" w:rsidTr="0000293D">
        <w:trPr>
          <w:trHeight w:val="8"/>
        </w:trPr>
        <w:tc>
          <w:tcPr>
            <w:cnfStyle w:val="001000000000" w:firstRow="0" w:lastRow="0" w:firstColumn="1" w:lastColumn="0" w:oddVBand="0" w:evenVBand="0" w:oddHBand="0" w:evenHBand="0" w:firstRowFirstColumn="0" w:firstRowLastColumn="0" w:lastRowFirstColumn="0" w:lastRowLastColumn="0"/>
            <w:tcW w:w="738" w:type="dxa"/>
            <w:tcBorders>
              <w:top w:val="dotted" w:sz="4" w:space="0" w:color="auto"/>
            </w:tcBorders>
            <w:shd w:val="clear" w:color="auto" w:fill="FFFFFF" w:themeFill="background1"/>
          </w:tcPr>
          <w:p w:rsidR="0000293D" w:rsidRPr="0000293D" w:rsidRDefault="0000293D" w:rsidP="00CC7BBB">
            <w:pPr>
              <w:rPr>
                <w:sz w:val="20"/>
                <w:szCs w:val="20"/>
              </w:rPr>
            </w:pPr>
          </w:p>
        </w:tc>
        <w:tc>
          <w:tcPr>
            <w:tcW w:w="1170" w:type="dxa"/>
            <w:tcBorders>
              <w:top w:val="dotted" w:sz="4" w:space="0" w:color="auto"/>
            </w:tcBorders>
            <w:shd w:val="clear" w:color="auto" w:fill="FFFFFF" w:themeFill="background1"/>
          </w:tcPr>
          <w:p w:rsidR="0000293D" w:rsidRPr="0000293D" w:rsidRDefault="0000293D" w:rsidP="00CC7BBB">
            <w:pPr>
              <w:cnfStyle w:val="000000000000" w:firstRow="0" w:lastRow="0" w:firstColumn="0" w:lastColumn="0" w:oddVBand="0" w:evenVBand="0" w:oddHBand="0" w:evenHBand="0" w:firstRowFirstColumn="0" w:firstRowLastColumn="0" w:lastRowFirstColumn="0" w:lastRowLastColumn="0"/>
              <w:rPr>
                <w:sz w:val="20"/>
                <w:szCs w:val="20"/>
              </w:rPr>
            </w:pPr>
          </w:p>
        </w:tc>
        <w:tc>
          <w:tcPr>
            <w:tcW w:w="990" w:type="dxa"/>
            <w:tcBorders>
              <w:top w:val="dotted" w:sz="4" w:space="0" w:color="auto"/>
            </w:tcBorders>
            <w:shd w:val="clear" w:color="auto" w:fill="FFFFFF" w:themeFill="background1"/>
          </w:tcPr>
          <w:p w:rsidR="0000293D" w:rsidRPr="0000293D" w:rsidRDefault="0000293D" w:rsidP="00CC7BBB">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Borders>
              <w:top w:val="dotted" w:sz="4" w:space="0" w:color="auto"/>
            </w:tcBorders>
            <w:shd w:val="clear" w:color="auto" w:fill="FFFFFF" w:themeFill="background1"/>
          </w:tcPr>
          <w:p w:rsidR="0000293D" w:rsidRPr="0000293D" w:rsidRDefault="0000293D" w:rsidP="00CC7BBB">
            <w:pPr>
              <w:cnfStyle w:val="000000000000" w:firstRow="0" w:lastRow="0" w:firstColumn="0" w:lastColumn="0" w:oddVBand="0" w:evenVBand="0" w:oddHBand="0" w:evenHBand="0" w:firstRowFirstColumn="0" w:firstRowLastColumn="0" w:lastRowFirstColumn="0" w:lastRowLastColumn="0"/>
              <w:rPr>
                <w:sz w:val="20"/>
                <w:szCs w:val="20"/>
              </w:rPr>
            </w:pPr>
          </w:p>
        </w:tc>
        <w:tc>
          <w:tcPr>
            <w:tcW w:w="990" w:type="dxa"/>
            <w:tcBorders>
              <w:top w:val="dotted" w:sz="4" w:space="0" w:color="auto"/>
            </w:tcBorders>
            <w:shd w:val="clear" w:color="auto" w:fill="FFFFFF" w:themeFill="background1"/>
          </w:tcPr>
          <w:p w:rsidR="0000293D" w:rsidRPr="0000293D" w:rsidRDefault="0000293D" w:rsidP="00CC7BBB">
            <w:pPr>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Borders>
              <w:top w:val="dotted" w:sz="4" w:space="0" w:color="auto"/>
            </w:tcBorders>
            <w:shd w:val="clear" w:color="auto" w:fill="FFFFFF" w:themeFill="background1"/>
          </w:tcPr>
          <w:p w:rsidR="0000293D" w:rsidRPr="0000293D" w:rsidRDefault="0000293D" w:rsidP="00CC7BBB">
            <w:pPr>
              <w:cnfStyle w:val="000000000000" w:firstRow="0" w:lastRow="0" w:firstColumn="0" w:lastColumn="0" w:oddVBand="0" w:evenVBand="0" w:oddHBand="0" w:evenHBand="0" w:firstRowFirstColumn="0" w:firstRowLastColumn="0" w:lastRowFirstColumn="0" w:lastRowLastColumn="0"/>
              <w:rPr>
                <w:sz w:val="20"/>
                <w:szCs w:val="20"/>
              </w:rPr>
            </w:pPr>
          </w:p>
        </w:tc>
        <w:tc>
          <w:tcPr>
            <w:tcW w:w="1080" w:type="dxa"/>
            <w:tcBorders>
              <w:top w:val="dotted" w:sz="4" w:space="0" w:color="auto"/>
            </w:tcBorders>
            <w:shd w:val="clear" w:color="auto" w:fill="FFFFFF" w:themeFill="background1"/>
          </w:tcPr>
          <w:p w:rsidR="0000293D" w:rsidRPr="0000293D" w:rsidRDefault="0000293D" w:rsidP="00CC7BBB">
            <w:pPr>
              <w:cnfStyle w:val="000000000000" w:firstRow="0" w:lastRow="0" w:firstColumn="0" w:lastColumn="0" w:oddVBand="0" w:evenVBand="0" w:oddHBand="0" w:evenHBand="0" w:firstRowFirstColumn="0" w:firstRowLastColumn="0" w:lastRowFirstColumn="0" w:lastRowLastColumn="0"/>
              <w:rPr>
                <w:sz w:val="20"/>
                <w:szCs w:val="20"/>
              </w:rPr>
            </w:pPr>
          </w:p>
        </w:tc>
        <w:tc>
          <w:tcPr>
            <w:tcW w:w="1080" w:type="dxa"/>
            <w:tcBorders>
              <w:top w:val="dotted" w:sz="4" w:space="0" w:color="auto"/>
            </w:tcBorders>
            <w:shd w:val="clear" w:color="auto" w:fill="FFFFFF" w:themeFill="background1"/>
          </w:tcPr>
          <w:p w:rsidR="0000293D" w:rsidRPr="0000293D" w:rsidRDefault="0000293D" w:rsidP="00CC7BBB">
            <w:pPr>
              <w:cnfStyle w:val="000000000000" w:firstRow="0" w:lastRow="0" w:firstColumn="0" w:lastColumn="0" w:oddVBand="0" w:evenVBand="0" w:oddHBand="0" w:evenHBand="0" w:firstRowFirstColumn="0" w:firstRowLastColumn="0" w:lastRowFirstColumn="0" w:lastRowLastColumn="0"/>
              <w:rPr>
                <w:sz w:val="20"/>
                <w:szCs w:val="20"/>
              </w:rPr>
            </w:pPr>
          </w:p>
        </w:tc>
        <w:tc>
          <w:tcPr>
            <w:tcW w:w="1098" w:type="dxa"/>
            <w:tcBorders>
              <w:top w:val="dotted" w:sz="4" w:space="0" w:color="auto"/>
            </w:tcBorders>
            <w:shd w:val="clear" w:color="auto" w:fill="FFFFFF" w:themeFill="background1"/>
          </w:tcPr>
          <w:p w:rsidR="0000293D" w:rsidRPr="0000293D" w:rsidRDefault="0000293D" w:rsidP="00CC7BBB">
            <w:pPr>
              <w:cnfStyle w:val="000000000000" w:firstRow="0" w:lastRow="0" w:firstColumn="0" w:lastColumn="0" w:oddVBand="0" w:evenVBand="0" w:oddHBand="0" w:evenHBand="0" w:firstRowFirstColumn="0" w:firstRowLastColumn="0" w:lastRowFirstColumn="0" w:lastRowLastColumn="0"/>
              <w:rPr>
                <w:sz w:val="20"/>
                <w:szCs w:val="20"/>
              </w:rPr>
            </w:pPr>
          </w:p>
        </w:tc>
      </w:tr>
      <w:tr w:rsidR="0090777D" w:rsidRPr="0000293D" w:rsidTr="000029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Borders>
              <w:bottom w:val="dotted" w:sz="4" w:space="0" w:color="auto"/>
            </w:tcBorders>
            <w:shd w:val="clear" w:color="auto" w:fill="FFFFFF" w:themeFill="background1"/>
          </w:tcPr>
          <w:p w:rsidR="0090777D" w:rsidRPr="0000293D" w:rsidRDefault="0090777D" w:rsidP="00E61BDE">
            <w:pPr>
              <w:rPr>
                <w:sz w:val="20"/>
                <w:szCs w:val="20"/>
              </w:rPr>
            </w:pPr>
            <w:r w:rsidRPr="0000293D">
              <w:rPr>
                <w:sz w:val="20"/>
                <w:szCs w:val="20"/>
              </w:rPr>
              <w:t>202</w:t>
            </w:r>
            <w:r w:rsidR="00E61BDE">
              <w:rPr>
                <w:rFonts w:hint="cs"/>
                <w:sz w:val="20"/>
                <w:szCs w:val="20"/>
                <w:rtl/>
              </w:rPr>
              <w:t>7</w:t>
            </w:r>
          </w:p>
        </w:tc>
        <w:tc>
          <w:tcPr>
            <w:tcW w:w="1170" w:type="dxa"/>
            <w:tcBorders>
              <w:bottom w:val="dotted" w:sz="4" w:space="0" w:color="auto"/>
            </w:tcBorders>
            <w:shd w:val="clear" w:color="auto" w:fill="FFFFFF" w:themeFill="background1"/>
          </w:tcPr>
          <w:p w:rsidR="0090777D" w:rsidRPr="0000293D" w:rsidRDefault="0090777D" w:rsidP="00CC7BBB">
            <w:pPr>
              <w:cnfStyle w:val="000000100000" w:firstRow="0" w:lastRow="0" w:firstColumn="0" w:lastColumn="0" w:oddVBand="0" w:evenVBand="0" w:oddHBand="1" w:evenHBand="0" w:firstRowFirstColumn="0" w:firstRowLastColumn="0" w:lastRowFirstColumn="0" w:lastRowLastColumn="0"/>
              <w:rPr>
                <w:sz w:val="20"/>
                <w:szCs w:val="20"/>
              </w:rPr>
            </w:pPr>
            <w:r w:rsidRPr="0000293D">
              <w:rPr>
                <w:sz w:val="20"/>
                <w:szCs w:val="20"/>
              </w:rPr>
              <w:t>50.966</w:t>
            </w:r>
          </w:p>
        </w:tc>
        <w:tc>
          <w:tcPr>
            <w:tcW w:w="990" w:type="dxa"/>
            <w:tcBorders>
              <w:bottom w:val="dotted" w:sz="4" w:space="0" w:color="auto"/>
            </w:tcBorders>
            <w:shd w:val="clear" w:color="auto" w:fill="FFFFFF" w:themeFill="background1"/>
          </w:tcPr>
          <w:p w:rsidR="0090777D" w:rsidRPr="0000293D" w:rsidRDefault="0090777D" w:rsidP="00CC7BBB">
            <w:pPr>
              <w:cnfStyle w:val="000000100000" w:firstRow="0" w:lastRow="0" w:firstColumn="0" w:lastColumn="0" w:oddVBand="0" w:evenVBand="0" w:oddHBand="1" w:evenHBand="0" w:firstRowFirstColumn="0" w:firstRowLastColumn="0" w:lastRowFirstColumn="0" w:lastRowLastColumn="0"/>
              <w:rPr>
                <w:sz w:val="20"/>
                <w:szCs w:val="20"/>
              </w:rPr>
            </w:pPr>
            <w:r w:rsidRPr="0000293D">
              <w:rPr>
                <w:sz w:val="20"/>
                <w:szCs w:val="20"/>
              </w:rPr>
              <w:t>44.080</w:t>
            </w:r>
          </w:p>
        </w:tc>
        <w:tc>
          <w:tcPr>
            <w:tcW w:w="1170" w:type="dxa"/>
            <w:tcBorders>
              <w:bottom w:val="dotted" w:sz="4" w:space="0" w:color="auto"/>
            </w:tcBorders>
            <w:shd w:val="clear" w:color="auto" w:fill="FFFFFF" w:themeFill="background1"/>
          </w:tcPr>
          <w:p w:rsidR="0090777D" w:rsidRPr="0000293D" w:rsidRDefault="0090777D" w:rsidP="00CC7BBB">
            <w:pPr>
              <w:cnfStyle w:val="000000100000" w:firstRow="0" w:lastRow="0" w:firstColumn="0" w:lastColumn="0" w:oddVBand="0" w:evenVBand="0" w:oddHBand="1" w:evenHBand="0" w:firstRowFirstColumn="0" w:firstRowLastColumn="0" w:lastRowFirstColumn="0" w:lastRowLastColumn="0"/>
              <w:rPr>
                <w:sz w:val="20"/>
                <w:szCs w:val="20"/>
              </w:rPr>
            </w:pPr>
            <w:r w:rsidRPr="0000293D">
              <w:rPr>
                <w:sz w:val="20"/>
                <w:szCs w:val="20"/>
              </w:rPr>
              <w:t>57.853</w:t>
            </w:r>
          </w:p>
        </w:tc>
        <w:tc>
          <w:tcPr>
            <w:tcW w:w="990" w:type="dxa"/>
            <w:tcBorders>
              <w:bottom w:val="dotted" w:sz="4" w:space="0" w:color="auto"/>
            </w:tcBorders>
            <w:shd w:val="clear" w:color="auto" w:fill="FFFFFF" w:themeFill="background1"/>
          </w:tcPr>
          <w:p w:rsidR="0090777D" w:rsidRPr="0000293D" w:rsidRDefault="0090777D" w:rsidP="00CC7BBB">
            <w:pPr>
              <w:cnfStyle w:val="000000100000" w:firstRow="0" w:lastRow="0" w:firstColumn="0" w:lastColumn="0" w:oddVBand="0" w:evenVBand="0" w:oddHBand="1" w:evenHBand="0" w:firstRowFirstColumn="0" w:firstRowLastColumn="0" w:lastRowFirstColumn="0" w:lastRowLastColumn="0"/>
              <w:rPr>
                <w:sz w:val="20"/>
                <w:szCs w:val="20"/>
              </w:rPr>
            </w:pPr>
            <w:r w:rsidRPr="0000293D">
              <w:rPr>
                <w:sz w:val="20"/>
                <w:szCs w:val="20"/>
              </w:rPr>
              <w:t>41.716</w:t>
            </w:r>
          </w:p>
        </w:tc>
        <w:tc>
          <w:tcPr>
            <w:tcW w:w="1260" w:type="dxa"/>
            <w:tcBorders>
              <w:bottom w:val="dotted" w:sz="4" w:space="0" w:color="auto"/>
            </w:tcBorders>
            <w:shd w:val="clear" w:color="auto" w:fill="FFFFFF" w:themeFill="background1"/>
          </w:tcPr>
          <w:p w:rsidR="0090777D" w:rsidRPr="0000293D" w:rsidRDefault="0090777D" w:rsidP="00CC7BBB">
            <w:pPr>
              <w:cnfStyle w:val="000000100000" w:firstRow="0" w:lastRow="0" w:firstColumn="0" w:lastColumn="0" w:oddVBand="0" w:evenVBand="0" w:oddHBand="1" w:evenHBand="0" w:firstRowFirstColumn="0" w:firstRowLastColumn="0" w:lastRowFirstColumn="0" w:lastRowLastColumn="0"/>
              <w:rPr>
                <w:sz w:val="20"/>
                <w:szCs w:val="20"/>
              </w:rPr>
            </w:pPr>
            <w:r w:rsidRPr="0000293D">
              <w:rPr>
                <w:sz w:val="20"/>
                <w:szCs w:val="20"/>
              </w:rPr>
              <w:t>39.855</w:t>
            </w:r>
          </w:p>
        </w:tc>
        <w:tc>
          <w:tcPr>
            <w:tcW w:w="1080" w:type="dxa"/>
            <w:tcBorders>
              <w:bottom w:val="dotted" w:sz="4" w:space="0" w:color="auto"/>
            </w:tcBorders>
            <w:shd w:val="clear" w:color="auto" w:fill="FFFFFF" w:themeFill="background1"/>
          </w:tcPr>
          <w:p w:rsidR="0090777D" w:rsidRPr="0000293D" w:rsidRDefault="0090777D" w:rsidP="00CC7BBB">
            <w:pPr>
              <w:cnfStyle w:val="000000100000" w:firstRow="0" w:lastRow="0" w:firstColumn="0" w:lastColumn="0" w:oddVBand="0" w:evenVBand="0" w:oddHBand="1" w:evenHBand="0" w:firstRowFirstColumn="0" w:firstRowLastColumn="0" w:lastRowFirstColumn="0" w:lastRowLastColumn="0"/>
              <w:rPr>
                <w:sz w:val="20"/>
                <w:szCs w:val="20"/>
              </w:rPr>
            </w:pPr>
            <w:r w:rsidRPr="0000293D">
              <w:rPr>
                <w:sz w:val="20"/>
                <w:szCs w:val="20"/>
              </w:rPr>
              <w:t>43.578</w:t>
            </w:r>
          </w:p>
        </w:tc>
        <w:tc>
          <w:tcPr>
            <w:tcW w:w="1080" w:type="dxa"/>
            <w:tcBorders>
              <w:bottom w:val="dotted" w:sz="4" w:space="0" w:color="auto"/>
            </w:tcBorders>
            <w:shd w:val="clear" w:color="auto" w:fill="FFFFFF" w:themeFill="background1"/>
          </w:tcPr>
          <w:p w:rsidR="0090777D" w:rsidRPr="0000293D" w:rsidRDefault="0090777D" w:rsidP="00CC7BBB">
            <w:pPr>
              <w:cnfStyle w:val="000000100000" w:firstRow="0" w:lastRow="0" w:firstColumn="0" w:lastColumn="0" w:oddVBand="0" w:evenVBand="0" w:oddHBand="1" w:evenHBand="0" w:firstRowFirstColumn="0" w:firstRowLastColumn="0" w:lastRowFirstColumn="0" w:lastRowLastColumn="0"/>
              <w:rPr>
                <w:sz w:val="20"/>
                <w:szCs w:val="20"/>
              </w:rPr>
            </w:pPr>
            <w:r w:rsidRPr="0000293D">
              <w:rPr>
                <w:sz w:val="20"/>
                <w:szCs w:val="20"/>
              </w:rPr>
              <w:t>43.509</w:t>
            </w:r>
          </w:p>
        </w:tc>
        <w:tc>
          <w:tcPr>
            <w:tcW w:w="1098" w:type="dxa"/>
            <w:tcBorders>
              <w:bottom w:val="dotted" w:sz="4" w:space="0" w:color="auto"/>
            </w:tcBorders>
            <w:shd w:val="clear" w:color="auto" w:fill="FFFFFF" w:themeFill="background1"/>
          </w:tcPr>
          <w:p w:rsidR="0090777D" w:rsidRPr="0000293D" w:rsidRDefault="0090777D" w:rsidP="00CC7BBB">
            <w:pPr>
              <w:cnfStyle w:val="000000100000" w:firstRow="0" w:lastRow="0" w:firstColumn="0" w:lastColumn="0" w:oddVBand="0" w:evenVBand="0" w:oddHBand="1" w:evenHBand="0" w:firstRowFirstColumn="0" w:firstRowLastColumn="0" w:lastRowFirstColumn="0" w:lastRowLastColumn="0"/>
              <w:rPr>
                <w:sz w:val="20"/>
                <w:szCs w:val="20"/>
              </w:rPr>
            </w:pPr>
            <w:r w:rsidRPr="0000293D">
              <w:rPr>
                <w:sz w:val="20"/>
                <w:szCs w:val="20"/>
              </w:rPr>
              <w:t>40.445</w:t>
            </w:r>
          </w:p>
        </w:tc>
      </w:tr>
      <w:tr w:rsidR="0090777D" w:rsidRPr="0000293D" w:rsidTr="0000293D">
        <w:trPr>
          <w:trHeight w:val="79"/>
        </w:trPr>
        <w:tc>
          <w:tcPr>
            <w:cnfStyle w:val="001000000000" w:firstRow="0" w:lastRow="0" w:firstColumn="1" w:lastColumn="0" w:oddVBand="0" w:evenVBand="0" w:oddHBand="0" w:evenHBand="0" w:firstRowFirstColumn="0" w:firstRowLastColumn="0" w:lastRowFirstColumn="0" w:lastRowLastColumn="0"/>
            <w:tcW w:w="738" w:type="dxa"/>
            <w:tcBorders>
              <w:top w:val="dotted" w:sz="4" w:space="0" w:color="auto"/>
              <w:bottom w:val="dotted" w:sz="4" w:space="0" w:color="auto"/>
            </w:tcBorders>
            <w:shd w:val="clear" w:color="auto" w:fill="FFFFFF" w:themeFill="background1"/>
          </w:tcPr>
          <w:p w:rsidR="0090777D" w:rsidRPr="0000293D" w:rsidRDefault="0090777D" w:rsidP="00CC7BBB">
            <w:pPr>
              <w:rPr>
                <w:sz w:val="20"/>
                <w:szCs w:val="20"/>
              </w:rPr>
            </w:pPr>
            <w:r w:rsidRPr="0000293D">
              <w:rPr>
                <w:sz w:val="20"/>
                <w:szCs w:val="20"/>
              </w:rPr>
              <w:t>…</w:t>
            </w:r>
          </w:p>
        </w:tc>
        <w:tc>
          <w:tcPr>
            <w:tcW w:w="1170" w:type="dxa"/>
            <w:tcBorders>
              <w:top w:val="dotted" w:sz="4" w:space="0" w:color="auto"/>
              <w:bottom w:val="dotted" w:sz="4" w:space="0" w:color="auto"/>
            </w:tcBorders>
            <w:shd w:val="clear" w:color="auto" w:fill="FFFFFF" w:themeFill="background1"/>
          </w:tcPr>
          <w:p w:rsidR="0090777D" w:rsidRPr="0000293D" w:rsidRDefault="0090777D" w:rsidP="00CC7BBB">
            <w:pPr>
              <w:cnfStyle w:val="000000000000" w:firstRow="0" w:lastRow="0" w:firstColumn="0" w:lastColumn="0" w:oddVBand="0" w:evenVBand="0" w:oddHBand="0" w:evenHBand="0" w:firstRowFirstColumn="0" w:firstRowLastColumn="0" w:lastRowFirstColumn="0" w:lastRowLastColumn="0"/>
              <w:rPr>
                <w:sz w:val="20"/>
                <w:szCs w:val="20"/>
              </w:rPr>
            </w:pPr>
            <w:r w:rsidRPr="0000293D">
              <w:rPr>
                <w:sz w:val="20"/>
                <w:szCs w:val="20"/>
              </w:rPr>
              <w:t>…</w:t>
            </w:r>
          </w:p>
        </w:tc>
        <w:tc>
          <w:tcPr>
            <w:tcW w:w="990" w:type="dxa"/>
            <w:tcBorders>
              <w:top w:val="dotted" w:sz="4" w:space="0" w:color="auto"/>
              <w:bottom w:val="dotted" w:sz="4" w:space="0" w:color="auto"/>
            </w:tcBorders>
            <w:shd w:val="clear" w:color="auto" w:fill="FFFFFF" w:themeFill="background1"/>
          </w:tcPr>
          <w:p w:rsidR="0090777D" w:rsidRPr="0000293D" w:rsidRDefault="0090777D" w:rsidP="00CC7BBB">
            <w:pPr>
              <w:cnfStyle w:val="000000000000" w:firstRow="0" w:lastRow="0" w:firstColumn="0" w:lastColumn="0" w:oddVBand="0" w:evenVBand="0" w:oddHBand="0" w:evenHBand="0" w:firstRowFirstColumn="0" w:firstRowLastColumn="0" w:lastRowFirstColumn="0" w:lastRowLastColumn="0"/>
              <w:rPr>
                <w:sz w:val="20"/>
                <w:szCs w:val="20"/>
              </w:rPr>
            </w:pPr>
            <w:r w:rsidRPr="0000293D">
              <w:rPr>
                <w:sz w:val="20"/>
                <w:szCs w:val="20"/>
              </w:rPr>
              <w:t>…</w:t>
            </w:r>
          </w:p>
        </w:tc>
        <w:tc>
          <w:tcPr>
            <w:tcW w:w="1170" w:type="dxa"/>
            <w:tcBorders>
              <w:top w:val="dotted" w:sz="4" w:space="0" w:color="auto"/>
              <w:bottom w:val="dotted" w:sz="4" w:space="0" w:color="auto"/>
            </w:tcBorders>
            <w:shd w:val="clear" w:color="auto" w:fill="FFFFFF" w:themeFill="background1"/>
          </w:tcPr>
          <w:p w:rsidR="0090777D" w:rsidRPr="0000293D" w:rsidRDefault="0090777D" w:rsidP="00CC7BBB">
            <w:pPr>
              <w:cnfStyle w:val="000000000000" w:firstRow="0" w:lastRow="0" w:firstColumn="0" w:lastColumn="0" w:oddVBand="0" w:evenVBand="0" w:oddHBand="0" w:evenHBand="0" w:firstRowFirstColumn="0" w:firstRowLastColumn="0" w:lastRowFirstColumn="0" w:lastRowLastColumn="0"/>
              <w:rPr>
                <w:sz w:val="20"/>
                <w:szCs w:val="20"/>
              </w:rPr>
            </w:pPr>
            <w:r w:rsidRPr="0000293D">
              <w:rPr>
                <w:sz w:val="20"/>
                <w:szCs w:val="20"/>
              </w:rPr>
              <w:t>…</w:t>
            </w:r>
          </w:p>
        </w:tc>
        <w:tc>
          <w:tcPr>
            <w:tcW w:w="990" w:type="dxa"/>
            <w:tcBorders>
              <w:top w:val="dotted" w:sz="4" w:space="0" w:color="auto"/>
              <w:bottom w:val="dotted" w:sz="4" w:space="0" w:color="auto"/>
            </w:tcBorders>
            <w:shd w:val="clear" w:color="auto" w:fill="FFFFFF" w:themeFill="background1"/>
          </w:tcPr>
          <w:p w:rsidR="0090777D" w:rsidRPr="0000293D" w:rsidRDefault="0090777D" w:rsidP="00CC7BBB">
            <w:pPr>
              <w:cnfStyle w:val="000000000000" w:firstRow="0" w:lastRow="0" w:firstColumn="0" w:lastColumn="0" w:oddVBand="0" w:evenVBand="0" w:oddHBand="0" w:evenHBand="0" w:firstRowFirstColumn="0" w:firstRowLastColumn="0" w:lastRowFirstColumn="0" w:lastRowLastColumn="0"/>
              <w:rPr>
                <w:sz w:val="20"/>
                <w:szCs w:val="20"/>
              </w:rPr>
            </w:pPr>
            <w:r w:rsidRPr="0000293D">
              <w:rPr>
                <w:sz w:val="20"/>
                <w:szCs w:val="20"/>
              </w:rPr>
              <w:t>…</w:t>
            </w:r>
          </w:p>
        </w:tc>
        <w:tc>
          <w:tcPr>
            <w:tcW w:w="1260" w:type="dxa"/>
            <w:tcBorders>
              <w:top w:val="dotted" w:sz="4" w:space="0" w:color="auto"/>
              <w:bottom w:val="dotted" w:sz="4" w:space="0" w:color="auto"/>
            </w:tcBorders>
            <w:shd w:val="clear" w:color="auto" w:fill="FFFFFF" w:themeFill="background1"/>
          </w:tcPr>
          <w:p w:rsidR="0090777D" w:rsidRPr="0000293D" w:rsidRDefault="0090777D" w:rsidP="00CC7BBB">
            <w:pPr>
              <w:cnfStyle w:val="000000000000" w:firstRow="0" w:lastRow="0" w:firstColumn="0" w:lastColumn="0" w:oddVBand="0" w:evenVBand="0" w:oddHBand="0" w:evenHBand="0" w:firstRowFirstColumn="0" w:firstRowLastColumn="0" w:lastRowFirstColumn="0" w:lastRowLastColumn="0"/>
              <w:rPr>
                <w:sz w:val="20"/>
                <w:szCs w:val="20"/>
              </w:rPr>
            </w:pPr>
            <w:r w:rsidRPr="0000293D">
              <w:rPr>
                <w:sz w:val="20"/>
                <w:szCs w:val="20"/>
              </w:rPr>
              <w:t>…</w:t>
            </w:r>
          </w:p>
        </w:tc>
        <w:tc>
          <w:tcPr>
            <w:tcW w:w="1080" w:type="dxa"/>
            <w:tcBorders>
              <w:top w:val="dotted" w:sz="4" w:space="0" w:color="auto"/>
              <w:bottom w:val="dotted" w:sz="4" w:space="0" w:color="auto"/>
            </w:tcBorders>
            <w:shd w:val="clear" w:color="auto" w:fill="FFFFFF" w:themeFill="background1"/>
          </w:tcPr>
          <w:p w:rsidR="0090777D" w:rsidRPr="0000293D" w:rsidRDefault="0090777D" w:rsidP="00CC7BBB">
            <w:pPr>
              <w:cnfStyle w:val="000000000000" w:firstRow="0" w:lastRow="0" w:firstColumn="0" w:lastColumn="0" w:oddVBand="0" w:evenVBand="0" w:oddHBand="0" w:evenHBand="0" w:firstRowFirstColumn="0" w:firstRowLastColumn="0" w:lastRowFirstColumn="0" w:lastRowLastColumn="0"/>
              <w:rPr>
                <w:sz w:val="20"/>
                <w:szCs w:val="20"/>
              </w:rPr>
            </w:pPr>
            <w:r w:rsidRPr="0000293D">
              <w:rPr>
                <w:sz w:val="20"/>
                <w:szCs w:val="20"/>
              </w:rPr>
              <w:t>…</w:t>
            </w:r>
          </w:p>
        </w:tc>
        <w:tc>
          <w:tcPr>
            <w:tcW w:w="1080" w:type="dxa"/>
            <w:tcBorders>
              <w:top w:val="dotted" w:sz="4" w:space="0" w:color="auto"/>
              <w:bottom w:val="dotted" w:sz="4" w:space="0" w:color="auto"/>
            </w:tcBorders>
            <w:shd w:val="clear" w:color="auto" w:fill="FFFFFF" w:themeFill="background1"/>
          </w:tcPr>
          <w:p w:rsidR="0090777D" w:rsidRPr="0000293D" w:rsidRDefault="0090777D" w:rsidP="00CC7BBB">
            <w:pPr>
              <w:cnfStyle w:val="000000000000" w:firstRow="0" w:lastRow="0" w:firstColumn="0" w:lastColumn="0" w:oddVBand="0" w:evenVBand="0" w:oddHBand="0" w:evenHBand="0" w:firstRowFirstColumn="0" w:firstRowLastColumn="0" w:lastRowFirstColumn="0" w:lastRowLastColumn="0"/>
              <w:rPr>
                <w:sz w:val="20"/>
                <w:szCs w:val="20"/>
              </w:rPr>
            </w:pPr>
            <w:r w:rsidRPr="0000293D">
              <w:rPr>
                <w:sz w:val="20"/>
                <w:szCs w:val="20"/>
              </w:rPr>
              <w:t>…</w:t>
            </w:r>
          </w:p>
        </w:tc>
        <w:tc>
          <w:tcPr>
            <w:tcW w:w="1098" w:type="dxa"/>
            <w:tcBorders>
              <w:top w:val="dotted" w:sz="4" w:space="0" w:color="auto"/>
              <w:bottom w:val="dotted" w:sz="4" w:space="0" w:color="auto"/>
            </w:tcBorders>
            <w:shd w:val="clear" w:color="auto" w:fill="FFFFFF" w:themeFill="background1"/>
          </w:tcPr>
          <w:p w:rsidR="0090777D" w:rsidRPr="0000293D" w:rsidRDefault="0090777D" w:rsidP="00CC7BBB">
            <w:pPr>
              <w:cnfStyle w:val="000000000000" w:firstRow="0" w:lastRow="0" w:firstColumn="0" w:lastColumn="0" w:oddVBand="0" w:evenVBand="0" w:oddHBand="0" w:evenHBand="0" w:firstRowFirstColumn="0" w:firstRowLastColumn="0" w:lastRowFirstColumn="0" w:lastRowLastColumn="0"/>
              <w:rPr>
                <w:sz w:val="20"/>
                <w:szCs w:val="20"/>
              </w:rPr>
            </w:pPr>
            <w:r w:rsidRPr="0000293D">
              <w:rPr>
                <w:sz w:val="20"/>
                <w:szCs w:val="20"/>
              </w:rPr>
              <w:t>…</w:t>
            </w:r>
          </w:p>
        </w:tc>
      </w:tr>
      <w:tr w:rsidR="0000293D" w:rsidRPr="0000293D" w:rsidTr="0000293D">
        <w:trPr>
          <w:cnfStyle w:val="000000100000" w:firstRow="0" w:lastRow="0" w:firstColumn="0" w:lastColumn="0" w:oddVBand="0" w:evenVBand="0" w:oddHBand="1" w:evenHBand="0" w:firstRowFirstColumn="0" w:firstRowLastColumn="0" w:lastRowFirstColumn="0" w:lastRowLastColumn="0"/>
          <w:trHeight w:val="158"/>
        </w:trPr>
        <w:tc>
          <w:tcPr>
            <w:cnfStyle w:val="001000000000" w:firstRow="0" w:lastRow="0" w:firstColumn="1" w:lastColumn="0" w:oddVBand="0" w:evenVBand="0" w:oddHBand="0" w:evenHBand="0" w:firstRowFirstColumn="0" w:firstRowLastColumn="0" w:lastRowFirstColumn="0" w:lastRowLastColumn="0"/>
            <w:tcW w:w="738" w:type="dxa"/>
            <w:tcBorders>
              <w:top w:val="dotted" w:sz="4" w:space="0" w:color="auto"/>
            </w:tcBorders>
            <w:shd w:val="clear" w:color="auto" w:fill="FFFFFF" w:themeFill="background1"/>
          </w:tcPr>
          <w:p w:rsidR="0000293D" w:rsidRPr="0000293D" w:rsidRDefault="0000293D" w:rsidP="00CC7BBB">
            <w:pPr>
              <w:rPr>
                <w:sz w:val="20"/>
                <w:szCs w:val="20"/>
              </w:rPr>
            </w:pPr>
          </w:p>
        </w:tc>
        <w:tc>
          <w:tcPr>
            <w:tcW w:w="1170" w:type="dxa"/>
            <w:tcBorders>
              <w:top w:val="dotted" w:sz="4" w:space="0" w:color="auto"/>
            </w:tcBorders>
            <w:shd w:val="clear" w:color="auto" w:fill="FFFFFF" w:themeFill="background1"/>
          </w:tcPr>
          <w:p w:rsidR="0000293D" w:rsidRPr="0000293D" w:rsidRDefault="0000293D" w:rsidP="00CC7BBB">
            <w:pPr>
              <w:cnfStyle w:val="000000100000" w:firstRow="0" w:lastRow="0" w:firstColumn="0" w:lastColumn="0" w:oddVBand="0" w:evenVBand="0" w:oddHBand="1" w:evenHBand="0" w:firstRowFirstColumn="0" w:firstRowLastColumn="0" w:lastRowFirstColumn="0" w:lastRowLastColumn="0"/>
              <w:rPr>
                <w:sz w:val="20"/>
                <w:szCs w:val="20"/>
              </w:rPr>
            </w:pPr>
          </w:p>
        </w:tc>
        <w:tc>
          <w:tcPr>
            <w:tcW w:w="990" w:type="dxa"/>
            <w:tcBorders>
              <w:top w:val="dotted" w:sz="4" w:space="0" w:color="auto"/>
            </w:tcBorders>
            <w:shd w:val="clear" w:color="auto" w:fill="FFFFFF" w:themeFill="background1"/>
          </w:tcPr>
          <w:p w:rsidR="0000293D" w:rsidRPr="0000293D" w:rsidRDefault="0000293D" w:rsidP="00CC7BBB">
            <w:pPr>
              <w:cnfStyle w:val="000000100000" w:firstRow="0" w:lastRow="0" w:firstColumn="0" w:lastColumn="0" w:oddVBand="0" w:evenVBand="0" w:oddHBand="1" w:evenHBand="0" w:firstRowFirstColumn="0" w:firstRowLastColumn="0" w:lastRowFirstColumn="0" w:lastRowLastColumn="0"/>
              <w:rPr>
                <w:sz w:val="20"/>
                <w:szCs w:val="20"/>
              </w:rPr>
            </w:pPr>
          </w:p>
        </w:tc>
        <w:tc>
          <w:tcPr>
            <w:tcW w:w="1170" w:type="dxa"/>
            <w:tcBorders>
              <w:top w:val="dotted" w:sz="4" w:space="0" w:color="auto"/>
            </w:tcBorders>
            <w:shd w:val="clear" w:color="auto" w:fill="FFFFFF" w:themeFill="background1"/>
          </w:tcPr>
          <w:p w:rsidR="0000293D" w:rsidRPr="0000293D" w:rsidRDefault="0000293D" w:rsidP="00CC7BBB">
            <w:pPr>
              <w:cnfStyle w:val="000000100000" w:firstRow="0" w:lastRow="0" w:firstColumn="0" w:lastColumn="0" w:oddVBand="0" w:evenVBand="0" w:oddHBand="1" w:evenHBand="0" w:firstRowFirstColumn="0" w:firstRowLastColumn="0" w:lastRowFirstColumn="0" w:lastRowLastColumn="0"/>
              <w:rPr>
                <w:sz w:val="20"/>
                <w:szCs w:val="20"/>
              </w:rPr>
            </w:pPr>
          </w:p>
        </w:tc>
        <w:tc>
          <w:tcPr>
            <w:tcW w:w="990" w:type="dxa"/>
            <w:tcBorders>
              <w:top w:val="dotted" w:sz="4" w:space="0" w:color="auto"/>
            </w:tcBorders>
            <w:shd w:val="clear" w:color="auto" w:fill="FFFFFF" w:themeFill="background1"/>
          </w:tcPr>
          <w:p w:rsidR="0000293D" w:rsidRPr="0000293D" w:rsidRDefault="0000293D" w:rsidP="00CC7BBB">
            <w:pPr>
              <w:cnfStyle w:val="000000100000" w:firstRow="0" w:lastRow="0" w:firstColumn="0" w:lastColumn="0" w:oddVBand="0" w:evenVBand="0" w:oddHBand="1" w:evenHBand="0" w:firstRowFirstColumn="0" w:firstRowLastColumn="0" w:lastRowFirstColumn="0" w:lastRowLastColumn="0"/>
              <w:rPr>
                <w:sz w:val="20"/>
                <w:szCs w:val="20"/>
              </w:rPr>
            </w:pPr>
          </w:p>
        </w:tc>
        <w:tc>
          <w:tcPr>
            <w:tcW w:w="1260" w:type="dxa"/>
            <w:tcBorders>
              <w:top w:val="dotted" w:sz="4" w:space="0" w:color="auto"/>
            </w:tcBorders>
            <w:shd w:val="clear" w:color="auto" w:fill="FFFFFF" w:themeFill="background1"/>
          </w:tcPr>
          <w:p w:rsidR="0000293D" w:rsidRPr="0000293D" w:rsidRDefault="0000293D" w:rsidP="00CC7BBB">
            <w:pPr>
              <w:cnfStyle w:val="000000100000" w:firstRow="0" w:lastRow="0" w:firstColumn="0" w:lastColumn="0" w:oddVBand="0" w:evenVBand="0" w:oddHBand="1" w:evenHBand="0" w:firstRowFirstColumn="0" w:firstRowLastColumn="0" w:lastRowFirstColumn="0" w:lastRowLastColumn="0"/>
              <w:rPr>
                <w:sz w:val="20"/>
                <w:szCs w:val="20"/>
              </w:rPr>
            </w:pPr>
          </w:p>
        </w:tc>
        <w:tc>
          <w:tcPr>
            <w:tcW w:w="1080" w:type="dxa"/>
            <w:tcBorders>
              <w:top w:val="dotted" w:sz="4" w:space="0" w:color="auto"/>
            </w:tcBorders>
            <w:shd w:val="clear" w:color="auto" w:fill="FFFFFF" w:themeFill="background1"/>
          </w:tcPr>
          <w:p w:rsidR="0000293D" w:rsidRPr="0000293D" w:rsidRDefault="0000293D" w:rsidP="00CC7BBB">
            <w:pPr>
              <w:cnfStyle w:val="000000100000" w:firstRow="0" w:lastRow="0" w:firstColumn="0" w:lastColumn="0" w:oddVBand="0" w:evenVBand="0" w:oddHBand="1" w:evenHBand="0" w:firstRowFirstColumn="0" w:firstRowLastColumn="0" w:lastRowFirstColumn="0" w:lastRowLastColumn="0"/>
              <w:rPr>
                <w:sz w:val="20"/>
                <w:szCs w:val="20"/>
              </w:rPr>
            </w:pPr>
          </w:p>
        </w:tc>
        <w:tc>
          <w:tcPr>
            <w:tcW w:w="1080" w:type="dxa"/>
            <w:tcBorders>
              <w:top w:val="dotted" w:sz="4" w:space="0" w:color="auto"/>
            </w:tcBorders>
            <w:shd w:val="clear" w:color="auto" w:fill="FFFFFF" w:themeFill="background1"/>
          </w:tcPr>
          <w:p w:rsidR="0000293D" w:rsidRPr="0000293D" w:rsidRDefault="0000293D" w:rsidP="00CC7BBB">
            <w:pPr>
              <w:cnfStyle w:val="000000100000" w:firstRow="0" w:lastRow="0" w:firstColumn="0" w:lastColumn="0" w:oddVBand="0" w:evenVBand="0" w:oddHBand="1" w:evenHBand="0" w:firstRowFirstColumn="0" w:firstRowLastColumn="0" w:lastRowFirstColumn="0" w:lastRowLastColumn="0"/>
              <w:rPr>
                <w:sz w:val="20"/>
                <w:szCs w:val="20"/>
              </w:rPr>
            </w:pPr>
          </w:p>
        </w:tc>
        <w:tc>
          <w:tcPr>
            <w:tcW w:w="1098" w:type="dxa"/>
            <w:tcBorders>
              <w:top w:val="dotted" w:sz="4" w:space="0" w:color="auto"/>
            </w:tcBorders>
            <w:shd w:val="clear" w:color="auto" w:fill="FFFFFF" w:themeFill="background1"/>
          </w:tcPr>
          <w:p w:rsidR="0000293D" w:rsidRPr="0000293D" w:rsidRDefault="0000293D" w:rsidP="00CC7BBB">
            <w:pPr>
              <w:cnfStyle w:val="000000100000" w:firstRow="0" w:lastRow="0" w:firstColumn="0" w:lastColumn="0" w:oddVBand="0" w:evenVBand="0" w:oddHBand="1" w:evenHBand="0" w:firstRowFirstColumn="0" w:firstRowLastColumn="0" w:lastRowFirstColumn="0" w:lastRowLastColumn="0"/>
              <w:rPr>
                <w:sz w:val="20"/>
                <w:szCs w:val="20"/>
              </w:rPr>
            </w:pPr>
          </w:p>
        </w:tc>
      </w:tr>
      <w:tr w:rsidR="0090777D" w:rsidRPr="0000293D" w:rsidTr="0000293D">
        <w:tc>
          <w:tcPr>
            <w:cnfStyle w:val="001000000000" w:firstRow="0" w:lastRow="0" w:firstColumn="1" w:lastColumn="0" w:oddVBand="0" w:evenVBand="0" w:oddHBand="0" w:evenHBand="0" w:firstRowFirstColumn="0" w:firstRowLastColumn="0" w:lastRowFirstColumn="0" w:lastRowLastColumn="0"/>
            <w:tcW w:w="738" w:type="dxa"/>
            <w:shd w:val="clear" w:color="auto" w:fill="FFFFFF" w:themeFill="background1"/>
          </w:tcPr>
          <w:p w:rsidR="0090777D" w:rsidRPr="0000293D" w:rsidRDefault="0090777D" w:rsidP="00CC7BBB">
            <w:pPr>
              <w:rPr>
                <w:sz w:val="20"/>
                <w:szCs w:val="20"/>
              </w:rPr>
            </w:pPr>
            <w:r w:rsidRPr="0000293D">
              <w:rPr>
                <w:sz w:val="20"/>
                <w:szCs w:val="20"/>
              </w:rPr>
              <w:t>2034</w:t>
            </w:r>
          </w:p>
        </w:tc>
        <w:tc>
          <w:tcPr>
            <w:tcW w:w="1170" w:type="dxa"/>
            <w:shd w:val="clear" w:color="auto" w:fill="FFFFFF" w:themeFill="background1"/>
          </w:tcPr>
          <w:p w:rsidR="0090777D" w:rsidRPr="0000293D" w:rsidRDefault="0090777D" w:rsidP="00CC7BBB">
            <w:pPr>
              <w:cnfStyle w:val="000000000000" w:firstRow="0" w:lastRow="0" w:firstColumn="0" w:lastColumn="0" w:oddVBand="0" w:evenVBand="0" w:oddHBand="0" w:evenHBand="0" w:firstRowFirstColumn="0" w:firstRowLastColumn="0" w:lastRowFirstColumn="0" w:lastRowLastColumn="0"/>
              <w:rPr>
                <w:sz w:val="20"/>
                <w:szCs w:val="20"/>
              </w:rPr>
            </w:pPr>
            <w:r w:rsidRPr="0000293D">
              <w:rPr>
                <w:sz w:val="20"/>
                <w:szCs w:val="20"/>
              </w:rPr>
              <w:t>77.219</w:t>
            </w:r>
          </w:p>
        </w:tc>
        <w:tc>
          <w:tcPr>
            <w:tcW w:w="990" w:type="dxa"/>
            <w:shd w:val="clear" w:color="auto" w:fill="FFFFFF" w:themeFill="background1"/>
          </w:tcPr>
          <w:p w:rsidR="0090777D" w:rsidRPr="0000293D" w:rsidRDefault="0090777D" w:rsidP="00CC7BBB">
            <w:pPr>
              <w:cnfStyle w:val="000000000000" w:firstRow="0" w:lastRow="0" w:firstColumn="0" w:lastColumn="0" w:oddVBand="0" w:evenVBand="0" w:oddHBand="0" w:evenHBand="0" w:firstRowFirstColumn="0" w:firstRowLastColumn="0" w:lastRowFirstColumn="0" w:lastRowLastColumn="0"/>
              <w:rPr>
                <w:sz w:val="20"/>
                <w:szCs w:val="20"/>
              </w:rPr>
            </w:pPr>
            <w:r w:rsidRPr="0000293D">
              <w:rPr>
                <w:sz w:val="20"/>
                <w:szCs w:val="20"/>
              </w:rPr>
              <w:t>64.872</w:t>
            </w:r>
          </w:p>
        </w:tc>
        <w:tc>
          <w:tcPr>
            <w:tcW w:w="1170" w:type="dxa"/>
            <w:shd w:val="clear" w:color="auto" w:fill="FFFFFF" w:themeFill="background1"/>
          </w:tcPr>
          <w:p w:rsidR="0090777D" w:rsidRPr="0000293D" w:rsidRDefault="0090777D" w:rsidP="00CC7BBB">
            <w:pPr>
              <w:cnfStyle w:val="000000000000" w:firstRow="0" w:lastRow="0" w:firstColumn="0" w:lastColumn="0" w:oddVBand="0" w:evenVBand="0" w:oddHBand="0" w:evenHBand="0" w:firstRowFirstColumn="0" w:firstRowLastColumn="0" w:lastRowFirstColumn="0" w:lastRowLastColumn="0"/>
              <w:rPr>
                <w:sz w:val="20"/>
                <w:szCs w:val="20"/>
              </w:rPr>
            </w:pPr>
            <w:r w:rsidRPr="0000293D">
              <w:rPr>
                <w:sz w:val="20"/>
                <w:szCs w:val="20"/>
              </w:rPr>
              <w:t>89.566</w:t>
            </w:r>
          </w:p>
        </w:tc>
        <w:tc>
          <w:tcPr>
            <w:tcW w:w="990" w:type="dxa"/>
            <w:shd w:val="clear" w:color="auto" w:fill="FFFFFF" w:themeFill="background1"/>
          </w:tcPr>
          <w:p w:rsidR="0090777D" w:rsidRPr="0000293D" w:rsidRDefault="0090777D" w:rsidP="00CC7BBB">
            <w:pPr>
              <w:cnfStyle w:val="000000000000" w:firstRow="0" w:lastRow="0" w:firstColumn="0" w:lastColumn="0" w:oddVBand="0" w:evenVBand="0" w:oddHBand="0" w:evenHBand="0" w:firstRowFirstColumn="0" w:firstRowLastColumn="0" w:lastRowFirstColumn="0" w:lastRowLastColumn="0"/>
              <w:rPr>
                <w:sz w:val="20"/>
                <w:szCs w:val="20"/>
              </w:rPr>
            </w:pPr>
            <w:r w:rsidRPr="0000293D">
              <w:rPr>
                <w:sz w:val="20"/>
                <w:szCs w:val="20"/>
              </w:rPr>
              <w:t>64.616</w:t>
            </w:r>
          </w:p>
        </w:tc>
        <w:tc>
          <w:tcPr>
            <w:tcW w:w="1260" w:type="dxa"/>
            <w:shd w:val="clear" w:color="auto" w:fill="FFFFFF" w:themeFill="background1"/>
          </w:tcPr>
          <w:p w:rsidR="0090777D" w:rsidRPr="0000293D" w:rsidRDefault="0090777D" w:rsidP="00CC7BBB">
            <w:pPr>
              <w:cnfStyle w:val="000000000000" w:firstRow="0" w:lastRow="0" w:firstColumn="0" w:lastColumn="0" w:oddVBand="0" w:evenVBand="0" w:oddHBand="0" w:evenHBand="0" w:firstRowFirstColumn="0" w:firstRowLastColumn="0" w:lastRowFirstColumn="0" w:lastRowLastColumn="0"/>
              <w:rPr>
                <w:sz w:val="20"/>
                <w:szCs w:val="20"/>
              </w:rPr>
            </w:pPr>
            <w:r w:rsidRPr="0000293D">
              <w:rPr>
                <w:sz w:val="20"/>
                <w:szCs w:val="20"/>
              </w:rPr>
              <w:t>61.837</w:t>
            </w:r>
          </w:p>
        </w:tc>
        <w:tc>
          <w:tcPr>
            <w:tcW w:w="1080" w:type="dxa"/>
            <w:shd w:val="clear" w:color="auto" w:fill="FFFFFF" w:themeFill="background1"/>
          </w:tcPr>
          <w:p w:rsidR="0090777D" w:rsidRPr="0000293D" w:rsidRDefault="0090777D" w:rsidP="00CC7BBB">
            <w:pPr>
              <w:cnfStyle w:val="000000000000" w:firstRow="0" w:lastRow="0" w:firstColumn="0" w:lastColumn="0" w:oddVBand="0" w:evenVBand="0" w:oddHBand="0" w:evenHBand="0" w:firstRowFirstColumn="0" w:firstRowLastColumn="0" w:lastRowFirstColumn="0" w:lastRowLastColumn="0"/>
              <w:rPr>
                <w:sz w:val="20"/>
                <w:szCs w:val="20"/>
              </w:rPr>
            </w:pPr>
            <w:r w:rsidRPr="0000293D">
              <w:rPr>
                <w:sz w:val="20"/>
                <w:szCs w:val="20"/>
              </w:rPr>
              <w:t>67.395</w:t>
            </w:r>
          </w:p>
        </w:tc>
        <w:tc>
          <w:tcPr>
            <w:tcW w:w="1080" w:type="dxa"/>
            <w:shd w:val="clear" w:color="auto" w:fill="FFFFFF" w:themeFill="background1"/>
          </w:tcPr>
          <w:p w:rsidR="0090777D" w:rsidRPr="0000293D" w:rsidRDefault="0090777D" w:rsidP="00CC7BBB">
            <w:pPr>
              <w:cnfStyle w:val="000000000000" w:firstRow="0" w:lastRow="0" w:firstColumn="0" w:lastColumn="0" w:oddVBand="0" w:evenVBand="0" w:oddHBand="0" w:evenHBand="0" w:firstRowFirstColumn="0" w:firstRowLastColumn="0" w:lastRowFirstColumn="0" w:lastRowLastColumn="0"/>
              <w:rPr>
                <w:sz w:val="20"/>
                <w:szCs w:val="20"/>
              </w:rPr>
            </w:pPr>
            <w:r w:rsidRPr="0000293D">
              <w:rPr>
                <w:sz w:val="20"/>
                <w:szCs w:val="20"/>
              </w:rPr>
              <w:t>65.282</w:t>
            </w:r>
          </w:p>
        </w:tc>
        <w:tc>
          <w:tcPr>
            <w:tcW w:w="1098" w:type="dxa"/>
            <w:shd w:val="clear" w:color="auto" w:fill="FFFFFF" w:themeFill="background1"/>
          </w:tcPr>
          <w:p w:rsidR="0090777D" w:rsidRPr="0000293D" w:rsidRDefault="0090777D" w:rsidP="00CC7BBB">
            <w:pPr>
              <w:cnfStyle w:val="000000000000" w:firstRow="0" w:lastRow="0" w:firstColumn="0" w:lastColumn="0" w:oddVBand="0" w:evenVBand="0" w:oddHBand="0" w:evenHBand="0" w:firstRowFirstColumn="0" w:firstRowLastColumn="0" w:lastRowFirstColumn="0" w:lastRowLastColumn="0"/>
              <w:rPr>
                <w:sz w:val="20"/>
                <w:szCs w:val="20"/>
              </w:rPr>
            </w:pPr>
            <w:r w:rsidRPr="0000293D">
              <w:rPr>
                <w:sz w:val="20"/>
                <w:szCs w:val="20"/>
              </w:rPr>
              <w:t>49.452</w:t>
            </w:r>
          </w:p>
        </w:tc>
      </w:tr>
    </w:tbl>
    <w:p w:rsidR="00BD06E8" w:rsidRDefault="00BD06E8" w:rsidP="00BD06E8">
      <w:pPr>
        <w:bidi/>
        <w:rPr>
          <w:rFonts w:asciiTheme="majorBidi" w:hAnsiTheme="majorBidi" w:cs="Times New Roman" w:hint="cs"/>
          <w:b/>
          <w:bCs/>
          <w:sz w:val="28"/>
          <w:szCs w:val="28"/>
          <w:rtl/>
        </w:rPr>
      </w:pPr>
    </w:p>
    <w:p w:rsidR="003B731A" w:rsidRPr="00AB2DF5" w:rsidRDefault="003B731A" w:rsidP="00AB2DF5">
      <w:pPr>
        <w:bidi/>
        <w:rPr>
          <w:rFonts w:asciiTheme="majorBidi" w:hAnsiTheme="majorBidi" w:cs="Times New Roman"/>
          <w:sz w:val="28"/>
          <w:szCs w:val="28"/>
          <w:rtl/>
        </w:rPr>
      </w:pPr>
      <w:r w:rsidRPr="00AB2DF5">
        <w:rPr>
          <w:rFonts w:asciiTheme="majorBidi" w:hAnsiTheme="majorBidi" w:cs="Times New Roman"/>
          <w:sz w:val="28"/>
          <w:szCs w:val="28"/>
          <w:rtl/>
        </w:rPr>
        <w:t xml:space="preserve">يعرض الجدول </w:t>
      </w:r>
      <w:r w:rsidR="00876049" w:rsidRPr="00AB2DF5">
        <w:rPr>
          <w:rFonts w:asciiTheme="majorBidi" w:hAnsiTheme="majorBidi" w:cs="Times New Roman" w:hint="cs"/>
          <w:sz w:val="28"/>
          <w:szCs w:val="28"/>
          <w:rtl/>
        </w:rPr>
        <w:t xml:space="preserve">(6) </w:t>
      </w:r>
      <w:r w:rsidRPr="00AB2DF5">
        <w:rPr>
          <w:rFonts w:asciiTheme="majorBidi" w:hAnsiTheme="majorBidi" w:cs="Times New Roman"/>
          <w:sz w:val="28"/>
          <w:szCs w:val="28"/>
          <w:rtl/>
        </w:rPr>
        <w:t xml:space="preserve">توقعات إيرادات </w:t>
      </w:r>
      <w:r w:rsidR="00AB2DF5">
        <w:rPr>
          <w:rFonts w:asciiTheme="majorBidi" w:hAnsiTheme="majorBidi" w:cs="Times New Roman"/>
          <w:b/>
          <w:bCs/>
          <w:sz w:val="28"/>
          <w:szCs w:val="28"/>
        </w:rPr>
        <w:t>Alibaba</w:t>
      </w:r>
      <w:r w:rsidR="00AB2DF5" w:rsidRPr="00AB2DF5">
        <w:rPr>
          <w:rFonts w:asciiTheme="majorBidi" w:hAnsiTheme="majorBidi" w:cs="Times New Roman"/>
          <w:sz w:val="28"/>
          <w:szCs w:val="28"/>
          <w:rtl/>
        </w:rPr>
        <w:t xml:space="preserve"> </w:t>
      </w:r>
      <w:r w:rsidRPr="00AB2DF5">
        <w:rPr>
          <w:rFonts w:asciiTheme="majorBidi" w:hAnsiTheme="majorBidi" w:cs="Times New Roman"/>
          <w:sz w:val="28"/>
          <w:szCs w:val="28"/>
          <w:rtl/>
        </w:rPr>
        <w:t>للأعوام القادمة، بالإضافة إلى مقارنة بين تنبؤات النماذج ونطاقات الثقة. ويُظهر ذلك اتجاهًا تصاعديًا، مع تأثير العوامل الموسمية على التوقعات طويلة الأجل</w:t>
      </w:r>
      <w:r w:rsidR="00876049" w:rsidRPr="00AB2DF5">
        <w:rPr>
          <w:rFonts w:asciiTheme="majorBidi" w:hAnsiTheme="majorBidi" w:cs="Times New Roman" w:hint="cs"/>
          <w:sz w:val="28"/>
          <w:szCs w:val="28"/>
          <w:rtl/>
        </w:rPr>
        <w:t>.</w:t>
      </w:r>
    </w:p>
    <w:p w:rsidR="003B731A" w:rsidRPr="003B731A" w:rsidRDefault="003B731A" w:rsidP="003B731A">
      <w:pPr>
        <w:bidi/>
        <w:rPr>
          <w:rFonts w:asciiTheme="majorBidi" w:hAnsiTheme="majorBidi" w:cs="Times New Roman"/>
          <w:b/>
          <w:bCs/>
          <w:sz w:val="28"/>
          <w:szCs w:val="28"/>
          <w:rtl/>
        </w:rPr>
      </w:pPr>
    </w:p>
    <w:p w:rsidR="00ED6EDA" w:rsidRPr="003E001C" w:rsidRDefault="00ED6EDA" w:rsidP="00BD06E8">
      <w:pPr>
        <w:bidi/>
        <w:rPr>
          <w:rFonts w:asciiTheme="majorBidi" w:hAnsiTheme="majorBidi" w:cs="Times New Roman"/>
          <w:b/>
          <w:bCs/>
          <w:sz w:val="28"/>
          <w:szCs w:val="28"/>
          <w:rtl/>
        </w:rPr>
      </w:pPr>
      <w:r w:rsidRPr="003E001C">
        <w:rPr>
          <w:rFonts w:asciiTheme="majorBidi" w:hAnsiTheme="majorBidi" w:cs="Times New Roman"/>
          <w:b/>
          <w:bCs/>
          <w:sz w:val="28"/>
          <w:szCs w:val="28"/>
          <w:rtl/>
        </w:rPr>
        <w:t>نتائج توقعات</w:t>
      </w:r>
      <w:r w:rsidR="00EB7D06">
        <w:rPr>
          <w:rFonts w:asciiTheme="majorBidi" w:hAnsiTheme="majorBidi" w:cs="Times New Roman" w:hint="cs"/>
          <w:b/>
          <w:bCs/>
          <w:sz w:val="28"/>
          <w:szCs w:val="28"/>
          <w:rtl/>
        </w:rPr>
        <w:t xml:space="preserve"> </w:t>
      </w:r>
      <w:r w:rsidRPr="003E001C">
        <w:rPr>
          <w:rFonts w:asciiTheme="majorBidi" w:hAnsiTheme="majorBidi" w:cs="Times New Roman"/>
          <w:b/>
          <w:bCs/>
          <w:sz w:val="28"/>
          <w:szCs w:val="28"/>
        </w:rPr>
        <w:t xml:space="preserve"> eBay</w:t>
      </w:r>
    </w:p>
    <w:p w:rsidR="00ED6EDA" w:rsidRPr="003E001C" w:rsidRDefault="00ED6EDA" w:rsidP="00642B91">
      <w:pPr>
        <w:pStyle w:val="a3"/>
        <w:numPr>
          <w:ilvl w:val="0"/>
          <w:numId w:val="3"/>
        </w:numPr>
        <w:bidi/>
        <w:rPr>
          <w:rFonts w:asciiTheme="majorBidi" w:hAnsiTheme="majorBidi" w:cs="Times New Roman"/>
          <w:sz w:val="28"/>
          <w:szCs w:val="28"/>
          <w:rtl/>
        </w:rPr>
      </w:pPr>
      <w:r w:rsidRPr="003E001C">
        <w:rPr>
          <w:rFonts w:asciiTheme="majorBidi" w:hAnsiTheme="majorBidi" w:cs="Times New Roman"/>
          <w:sz w:val="28"/>
          <w:szCs w:val="28"/>
          <w:rtl/>
        </w:rPr>
        <w:t>توقعات</w:t>
      </w:r>
      <w:r w:rsidR="00942E4D">
        <w:rPr>
          <w:rFonts w:asciiTheme="majorBidi" w:hAnsiTheme="majorBidi" w:cs="Times New Roman" w:hint="cs"/>
          <w:sz w:val="28"/>
          <w:szCs w:val="28"/>
          <w:rtl/>
        </w:rPr>
        <w:t xml:space="preserve"> </w:t>
      </w:r>
      <w:r w:rsidR="00942E4D">
        <w:rPr>
          <w:rFonts w:asciiTheme="majorBidi" w:hAnsiTheme="majorBidi" w:cs="Times New Roman"/>
          <w:sz w:val="28"/>
          <w:szCs w:val="28"/>
        </w:rPr>
        <w:t xml:space="preserve"> </w:t>
      </w:r>
      <w:r w:rsidRPr="003E001C">
        <w:rPr>
          <w:rFonts w:asciiTheme="majorBidi" w:hAnsiTheme="majorBidi" w:cs="Times New Roman"/>
          <w:sz w:val="28"/>
          <w:szCs w:val="28"/>
        </w:rPr>
        <w:t xml:space="preserve"> STL</w:t>
      </w:r>
      <w:r w:rsidR="00942E4D">
        <w:rPr>
          <w:rFonts w:asciiTheme="majorBidi" w:hAnsiTheme="majorBidi" w:cs="Times New Roman" w:hint="cs"/>
          <w:sz w:val="28"/>
          <w:szCs w:val="28"/>
          <w:rtl/>
        </w:rPr>
        <w:t xml:space="preserve"> </w:t>
      </w:r>
    </w:p>
    <w:p w:rsidR="00ED6EDA" w:rsidRPr="003E001C" w:rsidRDefault="00ED6EDA" w:rsidP="00642B91">
      <w:pPr>
        <w:pStyle w:val="a3"/>
        <w:numPr>
          <w:ilvl w:val="0"/>
          <w:numId w:val="18"/>
        </w:numPr>
        <w:bidi/>
        <w:rPr>
          <w:rFonts w:asciiTheme="majorBidi" w:hAnsiTheme="majorBidi" w:cs="Times New Roman"/>
          <w:sz w:val="28"/>
          <w:szCs w:val="28"/>
          <w:rtl/>
        </w:rPr>
      </w:pPr>
      <w:r w:rsidRPr="003E001C">
        <w:rPr>
          <w:rFonts w:asciiTheme="majorBidi" w:hAnsiTheme="majorBidi" w:cs="Times New Roman"/>
          <w:sz w:val="28"/>
          <w:szCs w:val="28"/>
          <w:rtl/>
        </w:rPr>
        <w:t>تشير إلى نمو مستقر للإيرادات ولكن بمعدل أبطأ مقارنة ب</w:t>
      </w:r>
      <w:r w:rsidR="004326ED">
        <w:rPr>
          <w:rFonts w:asciiTheme="majorBidi" w:hAnsiTheme="majorBidi" w:cs="Times New Roman"/>
          <w:sz w:val="28"/>
          <w:szCs w:val="28"/>
        </w:rPr>
        <w:t>Amazon</w:t>
      </w:r>
      <w:r w:rsidRPr="003E001C">
        <w:rPr>
          <w:rFonts w:asciiTheme="majorBidi" w:hAnsiTheme="majorBidi" w:cs="Times New Roman"/>
          <w:sz w:val="28"/>
          <w:szCs w:val="28"/>
          <w:rtl/>
        </w:rPr>
        <w:t xml:space="preserve"> و</w:t>
      </w:r>
      <w:r w:rsidR="004326ED">
        <w:rPr>
          <w:rFonts w:asciiTheme="majorBidi" w:hAnsiTheme="majorBidi" w:cs="Times New Roman"/>
          <w:sz w:val="28"/>
          <w:szCs w:val="28"/>
        </w:rPr>
        <w:t>Alibaba</w:t>
      </w:r>
      <w:r w:rsidRPr="003E001C">
        <w:rPr>
          <w:rFonts w:asciiTheme="majorBidi" w:hAnsiTheme="majorBidi" w:cs="Times New Roman"/>
          <w:sz w:val="28"/>
          <w:szCs w:val="28"/>
        </w:rPr>
        <w:t>.</w:t>
      </w:r>
    </w:p>
    <w:p w:rsidR="00ED6EDA" w:rsidRPr="003E001C" w:rsidRDefault="00ED6EDA" w:rsidP="00642B91">
      <w:pPr>
        <w:pStyle w:val="a3"/>
        <w:numPr>
          <w:ilvl w:val="0"/>
          <w:numId w:val="3"/>
        </w:numPr>
        <w:bidi/>
        <w:rPr>
          <w:rFonts w:asciiTheme="majorBidi" w:hAnsiTheme="majorBidi" w:cs="Times New Roman"/>
          <w:sz w:val="28"/>
          <w:szCs w:val="28"/>
          <w:rtl/>
        </w:rPr>
      </w:pPr>
      <w:r w:rsidRPr="003E001C">
        <w:rPr>
          <w:rFonts w:asciiTheme="majorBidi" w:hAnsiTheme="majorBidi" w:cs="Times New Roman"/>
          <w:sz w:val="28"/>
          <w:szCs w:val="28"/>
          <w:rtl/>
        </w:rPr>
        <w:t>توقعات</w:t>
      </w:r>
      <w:r w:rsidR="00942E4D">
        <w:rPr>
          <w:rFonts w:asciiTheme="majorBidi" w:hAnsiTheme="majorBidi" w:cs="Times New Roman" w:hint="cs"/>
          <w:sz w:val="28"/>
          <w:szCs w:val="28"/>
          <w:rtl/>
        </w:rPr>
        <w:t xml:space="preserve"> </w:t>
      </w:r>
      <w:r w:rsidRPr="003E001C">
        <w:rPr>
          <w:rFonts w:asciiTheme="majorBidi" w:hAnsiTheme="majorBidi" w:cs="Times New Roman"/>
          <w:sz w:val="28"/>
          <w:szCs w:val="28"/>
        </w:rPr>
        <w:t xml:space="preserve"> ETS</w:t>
      </w:r>
      <w:r w:rsidR="00942E4D">
        <w:rPr>
          <w:rFonts w:asciiTheme="majorBidi" w:hAnsiTheme="majorBidi" w:cs="Times New Roman" w:hint="cs"/>
          <w:sz w:val="28"/>
          <w:szCs w:val="28"/>
          <w:rtl/>
        </w:rPr>
        <w:t xml:space="preserve"> </w:t>
      </w:r>
    </w:p>
    <w:p w:rsidR="00ED6EDA" w:rsidRPr="003E001C" w:rsidRDefault="00ED6EDA" w:rsidP="00642B91">
      <w:pPr>
        <w:pStyle w:val="a3"/>
        <w:numPr>
          <w:ilvl w:val="0"/>
          <w:numId w:val="18"/>
        </w:numPr>
        <w:bidi/>
        <w:rPr>
          <w:rFonts w:asciiTheme="majorBidi" w:hAnsiTheme="majorBidi" w:cs="Times New Roman"/>
          <w:sz w:val="28"/>
          <w:szCs w:val="28"/>
          <w:rtl/>
        </w:rPr>
      </w:pPr>
      <w:r w:rsidRPr="003E001C">
        <w:rPr>
          <w:rFonts w:asciiTheme="majorBidi" w:hAnsiTheme="majorBidi" w:cs="Times New Roman"/>
          <w:sz w:val="28"/>
          <w:szCs w:val="28"/>
          <w:rtl/>
        </w:rPr>
        <w:t>استقرار مماثل في توقعات النمو ولكن مع تأثيرات موسمية أقل وضوحًا</w:t>
      </w:r>
      <w:r w:rsidRPr="003E001C">
        <w:rPr>
          <w:rFonts w:asciiTheme="majorBidi" w:hAnsiTheme="majorBidi" w:cs="Times New Roman"/>
          <w:sz w:val="28"/>
          <w:szCs w:val="28"/>
        </w:rPr>
        <w:t>.</w:t>
      </w:r>
    </w:p>
    <w:p w:rsidR="00ED6EDA" w:rsidRPr="003E001C" w:rsidRDefault="00ED6EDA" w:rsidP="00642B91">
      <w:pPr>
        <w:pStyle w:val="a3"/>
        <w:numPr>
          <w:ilvl w:val="0"/>
          <w:numId w:val="3"/>
        </w:numPr>
        <w:bidi/>
        <w:rPr>
          <w:rFonts w:asciiTheme="majorBidi" w:hAnsiTheme="majorBidi" w:cs="Times New Roman"/>
          <w:sz w:val="28"/>
          <w:szCs w:val="28"/>
          <w:rtl/>
        </w:rPr>
      </w:pPr>
      <w:r w:rsidRPr="003E001C">
        <w:rPr>
          <w:rFonts w:asciiTheme="majorBidi" w:hAnsiTheme="majorBidi" w:cs="Times New Roman"/>
          <w:sz w:val="28"/>
          <w:szCs w:val="28"/>
          <w:rtl/>
        </w:rPr>
        <w:lastRenderedPageBreak/>
        <w:t>توقعات</w:t>
      </w:r>
      <w:r w:rsidR="00942E4D">
        <w:rPr>
          <w:rFonts w:asciiTheme="majorBidi" w:hAnsiTheme="majorBidi" w:cs="Times New Roman" w:hint="cs"/>
          <w:sz w:val="28"/>
          <w:szCs w:val="28"/>
          <w:rtl/>
        </w:rPr>
        <w:t xml:space="preserve"> </w:t>
      </w:r>
      <w:r w:rsidRPr="003E001C">
        <w:rPr>
          <w:rFonts w:asciiTheme="majorBidi" w:hAnsiTheme="majorBidi" w:cs="Times New Roman"/>
          <w:sz w:val="28"/>
          <w:szCs w:val="28"/>
        </w:rPr>
        <w:t xml:space="preserve"> SARIMA</w:t>
      </w:r>
      <w:r w:rsidR="00942E4D">
        <w:rPr>
          <w:rFonts w:asciiTheme="majorBidi" w:hAnsiTheme="majorBidi" w:cs="Times New Roman" w:hint="cs"/>
          <w:sz w:val="28"/>
          <w:szCs w:val="28"/>
          <w:rtl/>
        </w:rPr>
        <w:t xml:space="preserve"> </w:t>
      </w:r>
    </w:p>
    <w:p w:rsidR="00715A22" w:rsidRPr="003F44B4" w:rsidRDefault="00ED6EDA" w:rsidP="003F44B4">
      <w:pPr>
        <w:pStyle w:val="a3"/>
        <w:numPr>
          <w:ilvl w:val="0"/>
          <w:numId w:val="18"/>
        </w:numPr>
        <w:bidi/>
        <w:rPr>
          <w:rFonts w:asciiTheme="majorBidi" w:hAnsiTheme="majorBidi" w:cs="Times New Roman"/>
          <w:sz w:val="28"/>
          <w:szCs w:val="28"/>
        </w:rPr>
      </w:pPr>
      <w:r w:rsidRPr="003E001C">
        <w:rPr>
          <w:rFonts w:asciiTheme="majorBidi" w:hAnsiTheme="majorBidi" w:cs="Times New Roman"/>
          <w:sz w:val="28"/>
          <w:szCs w:val="28"/>
          <w:rtl/>
        </w:rPr>
        <w:t>تعكس توقعات الإيرادات المستقرة مع الحد الأدنى من التقلبات، بما يتفق مع موقف</w:t>
      </w:r>
      <w:r w:rsidRPr="003E001C">
        <w:rPr>
          <w:rFonts w:asciiTheme="majorBidi" w:hAnsiTheme="majorBidi" w:cs="Times New Roman"/>
          <w:sz w:val="28"/>
          <w:szCs w:val="28"/>
        </w:rPr>
        <w:t xml:space="preserve"> eBay </w:t>
      </w:r>
      <w:r w:rsidRPr="003E001C">
        <w:rPr>
          <w:rFonts w:asciiTheme="majorBidi" w:hAnsiTheme="majorBidi" w:cs="Times New Roman"/>
          <w:sz w:val="28"/>
          <w:szCs w:val="28"/>
          <w:rtl/>
        </w:rPr>
        <w:t>في السوق الناضجة</w:t>
      </w:r>
      <w:r w:rsidRPr="003E001C">
        <w:rPr>
          <w:rFonts w:asciiTheme="majorBidi" w:hAnsiTheme="majorBidi" w:cs="Times New Roman"/>
          <w:sz w:val="28"/>
          <w:szCs w:val="28"/>
        </w:rPr>
        <w:t>.</w:t>
      </w:r>
    </w:p>
    <w:p w:rsidR="00715A22" w:rsidRDefault="00715A22" w:rsidP="006D75FB">
      <w:pPr>
        <w:jc w:val="right"/>
        <w:rPr>
          <w:rtl/>
        </w:rPr>
      </w:pPr>
    </w:p>
    <w:p w:rsidR="00ED6EDA" w:rsidRPr="00BE2A4D" w:rsidRDefault="004C29B2" w:rsidP="004C29B2">
      <w:pPr>
        <w:jc w:val="center"/>
        <w:rPr>
          <w:rFonts w:asciiTheme="majorBidi" w:hAnsiTheme="majorBidi" w:cstheme="majorBidi"/>
          <w:b/>
          <w:bCs/>
          <w:rtl/>
        </w:rPr>
      </w:pPr>
      <w:r w:rsidRPr="004C29B2">
        <w:rPr>
          <w:rFonts w:asciiTheme="majorBidi" w:hAnsiTheme="majorBidi" w:cs="Times New Roman"/>
          <w:b/>
          <w:bCs/>
          <w:rtl/>
        </w:rPr>
        <w:t xml:space="preserve">الجدول (7) </w:t>
      </w:r>
      <w:proofErr w:type="spellStart"/>
      <w:r w:rsidRPr="004C29B2">
        <w:rPr>
          <w:rFonts w:asciiTheme="majorBidi" w:hAnsiTheme="majorBidi" w:cs="Times New Roman"/>
          <w:b/>
          <w:bCs/>
          <w:rtl/>
        </w:rPr>
        <w:t>إيباي</w:t>
      </w:r>
      <w:proofErr w:type="spellEnd"/>
      <w:r w:rsidRPr="004C29B2">
        <w:rPr>
          <w:rFonts w:asciiTheme="majorBidi" w:hAnsiTheme="majorBidi" w:cs="Times New Roman"/>
          <w:b/>
          <w:bCs/>
          <w:rtl/>
        </w:rPr>
        <w:t xml:space="preserve"> (معاينة، مليارات الدولارات الأمريكية</w:t>
      </w:r>
      <w:r>
        <w:rPr>
          <w:rFonts w:asciiTheme="majorBidi" w:hAnsiTheme="majorBidi" w:cs="Times New Roman" w:hint="cs"/>
          <w:b/>
          <w:bCs/>
          <w:rtl/>
        </w:rPr>
        <w:t>)</w:t>
      </w:r>
    </w:p>
    <w:tbl>
      <w:tblPr>
        <w:tblStyle w:val="10"/>
        <w:bidiVisual/>
        <w:tblW w:w="0" w:type="auto"/>
        <w:shd w:val="clear" w:color="auto" w:fill="FFFFFF" w:themeFill="background1"/>
        <w:tblLayout w:type="fixed"/>
        <w:tblLook w:val="04A0" w:firstRow="1" w:lastRow="0" w:firstColumn="1" w:lastColumn="0" w:noHBand="0" w:noVBand="1"/>
      </w:tblPr>
      <w:tblGrid>
        <w:gridCol w:w="738"/>
        <w:gridCol w:w="1170"/>
        <w:gridCol w:w="990"/>
        <w:gridCol w:w="1170"/>
        <w:gridCol w:w="990"/>
        <w:gridCol w:w="1260"/>
        <w:gridCol w:w="1080"/>
        <w:gridCol w:w="1080"/>
        <w:gridCol w:w="1098"/>
      </w:tblGrid>
      <w:tr w:rsidR="00306840" w:rsidRPr="0090777D" w:rsidTr="00CC0B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shd w:val="clear" w:color="auto" w:fill="FFFFFF" w:themeFill="background1"/>
          </w:tcPr>
          <w:p w:rsidR="00306840" w:rsidRPr="007E7B77" w:rsidRDefault="00306840" w:rsidP="00CC7BBB">
            <w:r w:rsidRPr="007E7B77">
              <w:t>Year</w:t>
            </w:r>
          </w:p>
        </w:tc>
        <w:tc>
          <w:tcPr>
            <w:tcW w:w="1170" w:type="dxa"/>
            <w:shd w:val="clear" w:color="auto" w:fill="FFFFFF" w:themeFill="background1"/>
          </w:tcPr>
          <w:p w:rsidR="00306840" w:rsidRPr="007E7B77" w:rsidRDefault="00306840" w:rsidP="00CC7BBB">
            <w:pPr>
              <w:cnfStyle w:val="100000000000" w:firstRow="1" w:lastRow="0" w:firstColumn="0" w:lastColumn="0" w:oddVBand="0" w:evenVBand="0" w:oddHBand="0" w:evenHBand="0" w:firstRowFirstColumn="0" w:firstRowLastColumn="0" w:lastRowFirstColumn="0" w:lastRowLastColumn="0"/>
            </w:pPr>
            <w:proofErr w:type="spellStart"/>
            <w:r w:rsidRPr="007E7B77">
              <w:t>ETS_Forecast</w:t>
            </w:r>
            <w:proofErr w:type="spellEnd"/>
          </w:p>
        </w:tc>
        <w:tc>
          <w:tcPr>
            <w:tcW w:w="990" w:type="dxa"/>
            <w:shd w:val="clear" w:color="auto" w:fill="FFFFFF" w:themeFill="background1"/>
          </w:tcPr>
          <w:p w:rsidR="00306840" w:rsidRPr="007E7B77" w:rsidRDefault="00306840" w:rsidP="00CC7BBB">
            <w:pPr>
              <w:cnfStyle w:val="100000000000" w:firstRow="1" w:lastRow="0" w:firstColumn="0" w:lastColumn="0" w:oddVBand="0" w:evenVBand="0" w:oddHBand="0" w:evenHBand="0" w:firstRowFirstColumn="0" w:firstRowLastColumn="0" w:lastRowFirstColumn="0" w:lastRowLastColumn="0"/>
            </w:pPr>
            <w:r w:rsidRPr="007E7B77">
              <w:t>ETS_Lower95</w:t>
            </w:r>
          </w:p>
        </w:tc>
        <w:tc>
          <w:tcPr>
            <w:tcW w:w="1170" w:type="dxa"/>
            <w:shd w:val="clear" w:color="auto" w:fill="FFFFFF" w:themeFill="background1"/>
          </w:tcPr>
          <w:p w:rsidR="00306840" w:rsidRPr="007E7B77" w:rsidRDefault="00306840" w:rsidP="00CC7BBB">
            <w:pPr>
              <w:cnfStyle w:val="100000000000" w:firstRow="1" w:lastRow="0" w:firstColumn="0" w:lastColumn="0" w:oddVBand="0" w:evenVBand="0" w:oddHBand="0" w:evenHBand="0" w:firstRowFirstColumn="0" w:firstRowLastColumn="0" w:lastRowFirstColumn="0" w:lastRowLastColumn="0"/>
            </w:pPr>
            <w:r w:rsidRPr="007E7B77">
              <w:t>ETS_Upper95</w:t>
            </w:r>
          </w:p>
        </w:tc>
        <w:tc>
          <w:tcPr>
            <w:tcW w:w="990" w:type="dxa"/>
            <w:shd w:val="clear" w:color="auto" w:fill="FFFFFF" w:themeFill="background1"/>
          </w:tcPr>
          <w:p w:rsidR="00306840" w:rsidRPr="007E7B77" w:rsidRDefault="00306840" w:rsidP="00CC7BBB">
            <w:pPr>
              <w:cnfStyle w:val="100000000000" w:firstRow="1" w:lastRow="0" w:firstColumn="0" w:lastColumn="0" w:oddVBand="0" w:evenVBand="0" w:oddHBand="0" w:evenHBand="0" w:firstRowFirstColumn="0" w:firstRowLastColumn="0" w:lastRowFirstColumn="0" w:lastRowLastColumn="0"/>
            </w:pPr>
            <w:proofErr w:type="spellStart"/>
            <w:r w:rsidRPr="007E7B77">
              <w:t>STL_Forecast</w:t>
            </w:r>
            <w:proofErr w:type="spellEnd"/>
          </w:p>
        </w:tc>
        <w:tc>
          <w:tcPr>
            <w:tcW w:w="1260" w:type="dxa"/>
            <w:shd w:val="clear" w:color="auto" w:fill="FFFFFF" w:themeFill="background1"/>
          </w:tcPr>
          <w:p w:rsidR="00306840" w:rsidRPr="007E7B77" w:rsidRDefault="00306840" w:rsidP="00CC7BBB">
            <w:pPr>
              <w:cnfStyle w:val="100000000000" w:firstRow="1" w:lastRow="0" w:firstColumn="0" w:lastColumn="0" w:oddVBand="0" w:evenVBand="0" w:oddHBand="0" w:evenHBand="0" w:firstRowFirstColumn="0" w:firstRowLastColumn="0" w:lastRowFirstColumn="0" w:lastRowLastColumn="0"/>
            </w:pPr>
            <w:r w:rsidRPr="007E7B77">
              <w:t>STL_Lower95</w:t>
            </w:r>
          </w:p>
        </w:tc>
        <w:tc>
          <w:tcPr>
            <w:tcW w:w="1080" w:type="dxa"/>
            <w:shd w:val="clear" w:color="auto" w:fill="FFFFFF" w:themeFill="background1"/>
          </w:tcPr>
          <w:p w:rsidR="00306840" w:rsidRPr="007E7B77" w:rsidRDefault="00306840" w:rsidP="00CC7BBB">
            <w:pPr>
              <w:cnfStyle w:val="100000000000" w:firstRow="1" w:lastRow="0" w:firstColumn="0" w:lastColumn="0" w:oddVBand="0" w:evenVBand="0" w:oddHBand="0" w:evenHBand="0" w:firstRowFirstColumn="0" w:firstRowLastColumn="0" w:lastRowFirstColumn="0" w:lastRowLastColumn="0"/>
            </w:pPr>
            <w:r w:rsidRPr="007E7B77">
              <w:t>STL_Upper95</w:t>
            </w:r>
          </w:p>
        </w:tc>
        <w:tc>
          <w:tcPr>
            <w:tcW w:w="1080" w:type="dxa"/>
            <w:shd w:val="clear" w:color="auto" w:fill="FFFFFF" w:themeFill="background1"/>
          </w:tcPr>
          <w:p w:rsidR="00306840" w:rsidRPr="007E7B77" w:rsidRDefault="00306840" w:rsidP="00CC7BBB">
            <w:pPr>
              <w:cnfStyle w:val="100000000000" w:firstRow="1" w:lastRow="0" w:firstColumn="0" w:lastColumn="0" w:oddVBand="0" w:evenVBand="0" w:oddHBand="0" w:evenHBand="0" w:firstRowFirstColumn="0" w:firstRowLastColumn="0" w:lastRowFirstColumn="0" w:lastRowLastColumn="0"/>
            </w:pPr>
            <w:proofErr w:type="spellStart"/>
            <w:r w:rsidRPr="007E7B77">
              <w:t>SARIMA_Forecast</w:t>
            </w:r>
            <w:proofErr w:type="spellEnd"/>
          </w:p>
        </w:tc>
        <w:tc>
          <w:tcPr>
            <w:tcW w:w="1098" w:type="dxa"/>
            <w:shd w:val="clear" w:color="auto" w:fill="FFFFFF" w:themeFill="background1"/>
          </w:tcPr>
          <w:p w:rsidR="00306840" w:rsidRPr="007E7B77" w:rsidRDefault="00306840" w:rsidP="00CC7BBB">
            <w:pPr>
              <w:cnfStyle w:val="100000000000" w:firstRow="1" w:lastRow="0" w:firstColumn="0" w:lastColumn="0" w:oddVBand="0" w:evenVBand="0" w:oddHBand="0" w:evenHBand="0" w:firstRowFirstColumn="0" w:firstRowLastColumn="0" w:lastRowFirstColumn="0" w:lastRowLastColumn="0"/>
            </w:pPr>
            <w:r w:rsidRPr="007E7B77">
              <w:t>SARIMA_Lower95</w:t>
            </w:r>
          </w:p>
        </w:tc>
      </w:tr>
      <w:tr w:rsidR="00306840" w:rsidRPr="0090777D" w:rsidTr="00CC0B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Borders>
              <w:bottom w:val="dotted" w:sz="4" w:space="0" w:color="auto"/>
            </w:tcBorders>
            <w:shd w:val="clear" w:color="auto" w:fill="FFFFFF" w:themeFill="background1"/>
          </w:tcPr>
          <w:p w:rsidR="00306840" w:rsidRPr="007E7B77" w:rsidRDefault="00306840" w:rsidP="009F0D9F">
            <w:r w:rsidRPr="007E7B77">
              <w:t>202</w:t>
            </w:r>
            <w:r w:rsidR="009F0D9F">
              <w:rPr>
                <w:rFonts w:hint="cs"/>
                <w:rtl/>
              </w:rPr>
              <w:t>6</w:t>
            </w:r>
          </w:p>
        </w:tc>
        <w:tc>
          <w:tcPr>
            <w:tcW w:w="1170" w:type="dxa"/>
            <w:tcBorders>
              <w:bottom w:val="dotted" w:sz="4" w:space="0" w:color="auto"/>
            </w:tcBorders>
            <w:shd w:val="clear" w:color="auto" w:fill="FFFFFF" w:themeFill="background1"/>
          </w:tcPr>
          <w:p w:rsidR="00306840" w:rsidRPr="007E7B77" w:rsidRDefault="00306840" w:rsidP="00CC7BBB">
            <w:pPr>
              <w:cnfStyle w:val="000000100000" w:firstRow="0" w:lastRow="0" w:firstColumn="0" w:lastColumn="0" w:oddVBand="0" w:evenVBand="0" w:oddHBand="1" w:evenHBand="0" w:firstRowFirstColumn="0" w:firstRowLastColumn="0" w:lastRowFirstColumn="0" w:lastRowLastColumn="0"/>
            </w:pPr>
            <w:r w:rsidRPr="007E7B77">
              <w:t>11.752</w:t>
            </w:r>
          </w:p>
        </w:tc>
        <w:tc>
          <w:tcPr>
            <w:tcW w:w="990" w:type="dxa"/>
            <w:tcBorders>
              <w:bottom w:val="dotted" w:sz="4" w:space="0" w:color="auto"/>
            </w:tcBorders>
            <w:shd w:val="clear" w:color="auto" w:fill="FFFFFF" w:themeFill="background1"/>
          </w:tcPr>
          <w:p w:rsidR="00306840" w:rsidRPr="007E7B77" w:rsidRDefault="00306840" w:rsidP="00CC7BBB">
            <w:pPr>
              <w:cnfStyle w:val="000000100000" w:firstRow="0" w:lastRow="0" w:firstColumn="0" w:lastColumn="0" w:oddVBand="0" w:evenVBand="0" w:oddHBand="1" w:evenHBand="0" w:firstRowFirstColumn="0" w:firstRowLastColumn="0" w:lastRowFirstColumn="0" w:lastRowLastColumn="0"/>
            </w:pPr>
            <w:r w:rsidRPr="007E7B77">
              <w:t>10.682</w:t>
            </w:r>
          </w:p>
        </w:tc>
        <w:tc>
          <w:tcPr>
            <w:tcW w:w="1170" w:type="dxa"/>
            <w:tcBorders>
              <w:bottom w:val="dotted" w:sz="4" w:space="0" w:color="auto"/>
            </w:tcBorders>
            <w:shd w:val="clear" w:color="auto" w:fill="FFFFFF" w:themeFill="background1"/>
          </w:tcPr>
          <w:p w:rsidR="00306840" w:rsidRPr="007E7B77" w:rsidRDefault="00306840" w:rsidP="00CC7BBB">
            <w:pPr>
              <w:cnfStyle w:val="000000100000" w:firstRow="0" w:lastRow="0" w:firstColumn="0" w:lastColumn="0" w:oddVBand="0" w:evenVBand="0" w:oddHBand="1" w:evenHBand="0" w:firstRowFirstColumn="0" w:firstRowLastColumn="0" w:lastRowFirstColumn="0" w:lastRowLastColumn="0"/>
            </w:pPr>
            <w:r w:rsidRPr="007E7B77">
              <w:t>12.823</w:t>
            </w:r>
          </w:p>
        </w:tc>
        <w:tc>
          <w:tcPr>
            <w:tcW w:w="990" w:type="dxa"/>
            <w:tcBorders>
              <w:bottom w:val="dotted" w:sz="4" w:space="0" w:color="auto"/>
            </w:tcBorders>
            <w:shd w:val="clear" w:color="auto" w:fill="FFFFFF" w:themeFill="background1"/>
          </w:tcPr>
          <w:p w:rsidR="00306840" w:rsidRPr="007E7B77" w:rsidRDefault="00306840" w:rsidP="00CC7BBB">
            <w:pPr>
              <w:cnfStyle w:val="000000100000" w:firstRow="0" w:lastRow="0" w:firstColumn="0" w:lastColumn="0" w:oddVBand="0" w:evenVBand="0" w:oddHBand="1" w:evenHBand="0" w:firstRowFirstColumn="0" w:firstRowLastColumn="0" w:lastRowFirstColumn="0" w:lastRowLastColumn="0"/>
            </w:pPr>
            <w:r w:rsidRPr="007E7B77">
              <w:t>10.220</w:t>
            </w:r>
          </w:p>
        </w:tc>
        <w:tc>
          <w:tcPr>
            <w:tcW w:w="1260" w:type="dxa"/>
            <w:tcBorders>
              <w:bottom w:val="dotted" w:sz="4" w:space="0" w:color="auto"/>
            </w:tcBorders>
            <w:shd w:val="clear" w:color="auto" w:fill="FFFFFF" w:themeFill="background1"/>
          </w:tcPr>
          <w:p w:rsidR="00306840" w:rsidRPr="007E7B77" w:rsidRDefault="00306840" w:rsidP="00CC7BBB">
            <w:pPr>
              <w:cnfStyle w:val="000000100000" w:firstRow="0" w:lastRow="0" w:firstColumn="0" w:lastColumn="0" w:oddVBand="0" w:evenVBand="0" w:oddHBand="1" w:evenHBand="0" w:firstRowFirstColumn="0" w:firstRowLastColumn="0" w:lastRowFirstColumn="0" w:lastRowLastColumn="0"/>
            </w:pPr>
            <w:r w:rsidRPr="007E7B77">
              <w:t>8.454</w:t>
            </w:r>
          </w:p>
        </w:tc>
        <w:tc>
          <w:tcPr>
            <w:tcW w:w="1080" w:type="dxa"/>
            <w:tcBorders>
              <w:bottom w:val="dotted" w:sz="4" w:space="0" w:color="auto"/>
            </w:tcBorders>
            <w:shd w:val="clear" w:color="auto" w:fill="FFFFFF" w:themeFill="background1"/>
          </w:tcPr>
          <w:p w:rsidR="00306840" w:rsidRPr="007E7B77" w:rsidRDefault="00306840" w:rsidP="00CC7BBB">
            <w:pPr>
              <w:cnfStyle w:val="000000100000" w:firstRow="0" w:lastRow="0" w:firstColumn="0" w:lastColumn="0" w:oddVBand="0" w:evenVBand="0" w:oddHBand="1" w:evenHBand="0" w:firstRowFirstColumn="0" w:firstRowLastColumn="0" w:lastRowFirstColumn="0" w:lastRowLastColumn="0"/>
            </w:pPr>
            <w:r w:rsidRPr="007E7B77">
              <w:t>11.986</w:t>
            </w:r>
          </w:p>
        </w:tc>
        <w:tc>
          <w:tcPr>
            <w:tcW w:w="1080" w:type="dxa"/>
            <w:tcBorders>
              <w:bottom w:val="dotted" w:sz="4" w:space="0" w:color="auto"/>
            </w:tcBorders>
            <w:shd w:val="clear" w:color="auto" w:fill="FFFFFF" w:themeFill="background1"/>
          </w:tcPr>
          <w:p w:rsidR="00306840" w:rsidRPr="007E7B77" w:rsidRDefault="00306840" w:rsidP="00CC7BBB">
            <w:pPr>
              <w:cnfStyle w:val="000000100000" w:firstRow="0" w:lastRow="0" w:firstColumn="0" w:lastColumn="0" w:oddVBand="0" w:evenVBand="0" w:oddHBand="1" w:evenHBand="0" w:firstRowFirstColumn="0" w:firstRowLastColumn="0" w:lastRowFirstColumn="0" w:lastRowLastColumn="0"/>
            </w:pPr>
            <w:r w:rsidRPr="007E7B77">
              <w:t>10.220</w:t>
            </w:r>
          </w:p>
        </w:tc>
        <w:tc>
          <w:tcPr>
            <w:tcW w:w="1098" w:type="dxa"/>
            <w:tcBorders>
              <w:bottom w:val="dotted" w:sz="4" w:space="0" w:color="auto"/>
            </w:tcBorders>
            <w:shd w:val="clear" w:color="auto" w:fill="FFFFFF" w:themeFill="background1"/>
          </w:tcPr>
          <w:p w:rsidR="00306840" w:rsidRPr="007E7B77" w:rsidRDefault="00306840" w:rsidP="00CC7BBB">
            <w:pPr>
              <w:cnfStyle w:val="000000100000" w:firstRow="0" w:lastRow="0" w:firstColumn="0" w:lastColumn="0" w:oddVBand="0" w:evenVBand="0" w:oddHBand="1" w:evenHBand="0" w:firstRowFirstColumn="0" w:firstRowLastColumn="0" w:lastRowFirstColumn="0" w:lastRowLastColumn="0"/>
            </w:pPr>
            <w:r w:rsidRPr="007E7B77">
              <w:t>8.454</w:t>
            </w:r>
          </w:p>
        </w:tc>
      </w:tr>
      <w:tr w:rsidR="00306840" w:rsidRPr="0090777D" w:rsidTr="00CC0BB4">
        <w:tc>
          <w:tcPr>
            <w:cnfStyle w:val="001000000000" w:firstRow="0" w:lastRow="0" w:firstColumn="1" w:lastColumn="0" w:oddVBand="0" w:evenVBand="0" w:oddHBand="0" w:evenHBand="0" w:firstRowFirstColumn="0" w:firstRowLastColumn="0" w:lastRowFirstColumn="0" w:lastRowLastColumn="0"/>
            <w:tcW w:w="738" w:type="dxa"/>
            <w:tcBorders>
              <w:top w:val="dotted" w:sz="4" w:space="0" w:color="auto"/>
              <w:bottom w:val="dotted" w:sz="4" w:space="0" w:color="auto"/>
            </w:tcBorders>
            <w:shd w:val="clear" w:color="auto" w:fill="FFFFFF" w:themeFill="background1"/>
          </w:tcPr>
          <w:p w:rsidR="00306840" w:rsidRPr="007E7B77" w:rsidRDefault="00306840" w:rsidP="009F0D9F">
            <w:r w:rsidRPr="007E7B77">
              <w:t>202</w:t>
            </w:r>
            <w:r w:rsidR="009F0D9F">
              <w:rPr>
                <w:rFonts w:hint="cs"/>
                <w:rtl/>
              </w:rPr>
              <w:t>7</w:t>
            </w:r>
          </w:p>
        </w:tc>
        <w:tc>
          <w:tcPr>
            <w:tcW w:w="1170" w:type="dxa"/>
            <w:tcBorders>
              <w:top w:val="dotted" w:sz="4" w:space="0" w:color="auto"/>
              <w:bottom w:val="dotted" w:sz="4" w:space="0" w:color="auto"/>
            </w:tcBorders>
            <w:shd w:val="clear" w:color="auto" w:fill="FFFFFF" w:themeFill="background1"/>
          </w:tcPr>
          <w:p w:rsidR="00306840" w:rsidRPr="007E7B77" w:rsidRDefault="00306840" w:rsidP="00CC7BBB">
            <w:pPr>
              <w:cnfStyle w:val="000000000000" w:firstRow="0" w:lastRow="0" w:firstColumn="0" w:lastColumn="0" w:oddVBand="0" w:evenVBand="0" w:oddHBand="0" w:evenHBand="0" w:firstRowFirstColumn="0" w:firstRowLastColumn="0" w:lastRowFirstColumn="0" w:lastRowLastColumn="0"/>
            </w:pPr>
            <w:r w:rsidRPr="007E7B77">
              <w:t>11.891</w:t>
            </w:r>
          </w:p>
        </w:tc>
        <w:tc>
          <w:tcPr>
            <w:tcW w:w="990" w:type="dxa"/>
            <w:tcBorders>
              <w:top w:val="dotted" w:sz="4" w:space="0" w:color="auto"/>
              <w:bottom w:val="dotted" w:sz="4" w:space="0" w:color="auto"/>
            </w:tcBorders>
            <w:shd w:val="clear" w:color="auto" w:fill="FFFFFF" w:themeFill="background1"/>
          </w:tcPr>
          <w:p w:rsidR="00306840" w:rsidRPr="007E7B77" w:rsidRDefault="00306840" w:rsidP="00CC7BBB">
            <w:pPr>
              <w:cnfStyle w:val="000000000000" w:firstRow="0" w:lastRow="0" w:firstColumn="0" w:lastColumn="0" w:oddVBand="0" w:evenVBand="0" w:oddHBand="0" w:evenHBand="0" w:firstRowFirstColumn="0" w:firstRowLastColumn="0" w:lastRowFirstColumn="0" w:lastRowLastColumn="0"/>
            </w:pPr>
            <w:r w:rsidRPr="007E7B77">
              <w:t>10.310</w:t>
            </w:r>
          </w:p>
        </w:tc>
        <w:tc>
          <w:tcPr>
            <w:tcW w:w="1170" w:type="dxa"/>
            <w:tcBorders>
              <w:top w:val="dotted" w:sz="4" w:space="0" w:color="auto"/>
              <w:bottom w:val="dotted" w:sz="4" w:space="0" w:color="auto"/>
            </w:tcBorders>
            <w:shd w:val="clear" w:color="auto" w:fill="FFFFFF" w:themeFill="background1"/>
          </w:tcPr>
          <w:p w:rsidR="00306840" w:rsidRPr="007E7B77" w:rsidRDefault="00306840" w:rsidP="00CC7BBB">
            <w:pPr>
              <w:cnfStyle w:val="000000000000" w:firstRow="0" w:lastRow="0" w:firstColumn="0" w:lastColumn="0" w:oddVBand="0" w:evenVBand="0" w:oddHBand="0" w:evenHBand="0" w:firstRowFirstColumn="0" w:firstRowLastColumn="0" w:lastRowFirstColumn="0" w:lastRowLastColumn="0"/>
            </w:pPr>
            <w:r w:rsidRPr="007E7B77">
              <w:t>13.472</w:t>
            </w:r>
          </w:p>
        </w:tc>
        <w:tc>
          <w:tcPr>
            <w:tcW w:w="990" w:type="dxa"/>
            <w:tcBorders>
              <w:top w:val="dotted" w:sz="4" w:space="0" w:color="auto"/>
              <w:bottom w:val="dotted" w:sz="4" w:space="0" w:color="auto"/>
            </w:tcBorders>
            <w:shd w:val="clear" w:color="auto" w:fill="FFFFFF" w:themeFill="background1"/>
          </w:tcPr>
          <w:p w:rsidR="00306840" w:rsidRPr="007E7B77" w:rsidRDefault="00306840" w:rsidP="00CC7BBB">
            <w:pPr>
              <w:cnfStyle w:val="000000000000" w:firstRow="0" w:lastRow="0" w:firstColumn="0" w:lastColumn="0" w:oddVBand="0" w:evenVBand="0" w:oddHBand="0" w:evenHBand="0" w:firstRowFirstColumn="0" w:firstRowLastColumn="0" w:lastRowFirstColumn="0" w:lastRowLastColumn="0"/>
            </w:pPr>
            <w:r w:rsidRPr="007E7B77">
              <w:t>10.393</w:t>
            </w:r>
          </w:p>
        </w:tc>
        <w:tc>
          <w:tcPr>
            <w:tcW w:w="1260" w:type="dxa"/>
            <w:tcBorders>
              <w:top w:val="dotted" w:sz="4" w:space="0" w:color="auto"/>
              <w:bottom w:val="dotted" w:sz="4" w:space="0" w:color="auto"/>
            </w:tcBorders>
            <w:shd w:val="clear" w:color="auto" w:fill="FFFFFF" w:themeFill="background1"/>
          </w:tcPr>
          <w:p w:rsidR="00306840" w:rsidRPr="007E7B77" w:rsidRDefault="00306840" w:rsidP="00CC7BBB">
            <w:pPr>
              <w:cnfStyle w:val="000000000000" w:firstRow="0" w:lastRow="0" w:firstColumn="0" w:lastColumn="0" w:oddVBand="0" w:evenVBand="0" w:oddHBand="0" w:evenHBand="0" w:firstRowFirstColumn="0" w:firstRowLastColumn="0" w:lastRowFirstColumn="0" w:lastRowLastColumn="0"/>
            </w:pPr>
            <w:r w:rsidRPr="007E7B77">
              <w:t>7.851</w:t>
            </w:r>
          </w:p>
        </w:tc>
        <w:tc>
          <w:tcPr>
            <w:tcW w:w="1080" w:type="dxa"/>
            <w:tcBorders>
              <w:top w:val="dotted" w:sz="4" w:space="0" w:color="auto"/>
              <w:bottom w:val="dotted" w:sz="4" w:space="0" w:color="auto"/>
            </w:tcBorders>
            <w:shd w:val="clear" w:color="auto" w:fill="FFFFFF" w:themeFill="background1"/>
          </w:tcPr>
          <w:p w:rsidR="00306840" w:rsidRPr="007E7B77" w:rsidRDefault="00306840" w:rsidP="00CC7BBB">
            <w:pPr>
              <w:cnfStyle w:val="000000000000" w:firstRow="0" w:lastRow="0" w:firstColumn="0" w:lastColumn="0" w:oddVBand="0" w:evenVBand="0" w:oddHBand="0" w:evenHBand="0" w:firstRowFirstColumn="0" w:firstRowLastColumn="0" w:lastRowFirstColumn="0" w:lastRowLastColumn="0"/>
            </w:pPr>
            <w:r w:rsidRPr="007E7B77">
              <w:t>12.934</w:t>
            </w:r>
          </w:p>
        </w:tc>
        <w:tc>
          <w:tcPr>
            <w:tcW w:w="1080" w:type="dxa"/>
            <w:tcBorders>
              <w:top w:val="dotted" w:sz="4" w:space="0" w:color="auto"/>
              <w:bottom w:val="dotted" w:sz="4" w:space="0" w:color="auto"/>
            </w:tcBorders>
            <w:shd w:val="clear" w:color="auto" w:fill="FFFFFF" w:themeFill="background1"/>
          </w:tcPr>
          <w:p w:rsidR="00306840" w:rsidRPr="007E7B77" w:rsidRDefault="00306840" w:rsidP="00CC7BBB">
            <w:pPr>
              <w:cnfStyle w:val="000000000000" w:firstRow="0" w:lastRow="0" w:firstColumn="0" w:lastColumn="0" w:oddVBand="0" w:evenVBand="0" w:oddHBand="0" w:evenHBand="0" w:firstRowFirstColumn="0" w:firstRowLastColumn="0" w:lastRowFirstColumn="0" w:lastRowLastColumn="0"/>
            </w:pPr>
            <w:r w:rsidRPr="007E7B77">
              <w:t>10.393</w:t>
            </w:r>
          </w:p>
        </w:tc>
        <w:tc>
          <w:tcPr>
            <w:tcW w:w="1098" w:type="dxa"/>
            <w:tcBorders>
              <w:top w:val="dotted" w:sz="4" w:space="0" w:color="auto"/>
              <w:bottom w:val="dotted" w:sz="4" w:space="0" w:color="auto"/>
            </w:tcBorders>
            <w:shd w:val="clear" w:color="auto" w:fill="FFFFFF" w:themeFill="background1"/>
          </w:tcPr>
          <w:p w:rsidR="00306840" w:rsidRPr="007E7B77" w:rsidRDefault="00306840" w:rsidP="00CC7BBB">
            <w:pPr>
              <w:cnfStyle w:val="000000000000" w:firstRow="0" w:lastRow="0" w:firstColumn="0" w:lastColumn="0" w:oddVBand="0" w:evenVBand="0" w:oddHBand="0" w:evenHBand="0" w:firstRowFirstColumn="0" w:firstRowLastColumn="0" w:lastRowFirstColumn="0" w:lastRowLastColumn="0"/>
            </w:pPr>
            <w:r w:rsidRPr="007E7B77">
              <w:t>7.851</w:t>
            </w:r>
          </w:p>
        </w:tc>
      </w:tr>
      <w:tr w:rsidR="00306840" w:rsidRPr="0090777D" w:rsidTr="00CC0BB4">
        <w:trPr>
          <w:cnfStyle w:val="000000100000" w:firstRow="0" w:lastRow="0" w:firstColumn="0" w:lastColumn="0" w:oddVBand="0" w:evenVBand="0" w:oddHBand="1" w:evenHBand="0"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738" w:type="dxa"/>
            <w:tcBorders>
              <w:top w:val="dotted" w:sz="4" w:space="0" w:color="auto"/>
              <w:bottom w:val="dotted" w:sz="4" w:space="0" w:color="auto"/>
            </w:tcBorders>
            <w:shd w:val="clear" w:color="auto" w:fill="FFFFFF" w:themeFill="background1"/>
          </w:tcPr>
          <w:p w:rsidR="00306840" w:rsidRPr="007E7B77" w:rsidRDefault="00306840" w:rsidP="00CC7BBB">
            <w:r w:rsidRPr="007E7B77">
              <w:t>…</w:t>
            </w:r>
          </w:p>
        </w:tc>
        <w:tc>
          <w:tcPr>
            <w:tcW w:w="1170" w:type="dxa"/>
            <w:tcBorders>
              <w:top w:val="dotted" w:sz="4" w:space="0" w:color="auto"/>
              <w:bottom w:val="dotted" w:sz="4" w:space="0" w:color="auto"/>
            </w:tcBorders>
            <w:shd w:val="clear" w:color="auto" w:fill="FFFFFF" w:themeFill="background1"/>
          </w:tcPr>
          <w:p w:rsidR="00306840" w:rsidRPr="007E7B77" w:rsidRDefault="00306840" w:rsidP="00CC7BBB">
            <w:pPr>
              <w:cnfStyle w:val="000000100000" w:firstRow="0" w:lastRow="0" w:firstColumn="0" w:lastColumn="0" w:oddVBand="0" w:evenVBand="0" w:oddHBand="1" w:evenHBand="0" w:firstRowFirstColumn="0" w:firstRowLastColumn="0" w:lastRowFirstColumn="0" w:lastRowLastColumn="0"/>
            </w:pPr>
            <w:r w:rsidRPr="007E7B77">
              <w:t>…</w:t>
            </w:r>
          </w:p>
        </w:tc>
        <w:tc>
          <w:tcPr>
            <w:tcW w:w="990" w:type="dxa"/>
            <w:tcBorders>
              <w:top w:val="dotted" w:sz="4" w:space="0" w:color="auto"/>
              <w:bottom w:val="dotted" w:sz="4" w:space="0" w:color="auto"/>
            </w:tcBorders>
            <w:shd w:val="clear" w:color="auto" w:fill="FFFFFF" w:themeFill="background1"/>
          </w:tcPr>
          <w:p w:rsidR="00306840" w:rsidRPr="007E7B77" w:rsidRDefault="00306840" w:rsidP="00CC7BBB">
            <w:pPr>
              <w:cnfStyle w:val="000000100000" w:firstRow="0" w:lastRow="0" w:firstColumn="0" w:lastColumn="0" w:oddVBand="0" w:evenVBand="0" w:oddHBand="1" w:evenHBand="0" w:firstRowFirstColumn="0" w:firstRowLastColumn="0" w:lastRowFirstColumn="0" w:lastRowLastColumn="0"/>
            </w:pPr>
            <w:r w:rsidRPr="007E7B77">
              <w:t>…</w:t>
            </w:r>
          </w:p>
        </w:tc>
        <w:tc>
          <w:tcPr>
            <w:tcW w:w="1170" w:type="dxa"/>
            <w:tcBorders>
              <w:top w:val="dotted" w:sz="4" w:space="0" w:color="auto"/>
              <w:bottom w:val="dotted" w:sz="4" w:space="0" w:color="auto"/>
            </w:tcBorders>
            <w:shd w:val="clear" w:color="auto" w:fill="FFFFFF" w:themeFill="background1"/>
          </w:tcPr>
          <w:p w:rsidR="00306840" w:rsidRPr="007E7B77" w:rsidRDefault="00306840" w:rsidP="00CC7BBB">
            <w:pPr>
              <w:cnfStyle w:val="000000100000" w:firstRow="0" w:lastRow="0" w:firstColumn="0" w:lastColumn="0" w:oddVBand="0" w:evenVBand="0" w:oddHBand="1" w:evenHBand="0" w:firstRowFirstColumn="0" w:firstRowLastColumn="0" w:lastRowFirstColumn="0" w:lastRowLastColumn="0"/>
            </w:pPr>
            <w:r w:rsidRPr="007E7B77">
              <w:t>…</w:t>
            </w:r>
          </w:p>
        </w:tc>
        <w:tc>
          <w:tcPr>
            <w:tcW w:w="990" w:type="dxa"/>
            <w:tcBorders>
              <w:top w:val="dotted" w:sz="4" w:space="0" w:color="auto"/>
              <w:bottom w:val="dotted" w:sz="4" w:space="0" w:color="auto"/>
            </w:tcBorders>
            <w:shd w:val="clear" w:color="auto" w:fill="FFFFFF" w:themeFill="background1"/>
          </w:tcPr>
          <w:p w:rsidR="00306840" w:rsidRPr="007E7B77" w:rsidRDefault="00306840" w:rsidP="00CC7BBB">
            <w:pPr>
              <w:cnfStyle w:val="000000100000" w:firstRow="0" w:lastRow="0" w:firstColumn="0" w:lastColumn="0" w:oddVBand="0" w:evenVBand="0" w:oddHBand="1" w:evenHBand="0" w:firstRowFirstColumn="0" w:firstRowLastColumn="0" w:lastRowFirstColumn="0" w:lastRowLastColumn="0"/>
            </w:pPr>
            <w:r w:rsidRPr="007E7B77">
              <w:t>…</w:t>
            </w:r>
          </w:p>
        </w:tc>
        <w:tc>
          <w:tcPr>
            <w:tcW w:w="1260" w:type="dxa"/>
            <w:tcBorders>
              <w:top w:val="dotted" w:sz="4" w:space="0" w:color="auto"/>
              <w:bottom w:val="dotted" w:sz="4" w:space="0" w:color="auto"/>
            </w:tcBorders>
            <w:shd w:val="clear" w:color="auto" w:fill="FFFFFF" w:themeFill="background1"/>
          </w:tcPr>
          <w:p w:rsidR="00306840" w:rsidRPr="007E7B77" w:rsidRDefault="00306840" w:rsidP="00CC7BBB">
            <w:pPr>
              <w:cnfStyle w:val="000000100000" w:firstRow="0" w:lastRow="0" w:firstColumn="0" w:lastColumn="0" w:oddVBand="0" w:evenVBand="0" w:oddHBand="1" w:evenHBand="0" w:firstRowFirstColumn="0" w:firstRowLastColumn="0" w:lastRowFirstColumn="0" w:lastRowLastColumn="0"/>
            </w:pPr>
            <w:r w:rsidRPr="007E7B77">
              <w:t>…</w:t>
            </w:r>
          </w:p>
        </w:tc>
        <w:tc>
          <w:tcPr>
            <w:tcW w:w="1080" w:type="dxa"/>
            <w:tcBorders>
              <w:top w:val="dotted" w:sz="4" w:space="0" w:color="auto"/>
              <w:bottom w:val="dotted" w:sz="4" w:space="0" w:color="auto"/>
            </w:tcBorders>
            <w:shd w:val="clear" w:color="auto" w:fill="FFFFFF" w:themeFill="background1"/>
          </w:tcPr>
          <w:p w:rsidR="00306840" w:rsidRPr="007E7B77" w:rsidRDefault="00306840" w:rsidP="00CC7BBB">
            <w:pPr>
              <w:cnfStyle w:val="000000100000" w:firstRow="0" w:lastRow="0" w:firstColumn="0" w:lastColumn="0" w:oddVBand="0" w:evenVBand="0" w:oddHBand="1" w:evenHBand="0" w:firstRowFirstColumn="0" w:firstRowLastColumn="0" w:lastRowFirstColumn="0" w:lastRowLastColumn="0"/>
            </w:pPr>
            <w:r w:rsidRPr="007E7B77">
              <w:t>…</w:t>
            </w:r>
          </w:p>
        </w:tc>
        <w:tc>
          <w:tcPr>
            <w:tcW w:w="1080" w:type="dxa"/>
            <w:tcBorders>
              <w:top w:val="dotted" w:sz="4" w:space="0" w:color="auto"/>
              <w:bottom w:val="dotted" w:sz="4" w:space="0" w:color="auto"/>
            </w:tcBorders>
            <w:shd w:val="clear" w:color="auto" w:fill="FFFFFF" w:themeFill="background1"/>
          </w:tcPr>
          <w:p w:rsidR="00306840" w:rsidRPr="007E7B77" w:rsidRDefault="00306840" w:rsidP="00CC7BBB">
            <w:pPr>
              <w:cnfStyle w:val="000000100000" w:firstRow="0" w:lastRow="0" w:firstColumn="0" w:lastColumn="0" w:oddVBand="0" w:evenVBand="0" w:oddHBand="1" w:evenHBand="0" w:firstRowFirstColumn="0" w:firstRowLastColumn="0" w:lastRowFirstColumn="0" w:lastRowLastColumn="0"/>
            </w:pPr>
            <w:r w:rsidRPr="007E7B77">
              <w:t>…</w:t>
            </w:r>
          </w:p>
        </w:tc>
        <w:tc>
          <w:tcPr>
            <w:tcW w:w="1098" w:type="dxa"/>
            <w:tcBorders>
              <w:top w:val="dotted" w:sz="4" w:space="0" w:color="auto"/>
              <w:bottom w:val="dotted" w:sz="4" w:space="0" w:color="auto"/>
            </w:tcBorders>
            <w:shd w:val="clear" w:color="auto" w:fill="FFFFFF" w:themeFill="background1"/>
          </w:tcPr>
          <w:p w:rsidR="00306840" w:rsidRPr="007E7B77" w:rsidRDefault="00306840" w:rsidP="00CC7BBB">
            <w:pPr>
              <w:cnfStyle w:val="000000100000" w:firstRow="0" w:lastRow="0" w:firstColumn="0" w:lastColumn="0" w:oddVBand="0" w:evenVBand="0" w:oddHBand="1" w:evenHBand="0" w:firstRowFirstColumn="0" w:firstRowLastColumn="0" w:lastRowFirstColumn="0" w:lastRowLastColumn="0"/>
            </w:pPr>
            <w:r w:rsidRPr="007E7B77">
              <w:t>…</w:t>
            </w:r>
          </w:p>
        </w:tc>
      </w:tr>
      <w:tr w:rsidR="00CC0BB4" w:rsidRPr="0090777D" w:rsidTr="00CC0BB4">
        <w:trPr>
          <w:trHeight w:val="55"/>
        </w:trPr>
        <w:tc>
          <w:tcPr>
            <w:cnfStyle w:val="001000000000" w:firstRow="0" w:lastRow="0" w:firstColumn="1" w:lastColumn="0" w:oddVBand="0" w:evenVBand="0" w:oddHBand="0" w:evenHBand="0" w:firstRowFirstColumn="0" w:firstRowLastColumn="0" w:lastRowFirstColumn="0" w:lastRowLastColumn="0"/>
            <w:tcW w:w="738" w:type="dxa"/>
            <w:tcBorders>
              <w:top w:val="dotted" w:sz="4" w:space="0" w:color="auto"/>
            </w:tcBorders>
            <w:shd w:val="clear" w:color="auto" w:fill="FFFFFF" w:themeFill="background1"/>
          </w:tcPr>
          <w:p w:rsidR="00CC0BB4" w:rsidRPr="007E7B77" w:rsidRDefault="00CC0BB4" w:rsidP="00CC7BBB"/>
        </w:tc>
        <w:tc>
          <w:tcPr>
            <w:tcW w:w="1170" w:type="dxa"/>
            <w:tcBorders>
              <w:top w:val="dotted" w:sz="4" w:space="0" w:color="auto"/>
            </w:tcBorders>
            <w:shd w:val="clear" w:color="auto" w:fill="FFFFFF" w:themeFill="background1"/>
          </w:tcPr>
          <w:p w:rsidR="00CC0BB4" w:rsidRPr="007E7B77" w:rsidRDefault="00CC0BB4" w:rsidP="00CC7BBB">
            <w:pPr>
              <w:cnfStyle w:val="000000000000" w:firstRow="0" w:lastRow="0" w:firstColumn="0" w:lastColumn="0" w:oddVBand="0" w:evenVBand="0" w:oddHBand="0" w:evenHBand="0" w:firstRowFirstColumn="0" w:firstRowLastColumn="0" w:lastRowFirstColumn="0" w:lastRowLastColumn="0"/>
            </w:pPr>
          </w:p>
        </w:tc>
        <w:tc>
          <w:tcPr>
            <w:tcW w:w="990" w:type="dxa"/>
            <w:tcBorders>
              <w:top w:val="dotted" w:sz="4" w:space="0" w:color="auto"/>
            </w:tcBorders>
            <w:shd w:val="clear" w:color="auto" w:fill="FFFFFF" w:themeFill="background1"/>
          </w:tcPr>
          <w:p w:rsidR="00CC0BB4" w:rsidRPr="007E7B77" w:rsidRDefault="00CC0BB4" w:rsidP="00CC7BBB">
            <w:pPr>
              <w:cnfStyle w:val="000000000000" w:firstRow="0" w:lastRow="0" w:firstColumn="0" w:lastColumn="0" w:oddVBand="0" w:evenVBand="0" w:oddHBand="0" w:evenHBand="0" w:firstRowFirstColumn="0" w:firstRowLastColumn="0" w:lastRowFirstColumn="0" w:lastRowLastColumn="0"/>
            </w:pPr>
          </w:p>
        </w:tc>
        <w:tc>
          <w:tcPr>
            <w:tcW w:w="1170" w:type="dxa"/>
            <w:tcBorders>
              <w:top w:val="dotted" w:sz="4" w:space="0" w:color="auto"/>
            </w:tcBorders>
            <w:shd w:val="clear" w:color="auto" w:fill="FFFFFF" w:themeFill="background1"/>
          </w:tcPr>
          <w:p w:rsidR="00CC0BB4" w:rsidRPr="007E7B77" w:rsidRDefault="00CC0BB4" w:rsidP="00CC7BBB">
            <w:pPr>
              <w:cnfStyle w:val="000000000000" w:firstRow="0" w:lastRow="0" w:firstColumn="0" w:lastColumn="0" w:oddVBand="0" w:evenVBand="0" w:oddHBand="0" w:evenHBand="0" w:firstRowFirstColumn="0" w:firstRowLastColumn="0" w:lastRowFirstColumn="0" w:lastRowLastColumn="0"/>
            </w:pPr>
          </w:p>
        </w:tc>
        <w:tc>
          <w:tcPr>
            <w:tcW w:w="990" w:type="dxa"/>
            <w:tcBorders>
              <w:top w:val="dotted" w:sz="4" w:space="0" w:color="auto"/>
            </w:tcBorders>
            <w:shd w:val="clear" w:color="auto" w:fill="FFFFFF" w:themeFill="background1"/>
          </w:tcPr>
          <w:p w:rsidR="00CC0BB4" w:rsidRPr="007E7B77" w:rsidRDefault="00CC0BB4" w:rsidP="00CC7BBB">
            <w:pPr>
              <w:cnfStyle w:val="000000000000" w:firstRow="0" w:lastRow="0" w:firstColumn="0" w:lastColumn="0" w:oddVBand="0" w:evenVBand="0" w:oddHBand="0" w:evenHBand="0" w:firstRowFirstColumn="0" w:firstRowLastColumn="0" w:lastRowFirstColumn="0" w:lastRowLastColumn="0"/>
            </w:pPr>
          </w:p>
        </w:tc>
        <w:tc>
          <w:tcPr>
            <w:tcW w:w="1260" w:type="dxa"/>
            <w:tcBorders>
              <w:top w:val="dotted" w:sz="4" w:space="0" w:color="auto"/>
            </w:tcBorders>
            <w:shd w:val="clear" w:color="auto" w:fill="FFFFFF" w:themeFill="background1"/>
          </w:tcPr>
          <w:p w:rsidR="00CC0BB4" w:rsidRPr="007E7B77" w:rsidRDefault="00CC0BB4" w:rsidP="00CC7BBB">
            <w:pPr>
              <w:cnfStyle w:val="000000000000" w:firstRow="0" w:lastRow="0" w:firstColumn="0" w:lastColumn="0" w:oddVBand="0" w:evenVBand="0" w:oddHBand="0" w:evenHBand="0" w:firstRowFirstColumn="0" w:firstRowLastColumn="0" w:lastRowFirstColumn="0" w:lastRowLastColumn="0"/>
            </w:pPr>
          </w:p>
        </w:tc>
        <w:tc>
          <w:tcPr>
            <w:tcW w:w="1080" w:type="dxa"/>
            <w:tcBorders>
              <w:top w:val="dotted" w:sz="4" w:space="0" w:color="auto"/>
            </w:tcBorders>
            <w:shd w:val="clear" w:color="auto" w:fill="FFFFFF" w:themeFill="background1"/>
          </w:tcPr>
          <w:p w:rsidR="00CC0BB4" w:rsidRPr="007E7B77" w:rsidRDefault="00CC0BB4" w:rsidP="00CC7BBB">
            <w:pPr>
              <w:cnfStyle w:val="000000000000" w:firstRow="0" w:lastRow="0" w:firstColumn="0" w:lastColumn="0" w:oddVBand="0" w:evenVBand="0" w:oddHBand="0" w:evenHBand="0" w:firstRowFirstColumn="0" w:firstRowLastColumn="0" w:lastRowFirstColumn="0" w:lastRowLastColumn="0"/>
            </w:pPr>
          </w:p>
        </w:tc>
        <w:tc>
          <w:tcPr>
            <w:tcW w:w="1080" w:type="dxa"/>
            <w:tcBorders>
              <w:top w:val="dotted" w:sz="4" w:space="0" w:color="auto"/>
            </w:tcBorders>
            <w:shd w:val="clear" w:color="auto" w:fill="FFFFFF" w:themeFill="background1"/>
          </w:tcPr>
          <w:p w:rsidR="00CC0BB4" w:rsidRPr="007E7B77" w:rsidRDefault="00CC0BB4" w:rsidP="00CC7BBB">
            <w:pPr>
              <w:cnfStyle w:val="000000000000" w:firstRow="0" w:lastRow="0" w:firstColumn="0" w:lastColumn="0" w:oddVBand="0" w:evenVBand="0" w:oddHBand="0" w:evenHBand="0" w:firstRowFirstColumn="0" w:firstRowLastColumn="0" w:lastRowFirstColumn="0" w:lastRowLastColumn="0"/>
            </w:pPr>
          </w:p>
        </w:tc>
        <w:tc>
          <w:tcPr>
            <w:tcW w:w="1098" w:type="dxa"/>
            <w:tcBorders>
              <w:top w:val="dotted" w:sz="4" w:space="0" w:color="auto"/>
            </w:tcBorders>
            <w:shd w:val="clear" w:color="auto" w:fill="FFFFFF" w:themeFill="background1"/>
          </w:tcPr>
          <w:p w:rsidR="00CC0BB4" w:rsidRPr="007E7B77" w:rsidRDefault="00CC0BB4" w:rsidP="00CC7BBB">
            <w:pPr>
              <w:cnfStyle w:val="000000000000" w:firstRow="0" w:lastRow="0" w:firstColumn="0" w:lastColumn="0" w:oddVBand="0" w:evenVBand="0" w:oddHBand="0" w:evenHBand="0" w:firstRowFirstColumn="0" w:firstRowLastColumn="0" w:lastRowFirstColumn="0" w:lastRowLastColumn="0"/>
            </w:pPr>
          </w:p>
        </w:tc>
      </w:tr>
      <w:tr w:rsidR="00306840" w:rsidRPr="0090777D" w:rsidTr="00CC0B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Borders>
              <w:bottom w:val="nil"/>
            </w:tcBorders>
            <w:shd w:val="clear" w:color="auto" w:fill="FFFFFF" w:themeFill="background1"/>
          </w:tcPr>
          <w:p w:rsidR="00306840" w:rsidRPr="007E7B77" w:rsidRDefault="00306840" w:rsidP="00CC7BBB">
            <w:r w:rsidRPr="007E7B77">
              <w:t>2034</w:t>
            </w:r>
          </w:p>
        </w:tc>
        <w:tc>
          <w:tcPr>
            <w:tcW w:w="1170" w:type="dxa"/>
            <w:tcBorders>
              <w:bottom w:val="nil"/>
            </w:tcBorders>
            <w:shd w:val="clear" w:color="auto" w:fill="FFFFFF" w:themeFill="background1"/>
          </w:tcPr>
          <w:p w:rsidR="00306840" w:rsidRPr="007E7B77" w:rsidRDefault="00306840" w:rsidP="00CC7BBB">
            <w:pPr>
              <w:cnfStyle w:val="000000100000" w:firstRow="0" w:lastRow="0" w:firstColumn="0" w:lastColumn="0" w:oddVBand="0" w:evenVBand="0" w:oddHBand="1" w:evenHBand="0" w:firstRowFirstColumn="0" w:firstRowLastColumn="0" w:lastRowFirstColumn="0" w:lastRowLastColumn="0"/>
            </w:pPr>
            <w:r w:rsidRPr="007E7B77">
              <w:t>11.345</w:t>
            </w:r>
          </w:p>
        </w:tc>
        <w:tc>
          <w:tcPr>
            <w:tcW w:w="990" w:type="dxa"/>
            <w:tcBorders>
              <w:bottom w:val="nil"/>
            </w:tcBorders>
            <w:shd w:val="clear" w:color="auto" w:fill="FFFFFF" w:themeFill="background1"/>
          </w:tcPr>
          <w:p w:rsidR="00306840" w:rsidRPr="007E7B77" w:rsidRDefault="00306840" w:rsidP="00CC7BBB">
            <w:pPr>
              <w:cnfStyle w:val="000000100000" w:firstRow="0" w:lastRow="0" w:firstColumn="0" w:lastColumn="0" w:oddVBand="0" w:evenVBand="0" w:oddHBand="1" w:evenHBand="0" w:firstRowFirstColumn="0" w:firstRowLastColumn="0" w:lastRowFirstColumn="0" w:lastRowLastColumn="0"/>
            </w:pPr>
            <w:r w:rsidRPr="007E7B77">
              <w:t>9.834</w:t>
            </w:r>
          </w:p>
        </w:tc>
        <w:tc>
          <w:tcPr>
            <w:tcW w:w="1170" w:type="dxa"/>
            <w:tcBorders>
              <w:bottom w:val="nil"/>
            </w:tcBorders>
            <w:shd w:val="clear" w:color="auto" w:fill="FFFFFF" w:themeFill="background1"/>
          </w:tcPr>
          <w:p w:rsidR="00306840" w:rsidRPr="007E7B77" w:rsidRDefault="00306840" w:rsidP="00CC7BBB">
            <w:pPr>
              <w:cnfStyle w:val="000000100000" w:firstRow="0" w:lastRow="0" w:firstColumn="0" w:lastColumn="0" w:oddVBand="0" w:evenVBand="0" w:oddHBand="1" w:evenHBand="0" w:firstRowFirstColumn="0" w:firstRowLastColumn="0" w:lastRowFirstColumn="0" w:lastRowLastColumn="0"/>
            </w:pPr>
            <w:r w:rsidRPr="007E7B77">
              <w:t>12.856</w:t>
            </w:r>
          </w:p>
        </w:tc>
        <w:tc>
          <w:tcPr>
            <w:tcW w:w="990" w:type="dxa"/>
            <w:tcBorders>
              <w:bottom w:val="nil"/>
            </w:tcBorders>
            <w:shd w:val="clear" w:color="auto" w:fill="FFFFFF" w:themeFill="background1"/>
          </w:tcPr>
          <w:p w:rsidR="00306840" w:rsidRPr="007E7B77" w:rsidRDefault="00306840" w:rsidP="00CC7BBB">
            <w:pPr>
              <w:cnfStyle w:val="000000100000" w:firstRow="0" w:lastRow="0" w:firstColumn="0" w:lastColumn="0" w:oddVBand="0" w:evenVBand="0" w:oddHBand="1" w:evenHBand="0" w:firstRowFirstColumn="0" w:firstRowLastColumn="0" w:lastRowFirstColumn="0" w:lastRowLastColumn="0"/>
            </w:pPr>
            <w:r w:rsidRPr="007E7B77">
              <w:t>10.205</w:t>
            </w:r>
          </w:p>
        </w:tc>
        <w:tc>
          <w:tcPr>
            <w:tcW w:w="1260" w:type="dxa"/>
            <w:tcBorders>
              <w:bottom w:val="nil"/>
            </w:tcBorders>
            <w:shd w:val="clear" w:color="auto" w:fill="FFFFFF" w:themeFill="background1"/>
          </w:tcPr>
          <w:p w:rsidR="00306840" w:rsidRPr="007E7B77" w:rsidRDefault="00306840" w:rsidP="00CC7BBB">
            <w:pPr>
              <w:cnfStyle w:val="000000100000" w:firstRow="0" w:lastRow="0" w:firstColumn="0" w:lastColumn="0" w:oddVBand="0" w:evenVBand="0" w:oddHBand="1" w:evenHBand="0" w:firstRowFirstColumn="0" w:firstRowLastColumn="0" w:lastRowFirstColumn="0" w:lastRowLastColumn="0"/>
            </w:pPr>
            <w:r w:rsidRPr="007E7B77">
              <w:t>4.298</w:t>
            </w:r>
          </w:p>
        </w:tc>
        <w:tc>
          <w:tcPr>
            <w:tcW w:w="1080" w:type="dxa"/>
            <w:tcBorders>
              <w:bottom w:val="nil"/>
            </w:tcBorders>
            <w:shd w:val="clear" w:color="auto" w:fill="FFFFFF" w:themeFill="background1"/>
          </w:tcPr>
          <w:p w:rsidR="00306840" w:rsidRPr="007E7B77" w:rsidRDefault="00306840" w:rsidP="00CC7BBB">
            <w:pPr>
              <w:cnfStyle w:val="000000100000" w:firstRow="0" w:lastRow="0" w:firstColumn="0" w:lastColumn="0" w:oddVBand="0" w:evenVBand="0" w:oddHBand="1" w:evenHBand="0" w:firstRowFirstColumn="0" w:firstRowLastColumn="0" w:lastRowFirstColumn="0" w:lastRowLastColumn="0"/>
            </w:pPr>
            <w:r w:rsidRPr="007E7B77">
              <w:t>19.463</w:t>
            </w:r>
          </w:p>
        </w:tc>
        <w:tc>
          <w:tcPr>
            <w:tcW w:w="1080" w:type="dxa"/>
            <w:tcBorders>
              <w:bottom w:val="nil"/>
            </w:tcBorders>
            <w:shd w:val="clear" w:color="auto" w:fill="FFFFFF" w:themeFill="background1"/>
          </w:tcPr>
          <w:p w:rsidR="00306840" w:rsidRPr="007E7B77" w:rsidRDefault="00306840" w:rsidP="00CC7BBB">
            <w:pPr>
              <w:cnfStyle w:val="000000100000" w:firstRow="0" w:lastRow="0" w:firstColumn="0" w:lastColumn="0" w:oddVBand="0" w:evenVBand="0" w:oddHBand="1" w:evenHBand="0" w:firstRowFirstColumn="0" w:firstRowLastColumn="0" w:lastRowFirstColumn="0" w:lastRowLastColumn="0"/>
            </w:pPr>
            <w:r w:rsidRPr="007E7B77">
              <w:t>11.880</w:t>
            </w:r>
          </w:p>
        </w:tc>
        <w:tc>
          <w:tcPr>
            <w:tcW w:w="1098" w:type="dxa"/>
            <w:tcBorders>
              <w:bottom w:val="nil"/>
            </w:tcBorders>
            <w:shd w:val="clear" w:color="auto" w:fill="FFFFFF" w:themeFill="background1"/>
          </w:tcPr>
          <w:p w:rsidR="00306840" w:rsidRDefault="00306840" w:rsidP="00CC7BBB">
            <w:pPr>
              <w:cnfStyle w:val="000000100000" w:firstRow="0" w:lastRow="0" w:firstColumn="0" w:lastColumn="0" w:oddVBand="0" w:evenVBand="0" w:oddHBand="1" w:evenHBand="0" w:firstRowFirstColumn="0" w:firstRowLastColumn="0" w:lastRowFirstColumn="0" w:lastRowLastColumn="0"/>
            </w:pPr>
            <w:r w:rsidRPr="007E7B77">
              <w:t>4.298</w:t>
            </w:r>
          </w:p>
        </w:tc>
      </w:tr>
    </w:tbl>
    <w:p w:rsidR="006D75FB" w:rsidRDefault="006D75FB" w:rsidP="006D75FB">
      <w:pPr>
        <w:jc w:val="right"/>
        <w:rPr>
          <w:rFonts w:hint="cs"/>
          <w:rtl/>
        </w:rPr>
      </w:pPr>
    </w:p>
    <w:p w:rsidR="004165C2" w:rsidRPr="005D4426" w:rsidRDefault="004165C2" w:rsidP="005D4426">
      <w:pPr>
        <w:bidi/>
        <w:rPr>
          <w:rFonts w:asciiTheme="majorBidi" w:hAnsiTheme="majorBidi" w:cs="Times New Roman"/>
          <w:sz w:val="28"/>
          <w:szCs w:val="28"/>
          <w:rtl/>
        </w:rPr>
      </w:pPr>
      <w:r w:rsidRPr="004165C2">
        <w:rPr>
          <w:rFonts w:asciiTheme="majorBidi" w:hAnsiTheme="majorBidi" w:cs="Times New Roman"/>
          <w:sz w:val="28"/>
          <w:szCs w:val="28"/>
          <w:rtl/>
        </w:rPr>
        <w:t xml:space="preserve">يعرض الجدول </w:t>
      </w:r>
      <w:r w:rsidRPr="004165C2">
        <w:rPr>
          <w:rFonts w:asciiTheme="majorBidi" w:hAnsiTheme="majorBidi" w:cs="Times New Roman" w:hint="cs"/>
          <w:sz w:val="28"/>
          <w:szCs w:val="28"/>
          <w:rtl/>
        </w:rPr>
        <w:t xml:space="preserve">(7) </w:t>
      </w:r>
      <w:r w:rsidRPr="004165C2">
        <w:rPr>
          <w:rFonts w:asciiTheme="majorBidi" w:hAnsiTheme="majorBidi" w:cs="Times New Roman"/>
          <w:sz w:val="28"/>
          <w:szCs w:val="28"/>
          <w:rtl/>
        </w:rPr>
        <w:t xml:space="preserve">النتائج المتوقعة لشركة </w:t>
      </w:r>
      <w:r w:rsidR="00EB7D06" w:rsidRPr="003E001C">
        <w:rPr>
          <w:rFonts w:asciiTheme="majorBidi" w:hAnsiTheme="majorBidi" w:cs="Times New Roman"/>
          <w:b/>
          <w:bCs/>
          <w:sz w:val="28"/>
          <w:szCs w:val="28"/>
        </w:rPr>
        <w:t>eBay</w:t>
      </w:r>
      <w:r w:rsidR="00EB7D06" w:rsidRPr="004165C2">
        <w:rPr>
          <w:rFonts w:asciiTheme="majorBidi" w:hAnsiTheme="majorBidi" w:cs="Times New Roman"/>
          <w:sz w:val="28"/>
          <w:szCs w:val="28"/>
          <w:rtl/>
        </w:rPr>
        <w:t xml:space="preserve"> </w:t>
      </w:r>
      <w:r w:rsidRPr="004165C2">
        <w:rPr>
          <w:rFonts w:asciiTheme="majorBidi" w:hAnsiTheme="majorBidi" w:cs="Times New Roman"/>
          <w:sz w:val="28"/>
          <w:szCs w:val="28"/>
          <w:rtl/>
        </w:rPr>
        <w:t>، والتي تُظهر إيرادات ثابتة ونموًا طفيفًا بمرور الوقت. كما يُظهر فترات الثقة، أو فترات عدم اليقين، التي تعكس مدى ثقة النماذج في استقرار أداء</w:t>
      </w:r>
      <w:r w:rsidR="005D4426">
        <w:rPr>
          <w:rFonts w:asciiTheme="majorBidi" w:hAnsiTheme="majorBidi" w:cs="Times New Roman"/>
          <w:sz w:val="28"/>
          <w:szCs w:val="28"/>
          <w:rtl/>
        </w:rPr>
        <w:t xml:space="preserve"> الشركة مقارنةً بالشركات الأخرى</w:t>
      </w:r>
      <w:r w:rsidR="005D4426">
        <w:rPr>
          <w:rFonts w:asciiTheme="majorBidi" w:hAnsiTheme="majorBidi" w:cs="Times New Roman"/>
          <w:sz w:val="28"/>
          <w:szCs w:val="28"/>
        </w:rPr>
        <w:t>.</w:t>
      </w:r>
    </w:p>
    <w:p w:rsidR="00ED6EDA" w:rsidRDefault="000F6F59" w:rsidP="000F6F59">
      <w:pPr>
        <w:jc w:val="center"/>
        <w:rPr>
          <w:rFonts w:asciiTheme="majorBidi" w:hAnsiTheme="majorBidi" w:cs="Times New Roman"/>
          <w:sz w:val="28"/>
          <w:szCs w:val="28"/>
          <w:rtl/>
        </w:rPr>
      </w:pPr>
      <w:r>
        <w:rPr>
          <w:noProof/>
        </w:rPr>
        <w:drawing>
          <wp:inline distT="0" distB="0" distL="0" distR="0" wp14:anchorId="76D8858A" wp14:editId="6B87F897">
            <wp:extent cx="3563850" cy="2302875"/>
            <wp:effectExtent l="0" t="0" r="0" b="2540"/>
            <wp:docPr id="4" name="صورة 4" descr="https://www.googleapis.com/download/storage/v1/b/kaggle-user-content/o/inbox%2F13231939%2F75fc096ab8b586fe5f70291e4bd5da26%2FScreenshot%202024-06-12%2014.32.33.png?generation=1718199339444328&amp;alt=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googleapis.com/download/storage/v1/b/kaggle-user-content/o/inbox%2F13231939%2F75fc096ab8b586fe5f70291e4bd5da26%2FScreenshot%202024-06-12%2014.32.33.png?generation=1718199339444328&amp;alt=media"/>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565839" cy="2304160"/>
                    </a:xfrm>
                    <a:prstGeom prst="rect">
                      <a:avLst/>
                    </a:prstGeom>
                    <a:noFill/>
                    <a:ln>
                      <a:noFill/>
                    </a:ln>
                  </pic:spPr>
                </pic:pic>
              </a:graphicData>
            </a:graphic>
          </wp:inline>
        </w:drawing>
      </w:r>
    </w:p>
    <w:p w:rsidR="000F6F59" w:rsidRPr="00715A22" w:rsidRDefault="000F6F59" w:rsidP="009D553D">
      <w:pPr>
        <w:bidi/>
        <w:jc w:val="center"/>
        <w:rPr>
          <w:rFonts w:asciiTheme="majorBidi" w:hAnsiTheme="majorBidi" w:cs="Times New Roman"/>
          <w:b/>
          <w:bCs/>
          <w:sz w:val="28"/>
          <w:szCs w:val="28"/>
          <w:lang w:bidi="ar-IQ"/>
        </w:rPr>
      </w:pPr>
      <w:r w:rsidRPr="00715A22">
        <w:rPr>
          <w:rFonts w:asciiTheme="majorBidi" w:hAnsiTheme="majorBidi" w:cs="Times New Roman" w:hint="cs"/>
          <w:b/>
          <w:bCs/>
          <w:sz w:val="28"/>
          <w:szCs w:val="28"/>
          <w:rtl/>
        </w:rPr>
        <w:t xml:space="preserve">شكل 4: </w:t>
      </w:r>
      <w:r w:rsidR="00D472C9" w:rsidRPr="00715A22">
        <w:rPr>
          <w:rFonts w:asciiTheme="majorBidi" w:hAnsiTheme="majorBidi" w:cs="Times New Roman" w:hint="cs"/>
          <w:b/>
          <w:bCs/>
          <w:sz w:val="28"/>
          <w:szCs w:val="28"/>
          <w:rtl/>
        </w:rPr>
        <w:t xml:space="preserve">الايرادات التاريخية المتوقعة </w:t>
      </w:r>
      <w:r w:rsidR="00BE18D9" w:rsidRPr="00715A22">
        <w:rPr>
          <w:rFonts w:asciiTheme="majorBidi" w:hAnsiTheme="majorBidi" w:cs="Times New Roman"/>
          <w:b/>
          <w:bCs/>
          <w:sz w:val="28"/>
          <w:szCs w:val="28"/>
          <w:rtl/>
        </w:rPr>
        <w:t>من عام 202</w:t>
      </w:r>
      <w:r w:rsidR="009D553D">
        <w:rPr>
          <w:rFonts w:asciiTheme="majorBidi" w:hAnsiTheme="majorBidi" w:cs="Times New Roman" w:hint="cs"/>
          <w:b/>
          <w:bCs/>
          <w:sz w:val="28"/>
          <w:szCs w:val="28"/>
          <w:rtl/>
        </w:rPr>
        <w:t>6</w:t>
      </w:r>
      <w:r w:rsidR="00BE18D9" w:rsidRPr="00715A22">
        <w:rPr>
          <w:rFonts w:asciiTheme="majorBidi" w:hAnsiTheme="majorBidi" w:cs="Times New Roman"/>
          <w:b/>
          <w:bCs/>
          <w:sz w:val="28"/>
          <w:szCs w:val="28"/>
          <w:rtl/>
        </w:rPr>
        <w:t xml:space="preserve"> إلى عام 2034</w:t>
      </w:r>
      <w:r w:rsidR="00BE18D9" w:rsidRPr="00715A22">
        <w:rPr>
          <w:rFonts w:asciiTheme="majorBidi" w:hAnsiTheme="majorBidi" w:cs="Times New Roman" w:hint="cs"/>
          <w:b/>
          <w:bCs/>
          <w:sz w:val="28"/>
          <w:szCs w:val="28"/>
          <w:rtl/>
        </w:rPr>
        <w:t xml:space="preserve"> </w:t>
      </w:r>
      <w:r w:rsidR="00D472C9" w:rsidRPr="00715A22">
        <w:rPr>
          <w:rFonts w:asciiTheme="majorBidi" w:hAnsiTheme="majorBidi" w:cs="Times New Roman" w:hint="cs"/>
          <w:b/>
          <w:bCs/>
          <w:sz w:val="28"/>
          <w:szCs w:val="28"/>
          <w:rtl/>
        </w:rPr>
        <w:t xml:space="preserve">لشركة </w:t>
      </w:r>
      <w:r w:rsidR="00BE18D9" w:rsidRPr="00715A22">
        <w:rPr>
          <w:rFonts w:asciiTheme="majorBidi" w:hAnsiTheme="majorBidi" w:cs="Times New Roman"/>
          <w:b/>
          <w:bCs/>
          <w:sz w:val="28"/>
          <w:szCs w:val="28"/>
        </w:rPr>
        <w:t>Amazon</w:t>
      </w:r>
    </w:p>
    <w:p w:rsidR="001376D8" w:rsidRPr="00ED6EDA" w:rsidRDefault="001376D8" w:rsidP="001376D8">
      <w:pPr>
        <w:bidi/>
        <w:rPr>
          <w:rFonts w:asciiTheme="majorBidi" w:hAnsiTheme="majorBidi" w:cs="Times New Roman"/>
          <w:sz w:val="28"/>
          <w:szCs w:val="28"/>
          <w:rtl/>
        </w:rPr>
      </w:pPr>
      <w:r w:rsidRPr="001376D8">
        <w:rPr>
          <w:rFonts w:asciiTheme="majorBidi" w:hAnsiTheme="majorBidi" w:cs="Times New Roman"/>
          <w:sz w:val="28"/>
          <w:szCs w:val="28"/>
          <w:rtl/>
        </w:rPr>
        <w:t>يُظهر الخط الأزرق المتصل في الرسم البياني تطور الإيرادات التاريخية للأعوام 2013-2023، بينما يُظهر الخط الأحمر المتقطع التوقعات للأعوام 2026-2034. تُقاس الإيرادات بمليارات الدولارات الأمريكية، وتستند التقديرات إلى ثلاثة نماذج إحصائية (</w:t>
      </w:r>
      <w:r w:rsidRPr="001376D8">
        <w:rPr>
          <w:rFonts w:asciiTheme="majorBidi" w:hAnsiTheme="majorBidi" w:cs="Times New Roman"/>
          <w:sz w:val="28"/>
          <w:szCs w:val="28"/>
        </w:rPr>
        <w:t>STL</w:t>
      </w:r>
      <w:r w:rsidRPr="001376D8">
        <w:rPr>
          <w:rFonts w:asciiTheme="majorBidi" w:hAnsiTheme="majorBidi" w:cs="Times New Roman"/>
          <w:sz w:val="28"/>
          <w:szCs w:val="28"/>
          <w:rtl/>
        </w:rPr>
        <w:t xml:space="preserve"> و</w:t>
      </w:r>
      <w:r w:rsidRPr="001376D8">
        <w:rPr>
          <w:rFonts w:asciiTheme="majorBidi" w:hAnsiTheme="majorBidi" w:cs="Times New Roman"/>
          <w:sz w:val="28"/>
          <w:szCs w:val="28"/>
        </w:rPr>
        <w:t>ETS</w:t>
      </w:r>
      <w:r w:rsidRPr="001376D8">
        <w:rPr>
          <w:rFonts w:asciiTheme="majorBidi" w:hAnsiTheme="majorBidi" w:cs="Times New Roman"/>
          <w:sz w:val="28"/>
          <w:szCs w:val="28"/>
          <w:rtl/>
        </w:rPr>
        <w:t xml:space="preserve"> و</w:t>
      </w:r>
      <w:r w:rsidRPr="001376D8">
        <w:rPr>
          <w:rFonts w:asciiTheme="majorBidi" w:hAnsiTheme="majorBidi" w:cs="Times New Roman"/>
          <w:sz w:val="28"/>
          <w:szCs w:val="28"/>
        </w:rPr>
        <w:t>SARIMA</w:t>
      </w:r>
      <w:r w:rsidRPr="001376D8">
        <w:rPr>
          <w:rFonts w:asciiTheme="majorBidi" w:hAnsiTheme="majorBidi" w:cs="Times New Roman"/>
          <w:sz w:val="28"/>
          <w:szCs w:val="28"/>
          <w:rtl/>
        </w:rPr>
        <w:t>). وتُوضح المنطقة المظللة باللون الرمادي توقعات النمو التصاعدي القوي مع ذروة موسمية واضحة في الربع الأخير من كل عام، والتي تُظهر فترات الثقة بنسبة 95%).</w:t>
      </w:r>
    </w:p>
    <w:p w:rsidR="008E3552" w:rsidRDefault="008E3552" w:rsidP="008E3552">
      <w:pPr>
        <w:bidi/>
        <w:jc w:val="center"/>
        <w:rPr>
          <w:rFonts w:asciiTheme="majorBidi" w:hAnsiTheme="majorBidi" w:cs="Times New Roman"/>
          <w:sz w:val="28"/>
          <w:szCs w:val="28"/>
        </w:rPr>
      </w:pPr>
      <w:r>
        <w:rPr>
          <w:noProof/>
        </w:rPr>
        <w:lastRenderedPageBreak/>
        <w:drawing>
          <wp:inline distT="0" distB="0" distL="0" distR="0" wp14:anchorId="5A58A3A1" wp14:editId="158A2B30">
            <wp:extent cx="3562140" cy="2286000"/>
            <wp:effectExtent l="0" t="0" r="635" b="0"/>
            <wp:docPr id="5" name="صورة 5" descr="https://www.googleapis.com/download/storage/v1/b/kaggle-user-content/o/inbox%2F13231939%2Fed3826d8b7ed642f585bcc33b85b4258%2FScreenshot%202024-06-12%2014.31.29.png?generation=1718199380680835&amp;alt=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googleapis.com/download/storage/v1/b/kaggle-user-content/o/inbox%2F13231939%2Fed3826d8b7ed642f585bcc33b85b4258%2FScreenshot%202024-06-12%2014.31.29.png?generation=1718199380680835&amp;alt=media"/>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568815" cy="2290284"/>
                    </a:xfrm>
                    <a:prstGeom prst="rect">
                      <a:avLst/>
                    </a:prstGeom>
                    <a:noFill/>
                    <a:ln>
                      <a:noFill/>
                    </a:ln>
                  </pic:spPr>
                </pic:pic>
              </a:graphicData>
            </a:graphic>
          </wp:inline>
        </w:drawing>
      </w:r>
    </w:p>
    <w:p w:rsidR="008E3552" w:rsidRDefault="008E3552" w:rsidP="00F13CCE">
      <w:pPr>
        <w:bidi/>
        <w:jc w:val="center"/>
        <w:rPr>
          <w:rFonts w:asciiTheme="majorBidi" w:hAnsiTheme="majorBidi" w:cs="Times New Roman" w:hint="cs"/>
          <w:b/>
          <w:bCs/>
          <w:sz w:val="28"/>
          <w:szCs w:val="28"/>
          <w:rtl/>
        </w:rPr>
      </w:pPr>
      <w:r w:rsidRPr="00715A22">
        <w:rPr>
          <w:rFonts w:asciiTheme="majorBidi" w:hAnsiTheme="majorBidi" w:cs="Times New Roman" w:hint="cs"/>
          <w:b/>
          <w:bCs/>
          <w:sz w:val="28"/>
          <w:szCs w:val="28"/>
          <w:rtl/>
        </w:rPr>
        <w:t xml:space="preserve">شكل </w:t>
      </w:r>
      <w:r w:rsidRPr="00715A22">
        <w:rPr>
          <w:rFonts w:asciiTheme="majorBidi" w:hAnsiTheme="majorBidi" w:cs="Times New Roman"/>
          <w:b/>
          <w:bCs/>
          <w:sz w:val="28"/>
          <w:szCs w:val="28"/>
        </w:rPr>
        <w:t>5</w:t>
      </w:r>
      <w:r w:rsidRPr="00715A22">
        <w:rPr>
          <w:rFonts w:asciiTheme="majorBidi" w:hAnsiTheme="majorBidi" w:cs="Times New Roman" w:hint="cs"/>
          <w:b/>
          <w:bCs/>
          <w:sz w:val="28"/>
          <w:szCs w:val="28"/>
          <w:rtl/>
        </w:rPr>
        <w:t xml:space="preserve">: الايرادات التاريخية المتوقعة </w:t>
      </w:r>
      <w:r w:rsidRPr="00715A22">
        <w:rPr>
          <w:rFonts w:asciiTheme="majorBidi" w:hAnsiTheme="majorBidi" w:cs="Times New Roman"/>
          <w:b/>
          <w:bCs/>
          <w:sz w:val="28"/>
          <w:szCs w:val="28"/>
          <w:rtl/>
        </w:rPr>
        <w:t>من عام 202</w:t>
      </w:r>
      <w:r w:rsidR="00F13CCE">
        <w:rPr>
          <w:rFonts w:asciiTheme="majorBidi" w:hAnsiTheme="majorBidi" w:cs="Times New Roman" w:hint="cs"/>
          <w:b/>
          <w:bCs/>
          <w:sz w:val="28"/>
          <w:szCs w:val="28"/>
          <w:rtl/>
        </w:rPr>
        <w:t>6</w:t>
      </w:r>
      <w:r w:rsidRPr="00715A22">
        <w:rPr>
          <w:rFonts w:asciiTheme="majorBidi" w:hAnsiTheme="majorBidi" w:cs="Times New Roman"/>
          <w:b/>
          <w:bCs/>
          <w:sz w:val="28"/>
          <w:szCs w:val="28"/>
          <w:rtl/>
        </w:rPr>
        <w:t xml:space="preserve"> إلى عام 2034</w:t>
      </w:r>
      <w:r w:rsidRPr="00715A22">
        <w:rPr>
          <w:rFonts w:asciiTheme="majorBidi" w:hAnsiTheme="majorBidi" w:cs="Times New Roman" w:hint="cs"/>
          <w:b/>
          <w:bCs/>
          <w:sz w:val="28"/>
          <w:szCs w:val="28"/>
          <w:rtl/>
        </w:rPr>
        <w:t xml:space="preserve"> لشركة </w:t>
      </w:r>
      <w:r w:rsidRPr="00715A22">
        <w:rPr>
          <w:rFonts w:asciiTheme="majorBidi" w:hAnsiTheme="majorBidi" w:cs="Times New Roman"/>
          <w:b/>
          <w:bCs/>
          <w:sz w:val="28"/>
          <w:szCs w:val="28"/>
        </w:rPr>
        <w:t>A</w:t>
      </w:r>
      <w:r w:rsidR="00AB2EB6" w:rsidRPr="00715A22">
        <w:rPr>
          <w:rFonts w:asciiTheme="majorBidi" w:hAnsiTheme="majorBidi" w:cs="Times New Roman"/>
          <w:b/>
          <w:bCs/>
          <w:sz w:val="28"/>
          <w:szCs w:val="28"/>
        </w:rPr>
        <w:t>libaba</w:t>
      </w:r>
    </w:p>
    <w:p w:rsidR="0095734F" w:rsidRPr="0095734F" w:rsidRDefault="0095734F" w:rsidP="00483020">
      <w:pPr>
        <w:bidi/>
        <w:rPr>
          <w:rFonts w:asciiTheme="majorBidi" w:hAnsiTheme="majorBidi" w:cs="Times New Roman"/>
          <w:sz w:val="28"/>
          <w:szCs w:val="28"/>
          <w:lang w:bidi="ar-IQ"/>
        </w:rPr>
      </w:pPr>
      <w:r w:rsidRPr="0095734F">
        <w:rPr>
          <w:rFonts w:asciiTheme="majorBidi" w:hAnsiTheme="majorBidi" w:cs="Times New Roman"/>
          <w:sz w:val="28"/>
          <w:szCs w:val="28"/>
          <w:rtl/>
          <w:lang w:bidi="ar-IQ"/>
        </w:rPr>
        <w:t xml:space="preserve">يُقارن الرسم البياني بين الأداء الفعلي لشركة </w:t>
      </w:r>
      <w:r w:rsidR="00483020" w:rsidRPr="00715A22">
        <w:rPr>
          <w:rFonts w:asciiTheme="majorBidi" w:hAnsiTheme="majorBidi" w:cs="Times New Roman"/>
          <w:b/>
          <w:bCs/>
          <w:sz w:val="28"/>
          <w:szCs w:val="28"/>
        </w:rPr>
        <w:t>Alibaba</w:t>
      </w:r>
      <w:r w:rsidR="00483020" w:rsidRPr="0095734F">
        <w:rPr>
          <w:rFonts w:asciiTheme="majorBidi" w:hAnsiTheme="majorBidi" w:cs="Times New Roman"/>
          <w:sz w:val="28"/>
          <w:szCs w:val="28"/>
          <w:rtl/>
          <w:lang w:bidi="ar-IQ"/>
        </w:rPr>
        <w:t xml:space="preserve"> </w:t>
      </w:r>
      <w:r w:rsidRPr="0095734F">
        <w:rPr>
          <w:rFonts w:asciiTheme="majorBidi" w:hAnsiTheme="majorBidi" w:cs="Times New Roman"/>
          <w:sz w:val="28"/>
          <w:szCs w:val="28"/>
          <w:rtl/>
          <w:lang w:bidi="ar-IQ"/>
        </w:rPr>
        <w:t xml:space="preserve">وإيراداتها المستقبلية المتوقعة. ولأغراض المقارنة، تم تحويل الإيرادات إلى الدولار الأمريكي. وبناءً على نماذج </w:t>
      </w:r>
      <w:r w:rsidRPr="0095734F">
        <w:rPr>
          <w:rFonts w:asciiTheme="majorBidi" w:hAnsiTheme="majorBidi" w:cs="Times New Roman"/>
          <w:sz w:val="28"/>
          <w:szCs w:val="28"/>
          <w:lang w:bidi="ar-IQ"/>
        </w:rPr>
        <w:t>STL</w:t>
      </w:r>
      <w:r w:rsidRPr="0095734F">
        <w:rPr>
          <w:rFonts w:asciiTheme="majorBidi" w:hAnsiTheme="majorBidi" w:cs="Times New Roman"/>
          <w:sz w:val="28"/>
          <w:szCs w:val="28"/>
          <w:rtl/>
          <w:lang w:bidi="ar-IQ"/>
        </w:rPr>
        <w:t xml:space="preserve"> و</w:t>
      </w:r>
      <w:r w:rsidRPr="0095734F">
        <w:rPr>
          <w:rFonts w:asciiTheme="majorBidi" w:hAnsiTheme="majorBidi" w:cs="Times New Roman"/>
          <w:sz w:val="28"/>
          <w:szCs w:val="28"/>
          <w:lang w:bidi="ar-IQ"/>
        </w:rPr>
        <w:t>ETS</w:t>
      </w:r>
      <w:r w:rsidRPr="0095734F">
        <w:rPr>
          <w:rFonts w:asciiTheme="majorBidi" w:hAnsiTheme="majorBidi" w:cs="Times New Roman"/>
          <w:sz w:val="28"/>
          <w:szCs w:val="28"/>
          <w:rtl/>
          <w:lang w:bidi="ar-IQ"/>
        </w:rPr>
        <w:t xml:space="preserve"> و</w:t>
      </w:r>
      <w:r w:rsidRPr="0095734F">
        <w:rPr>
          <w:rFonts w:asciiTheme="majorBidi" w:hAnsiTheme="majorBidi" w:cs="Times New Roman"/>
          <w:sz w:val="28"/>
          <w:szCs w:val="28"/>
          <w:lang w:bidi="ar-IQ"/>
        </w:rPr>
        <w:t>SARIMA</w:t>
      </w:r>
      <w:r w:rsidRPr="0095734F">
        <w:rPr>
          <w:rFonts w:asciiTheme="majorBidi" w:hAnsiTheme="majorBidi" w:cs="Times New Roman"/>
          <w:sz w:val="28"/>
          <w:szCs w:val="28"/>
          <w:rtl/>
          <w:lang w:bidi="ar-IQ"/>
        </w:rPr>
        <w:t>، تشير بيانات التوقعات إلى زيادة مطردة خلال الفترة 2026-2034. يُظهر الرسم البياني الاتجاهات الموسمية المرتبطة بمواسم التسوق المهمة في الربع الثالث، مع اتساع نطاق فترات عدم اليقين (الموضحة بالمناطق الرمادية) تدريجيًا بمرور الوقت.)</w:t>
      </w:r>
    </w:p>
    <w:p w:rsidR="00AB2EB6" w:rsidRDefault="00AB2EB6" w:rsidP="00AB2EB6">
      <w:pPr>
        <w:jc w:val="center"/>
        <w:rPr>
          <w:rFonts w:asciiTheme="majorBidi" w:hAnsiTheme="majorBidi" w:cs="Times New Roman"/>
          <w:sz w:val="28"/>
          <w:szCs w:val="28"/>
          <w:rtl/>
        </w:rPr>
      </w:pPr>
      <w:r>
        <w:rPr>
          <w:noProof/>
        </w:rPr>
        <w:drawing>
          <wp:inline distT="0" distB="0" distL="0" distR="0" wp14:anchorId="70A77FCA" wp14:editId="64DE60CA">
            <wp:extent cx="3892874" cy="2708031"/>
            <wp:effectExtent l="0" t="0" r="0" b="0"/>
            <wp:docPr id="7" name="صورة 8" descr="https://www.googleapis.com/download/storage/v1/b/kaggle-user-content/o/inbox%2F13231939%2Fe645a8fab4f0dd2e8fc963fdd9c58670%2FScreenshot%202024-06-12%2014.30.02.png?generation=1718199407253589&amp;alt=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googleapis.com/download/storage/v1/b/kaggle-user-content/o/inbox%2F13231939%2Fe645a8fab4f0dd2e8fc963fdd9c58670%2FScreenshot%202024-06-12%2014.30.02.png?generation=1718199407253589&amp;alt=media"/>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892874" cy="2708031"/>
                    </a:xfrm>
                    <a:prstGeom prst="rect">
                      <a:avLst/>
                    </a:prstGeom>
                    <a:noFill/>
                    <a:ln>
                      <a:noFill/>
                    </a:ln>
                  </pic:spPr>
                </pic:pic>
              </a:graphicData>
            </a:graphic>
          </wp:inline>
        </w:drawing>
      </w:r>
    </w:p>
    <w:p w:rsidR="00AB2EB6" w:rsidRPr="00715A22" w:rsidRDefault="00AB2EB6" w:rsidP="005046CB">
      <w:pPr>
        <w:bidi/>
        <w:jc w:val="center"/>
        <w:rPr>
          <w:rFonts w:asciiTheme="majorBidi" w:hAnsiTheme="majorBidi" w:cs="Times New Roman"/>
          <w:b/>
          <w:bCs/>
          <w:sz w:val="28"/>
          <w:szCs w:val="28"/>
          <w:rtl/>
          <w:lang w:bidi="ar-IQ"/>
        </w:rPr>
      </w:pPr>
      <w:r w:rsidRPr="00715A22">
        <w:rPr>
          <w:rFonts w:asciiTheme="majorBidi" w:hAnsiTheme="majorBidi" w:cs="Times New Roman" w:hint="cs"/>
          <w:b/>
          <w:bCs/>
          <w:sz w:val="28"/>
          <w:szCs w:val="28"/>
          <w:rtl/>
        </w:rPr>
        <w:t xml:space="preserve">شكل 6: الايرادات التاريخية المتوقعة </w:t>
      </w:r>
      <w:r w:rsidRPr="00715A22">
        <w:rPr>
          <w:rFonts w:asciiTheme="majorBidi" w:hAnsiTheme="majorBidi" w:cs="Times New Roman"/>
          <w:b/>
          <w:bCs/>
          <w:sz w:val="28"/>
          <w:szCs w:val="28"/>
          <w:rtl/>
        </w:rPr>
        <w:t>من عام 202</w:t>
      </w:r>
      <w:r w:rsidR="005046CB">
        <w:rPr>
          <w:rFonts w:asciiTheme="majorBidi" w:hAnsiTheme="majorBidi" w:cs="Times New Roman" w:hint="cs"/>
          <w:b/>
          <w:bCs/>
          <w:sz w:val="28"/>
          <w:szCs w:val="28"/>
          <w:rtl/>
        </w:rPr>
        <w:t>6</w:t>
      </w:r>
      <w:r w:rsidRPr="00715A22">
        <w:rPr>
          <w:rFonts w:asciiTheme="majorBidi" w:hAnsiTheme="majorBidi" w:cs="Times New Roman"/>
          <w:b/>
          <w:bCs/>
          <w:sz w:val="28"/>
          <w:szCs w:val="28"/>
          <w:rtl/>
        </w:rPr>
        <w:t xml:space="preserve"> إلى عام 2034</w:t>
      </w:r>
      <w:r w:rsidRPr="00715A22">
        <w:rPr>
          <w:rFonts w:asciiTheme="majorBidi" w:hAnsiTheme="majorBidi" w:cs="Times New Roman" w:hint="cs"/>
          <w:b/>
          <w:bCs/>
          <w:sz w:val="28"/>
          <w:szCs w:val="28"/>
          <w:rtl/>
        </w:rPr>
        <w:t xml:space="preserve"> لشركة </w:t>
      </w:r>
      <w:proofErr w:type="spellStart"/>
      <w:r w:rsidRPr="00715A22">
        <w:rPr>
          <w:rFonts w:asciiTheme="majorBidi" w:hAnsiTheme="majorBidi" w:cs="Times New Roman"/>
          <w:b/>
          <w:bCs/>
          <w:sz w:val="28"/>
          <w:szCs w:val="28"/>
        </w:rPr>
        <w:t>aBay</w:t>
      </w:r>
      <w:proofErr w:type="spellEnd"/>
    </w:p>
    <w:p w:rsidR="00EE533C" w:rsidRDefault="00EE533C" w:rsidP="00BC60F5">
      <w:pPr>
        <w:bidi/>
        <w:rPr>
          <w:rFonts w:asciiTheme="majorBidi" w:hAnsiTheme="majorBidi" w:cs="Times New Roman" w:hint="cs"/>
          <w:b/>
          <w:bCs/>
          <w:color w:val="FF0000"/>
          <w:sz w:val="28"/>
          <w:szCs w:val="28"/>
          <w:rtl/>
        </w:rPr>
      </w:pPr>
      <w:r w:rsidRPr="00EE533C">
        <w:rPr>
          <w:rFonts w:asciiTheme="majorBidi" w:hAnsiTheme="majorBidi" w:cs="Times New Roman"/>
          <w:sz w:val="28"/>
          <w:szCs w:val="28"/>
          <w:rtl/>
        </w:rPr>
        <w:t xml:space="preserve">يوضح الرسم البياني اتجاه إيرادات </w:t>
      </w:r>
      <w:r w:rsidRPr="00EE533C">
        <w:rPr>
          <w:rFonts w:asciiTheme="majorBidi" w:hAnsiTheme="majorBidi" w:cs="Times New Roman"/>
          <w:sz w:val="28"/>
          <w:szCs w:val="28"/>
        </w:rPr>
        <w:t>eBay</w:t>
      </w:r>
      <w:r w:rsidR="00BC60F5">
        <w:rPr>
          <w:rFonts w:asciiTheme="majorBidi" w:hAnsiTheme="majorBidi" w:cs="Times New Roman" w:hint="cs"/>
          <w:sz w:val="28"/>
          <w:szCs w:val="28"/>
          <w:rtl/>
        </w:rPr>
        <w:t>,</w:t>
      </w:r>
      <w:r w:rsidRPr="00EE533C">
        <w:rPr>
          <w:rFonts w:asciiTheme="majorBidi" w:hAnsiTheme="majorBidi" w:cs="Times New Roman"/>
          <w:sz w:val="28"/>
          <w:szCs w:val="28"/>
          <w:rtl/>
        </w:rPr>
        <w:t xml:space="preserve"> يُظهر الجزء الأحمر المتقطع التقديرات للفترة من 2026 إلى 2034، بينما يُظهر الجزء الأزرق البيانات التاريخية. بناءً على النماذج الإحصائية المستخدمة، تُظهر النتائج نمط استقرار في الإيرادات، وهو نمط ثابت نسبيًا مقارنةً بالشركات الأخرى، مع اختلافات موسمية طفيفة </w:t>
      </w:r>
      <w:r w:rsidRPr="00EE533C">
        <w:rPr>
          <w:rFonts w:asciiTheme="majorBidi" w:hAnsiTheme="majorBidi" w:cs="Times New Roman"/>
          <w:sz w:val="28"/>
          <w:szCs w:val="28"/>
          <w:rtl/>
        </w:rPr>
        <w:lastRenderedPageBreak/>
        <w:t>فقط. وينعكس مستوى الثقة العالي في استقرار أداء الشركة المستقبلي في فترات الثقة الضيقة نسبيًا المحيطة بالتوقعات (المنطقة الرمادية).</w:t>
      </w:r>
      <w:r w:rsidRPr="00EE533C">
        <w:rPr>
          <w:rFonts w:asciiTheme="majorBidi" w:hAnsiTheme="majorBidi" w:cs="Times New Roman"/>
          <w:b/>
          <w:bCs/>
          <w:color w:val="FF0000"/>
          <w:sz w:val="28"/>
          <w:szCs w:val="28"/>
          <w:rtl/>
        </w:rPr>
        <w:t xml:space="preserve"> </w:t>
      </w:r>
    </w:p>
    <w:p w:rsidR="00ED6EDA" w:rsidRPr="00AE5D5F" w:rsidRDefault="00ED6EDA" w:rsidP="00AE5D5F">
      <w:pPr>
        <w:bidi/>
        <w:rPr>
          <w:rFonts w:asciiTheme="majorBidi" w:hAnsiTheme="majorBidi" w:cs="Times New Roman"/>
          <w:color w:val="000000" w:themeColor="text1"/>
          <w:sz w:val="28"/>
          <w:szCs w:val="28"/>
          <w:rtl/>
        </w:rPr>
      </w:pPr>
      <w:r w:rsidRPr="00AE5D5F">
        <w:rPr>
          <w:rFonts w:asciiTheme="majorBidi" w:hAnsiTheme="majorBidi" w:cs="Times New Roman"/>
          <w:b/>
          <w:bCs/>
          <w:color w:val="000000" w:themeColor="text1"/>
          <w:sz w:val="28"/>
          <w:szCs w:val="28"/>
          <w:rtl/>
        </w:rPr>
        <w:t>ملخص النتائج</w:t>
      </w:r>
      <w:r w:rsidR="00A53C21" w:rsidRPr="00AE5D5F">
        <w:rPr>
          <w:rFonts w:asciiTheme="majorBidi" w:hAnsiTheme="majorBidi" w:cs="Times New Roman" w:hint="cs"/>
          <w:color w:val="000000" w:themeColor="text1"/>
          <w:sz w:val="28"/>
          <w:szCs w:val="28"/>
          <w:rtl/>
        </w:rPr>
        <w:t xml:space="preserve">, </w:t>
      </w:r>
      <w:r w:rsidR="00AE5D5F" w:rsidRPr="00AE5D5F">
        <w:rPr>
          <w:rFonts w:asciiTheme="majorBidi" w:hAnsiTheme="majorBidi" w:cs="Times New Roman"/>
          <w:color w:val="000000" w:themeColor="text1"/>
          <w:sz w:val="28"/>
          <w:szCs w:val="28"/>
          <w:rtl/>
        </w:rPr>
        <w:t xml:space="preserve">تشير التوقعات إلى أن </w:t>
      </w:r>
      <w:r w:rsidR="00AE5D5F" w:rsidRPr="00AE5D5F">
        <w:rPr>
          <w:rFonts w:asciiTheme="majorBidi" w:hAnsiTheme="majorBidi" w:cs="Times New Roman"/>
          <w:b/>
          <w:bCs/>
          <w:color w:val="000000" w:themeColor="text1"/>
          <w:sz w:val="28"/>
          <w:szCs w:val="28"/>
        </w:rPr>
        <w:t>Amazon</w:t>
      </w:r>
      <w:r w:rsidR="00AE5D5F" w:rsidRPr="00AE5D5F">
        <w:rPr>
          <w:rFonts w:asciiTheme="majorBidi" w:hAnsiTheme="majorBidi" w:cs="Times New Roman"/>
          <w:color w:val="000000" w:themeColor="text1"/>
          <w:sz w:val="28"/>
          <w:szCs w:val="28"/>
          <w:rtl/>
        </w:rPr>
        <w:t xml:space="preserve"> ستستحوذ على الحصة الأكبر من النمو بين عامي 2026 و2034. وعلى الرغم من التوسع السريع الذي تشهده </w:t>
      </w:r>
      <w:r w:rsidR="00AE5D5F" w:rsidRPr="00AE5D5F">
        <w:rPr>
          <w:rFonts w:asciiTheme="majorBidi" w:hAnsiTheme="majorBidi" w:cs="Times New Roman"/>
          <w:b/>
          <w:bCs/>
          <w:color w:val="000000" w:themeColor="text1"/>
          <w:sz w:val="28"/>
          <w:szCs w:val="28"/>
        </w:rPr>
        <w:t>Alibaba</w:t>
      </w:r>
      <w:r w:rsidR="00AE5D5F" w:rsidRPr="00AE5D5F">
        <w:rPr>
          <w:rFonts w:asciiTheme="majorBidi" w:hAnsiTheme="majorBidi" w:cs="Times New Roman"/>
          <w:color w:val="000000" w:themeColor="text1"/>
          <w:sz w:val="28"/>
          <w:szCs w:val="28"/>
          <w:rtl/>
          <w:lang w:bidi="ar-IQ"/>
        </w:rPr>
        <w:t xml:space="preserve"> </w:t>
      </w:r>
      <w:r w:rsidR="00AE5D5F" w:rsidRPr="00AE5D5F">
        <w:rPr>
          <w:rFonts w:asciiTheme="majorBidi" w:hAnsiTheme="majorBidi" w:cs="Times New Roman"/>
          <w:color w:val="000000" w:themeColor="text1"/>
          <w:sz w:val="28"/>
          <w:szCs w:val="28"/>
          <w:rtl/>
        </w:rPr>
        <w:t xml:space="preserve">، إلا أنها تتأثر بعدم الاستقرار الاقتصادي. أما </w:t>
      </w:r>
      <w:proofErr w:type="spellStart"/>
      <w:r w:rsidR="00AE5D5F" w:rsidRPr="00AE5D5F">
        <w:rPr>
          <w:rFonts w:asciiTheme="majorBidi" w:hAnsiTheme="majorBidi" w:cs="Times New Roman"/>
          <w:b/>
          <w:bCs/>
          <w:color w:val="000000" w:themeColor="text1"/>
          <w:sz w:val="28"/>
          <w:szCs w:val="28"/>
        </w:rPr>
        <w:t>aBay</w:t>
      </w:r>
      <w:proofErr w:type="spellEnd"/>
      <w:r w:rsidR="00AE5D5F" w:rsidRPr="00AE5D5F">
        <w:rPr>
          <w:rFonts w:asciiTheme="majorBidi" w:hAnsiTheme="majorBidi" w:cs="Times New Roman"/>
          <w:color w:val="000000" w:themeColor="text1"/>
          <w:sz w:val="28"/>
          <w:szCs w:val="28"/>
          <w:rtl/>
        </w:rPr>
        <w:t xml:space="preserve"> ، فتُعدّ بديلاً أقل مخاطرة ولكن أقل عائداً نظراً لوضعها المستقر وانخفاض تقلباتها.</w:t>
      </w:r>
    </w:p>
    <w:p w:rsidR="00C1738B" w:rsidRPr="0088410E" w:rsidRDefault="0088410E" w:rsidP="009D057C">
      <w:pPr>
        <w:bidi/>
        <w:rPr>
          <w:rFonts w:asciiTheme="majorBidi" w:hAnsiTheme="majorBidi" w:cs="Times New Roman"/>
          <w:b/>
          <w:bCs/>
          <w:sz w:val="28"/>
          <w:szCs w:val="28"/>
          <w:rtl/>
        </w:rPr>
      </w:pPr>
      <w:r w:rsidRPr="0088410E">
        <w:rPr>
          <w:rFonts w:asciiTheme="majorBidi" w:hAnsiTheme="majorBidi" w:cs="Times New Roman" w:hint="cs"/>
          <w:b/>
          <w:bCs/>
          <w:sz w:val="28"/>
          <w:szCs w:val="28"/>
          <w:rtl/>
        </w:rPr>
        <w:t>2-</w:t>
      </w:r>
      <w:r w:rsidR="009D057C">
        <w:rPr>
          <w:rFonts w:asciiTheme="majorBidi" w:hAnsiTheme="majorBidi" w:cs="Times New Roman" w:hint="cs"/>
          <w:b/>
          <w:bCs/>
          <w:sz w:val="28"/>
          <w:szCs w:val="28"/>
          <w:rtl/>
        </w:rPr>
        <w:t>3</w:t>
      </w:r>
      <w:r w:rsidRPr="0088410E">
        <w:rPr>
          <w:rFonts w:asciiTheme="majorBidi" w:hAnsiTheme="majorBidi" w:cs="Times New Roman" w:hint="cs"/>
          <w:b/>
          <w:bCs/>
          <w:sz w:val="28"/>
          <w:szCs w:val="28"/>
          <w:rtl/>
        </w:rPr>
        <w:t xml:space="preserve"> </w:t>
      </w:r>
      <w:r w:rsidR="00C1738B" w:rsidRPr="0088410E">
        <w:rPr>
          <w:rFonts w:asciiTheme="majorBidi" w:hAnsiTheme="majorBidi" w:cs="Times New Roman"/>
          <w:b/>
          <w:bCs/>
          <w:sz w:val="28"/>
          <w:szCs w:val="28"/>
          <w:rtl/>
        </w:rPr>
        <w:t>تحليل نتائج التوقعات</w:t>
      </w:r>
    </w:p>
    <w:p w:rsidR="00C1738B" w:rsidRPr="00C1738B" w:rsidRDefault="00C1738B" w:rsidP="00C1738B">
      <w:pPr>
        <w:bidi/>
        <w:rPr>
          <w:rFonts w:asciiTheme="majorBidi" w:hAnsiTheme="majorBidi" w:cs="Times New Roman"/>
          <w:sz w:val="28"/>
          <w:szCs w:val="28"/>
          <w:rtl/>
        </w:rPr>
      </w:pPr>
      <w:r w:rsidRPr="00C1738B">
        <w:rPr>
          <w:rFonts w:asciiTheme="majorBidi" w:hAnsiTheme="majorBidi" w:cs="Times New Roman"/>
          <w:sz w:val="28"/>
          <w:szCs w:val="28"/>
          <w:rtl/>
        </w:rPr>
        <w:t>يحلل هذا القسم نتائج التوقعات ل</w:t>
      </w:r>
      <w:r w:rsidR="004326ED">
        <w:rPr>
          <w:rFonts w:asciiTheme="majorBidi" w:hAnsiTheme="majorBidi" w:cs="Times New Roman"/>
          <w:sz w:val="28"/>
          <w:szCs w:val="28"/>
        </w:rPr>
        <w:t>Amazon</w:t>
      </w:r>
      <w:r w:rsidRPr="00C1738B">
        <w:rPr>
          <w:rFonts w:asciiTheme="majorBidi" w:hAnsiTheme="majorBidi" w:cs="Times New Roman"/>
          <w:sz w:val="28"/>
          <w:szCs w:val="28"/>
          <w:rtl/>
        </w:rPr>
        <w:t xml:space="preserve"> و</w:t>
      </w:r>
      <w:r w:rsidR="004326ED">
        <w:rPr>
          <w:rFonts w:asciiTheme="majorBidi" w:hAnsiTheme="majorBidi" w:cs="Times New Roman"/>
          <w:sz w:val="28"/>
          <w:szCs w:val="28"/>
        </w:rPr>
        <w:t>Alibaba</w:t>
      </w:r>
      <w:r w:rsidRPr="00C1738B">
        <w:rPr>
          <w:rFonts w:asciiTheme="majorBidi" w:hAnsiTheme="majorBidi" w:cs="Times New Roman"/>
          <w:sz w:val="28"/>
          <w:szCs w:val="28"/>
          <w:rtl/>
        </w:rPr>
        <w:t xml:space="preserve"> و</w:t>
      </w:r>
      <w:r w:rsidR="004326ED">
        <w:rPr>
          <w:rFonts w:asciiTheme="majorBidi" w:hAnsiTheme="majorBidi" w:cs="Times New Roman"/>
          <w:sz w:val="28"/>
          <w:szCs w:val="28"/>
        </w:rPr>
        <w:t>eBay</w:t>
      </w:r>
      <w:r w:rsidRPr="00C1738B">
        <w:rPr>
          <w:rFonts w:asciiTheme="majorBidi" w:hAnsiTheme="majorBidi" w:cs="Times New Roman"/>
          <w:sz w:val="28"/>
          <w:szCs w:val="28"/>
          <w:rtl/>
        </w:rPr>
        <w:t>، مع التركيز على الاتجاهات الملحوظة ومقارنات معدلات النمو المتوقعة وعدم اليقين في التوقعات وتداعيات فترات التنبؤ</w:t>
      </w:r>
      <w:r w:rsidRPr="00C1738B">
        <w:rPr>
          <w:rFonts w:asciiTheme="majorBidi" w:hAnsiTheme="majorBidi" w:cs="Times New Roman"/>
          <w:sz w:val="28"/>
          <w:szCs w:val="28"/>
        </w:rPr>
        <w:t>.</w:t>
      </w:r>
    </w:p>
    <w:p w:rsidR="00A450C7" w:rsidRPr="00A450C7" w:rsidRDefault="00C1738B" w:rsidP="00A450C7">
      <w:pPr>
        <w:pStyle w:val="a3"/>
        <w:numPr>
          <w:ilvl w:val="0"/>
          <w:numId w:val="18"/>
        </w:numPr>
        <w:bidi/>
        <w:rPr>
          <w:rFonts w:asciiTheme="majorBidi" w:hAnsiTheme="majorBidi" w:cs="Times New Roman"/>
          <w:b/>
          <w:bCs/>
          <w:sz w:val="28"/>
          <w:szCs w:val="28"/>
        </w:rPr>
      </w:pPr>
      <w:r w:rsidRPr="003F22B8">
        <w:rPr>
          <w:rFonts w:asciiTheme="majorBidi" w:hAnsiTheme="majorBidi" w:cs="Times New Roman"/>
          <w:b/>
          <w:bCs/>
          <w:sz w:val="28"/>
          <w:szCs w:val="28"/>
        </w:rPr>
        <w:t>Amazon</w:t>
      </w:r>
    </w:p>
    <w:p w:rsidR="00046348" w:rsidRPr="007E2436" w:rsidRDefault="008749F3" w:rsidP="005046CB">
      <w:pPr>
        <w:pStyle w:val="a3"/>
        <w:numPr>
          <w:ilvl w:val="0"/>
          <w:numId w:val="41"/>
        </w:numPr>
        <w:bidi/>
        <w:rPr>
          <w:rFonts w:asciiTheme="majorBidi" w:hAnsiTheme="majorBidi" w:cs="Times New Roman"/>
          <w:sz w:val="28"/>
          <w:szCs w:val="28"/>
        </w:rPr>
      </w:pPr>
      <w:r w:rsidRPr="007E2436">
        <w:rPr>
          <w:rFonts w:asciiTheme="majorBidi" w:hAnsiTheme="majorBidi" w:cs="Times New Roman"/>
          <w:sz w:val="28"/>
          <w:szCs w:val="28"/>
          <w:rtl/>
        </w:rPr>
        <w:t>تشير جميع النماذج الثلاثة</w:t>
      </w:r>
      <w:r w:rsidRPr="007E2436">
        <w:rPr>
          <w:rFonts w:asciiTheme="majorBidi" w:hAnsiTheme="majorBidi" w:cs="Times New Roman"/>
          <w:sz w:val="28"/>
          <w:szCs w:val="28"/>
        </w:rPr>
        <w:t xml:space="preserve"> - STL </w:t>
      </w:r>
      <w:r w:rsidRPr="007E2436">
        <w:rPr>
          <w:rFonts w:asciiTheme="majorBidi" w:hAnsiTheme="majorBidi" w:cs="Times New Roman"/>
          <w:sz w:val="28"/>
          <w:szCs w:val="28"/>
          <w:rtl/>
        </w:rPr>
        <w:t>و</w:t>
      </w:r>
      <w:r w:rsidRPr="007E2436">
        <w:rPr>
          <w:rFonts w:asciiTheme="majorBidi" w:hAnsiTheme="majorBidi" w:cs="Times New Roman"/>
          <w:sz w:val="28"/>
          <w:szCs w:val="28"/>
        </w:rPr>
        <w:t xml:space="preserve">ETS </w:t>
      </w:r>
      <w:r w:rsidRPr="007E2436">
        <w:rPr>
          <w:rFonts w:asciiTheme="majorBidi" w:hAnsiTheme="majorBidi" w:cs="Times New Roman"/>
          <w:sz w:val="28"/>
          <w:szCs w:val="28"/>
          <w:rtl/>
        </w:rPr>
        <w:t>و</w:t>
      </w:r>
      <w:r w:rsidRPr="007E2436">
        <w:rPr>
          <w:rFonts w:asciiTheme="majorBidi" w:hAnsiTheme="majorBidi" w:cs="Times New Roman"/>
          <w:sz w:val="28"/>
          <w:szCs w:val="28"/>
        </w:rPr>
        <w:t xml:space="preserve">SARIMA - </w:t>
      </w:r>
      <w:r w:rsidRPr="007E2436">
        <w:rPr>
          <w:rFonts w:asciiTheme="majorBidi" w:hAnsiTheme="majorBidi" w:cs="Times New Roman"/>
          <w:sz w:val="28"/>
          <w:szCs w:val="28"/>
          <w:rtl/>
        </w:rPr>
        <w:t>إلى مسار تصاعدي قوي في توقعات إيرادات أمازون خلال الفترة 202</w:t>
      </w:r>
      <w:r w:rsidR="005046CB">
        <w:rPr>
          <w:rFonts w:asciiTheme="majorBidi" w:hAnsiTheme="majorBidi" w:cs="Times New Roman" w:hint="cs"/>
          <w:sz w:val="28"/>
          <w:szCs w:val="28"/>
          <w:rtl/>
        </w:rPr>
        <w:t>6</w:t>
      </w:r>
      <w:r w:rsidRPr="007E2436">
        <w:rPr>
          <w:rFonts w:asciiTheme="majorBidi" w:hAnsiTheme="majorBidi" w:cs="Times New Roman"/>
          <w:sz w:val="28"/>
          <w:szCs w:val="28"/>
          <w:rtl/>
        </w:rPr>
        <w:t>-2034</w:t>
      </w:r>
      <w:r w:rsidRPr="007E2436">
        <w:rPr>
          <w:rFonts w:asciiTheme="majorBidi" w:hAnsiTheme="majorBidi" w:cs="Times New Roman"/>
          <w:sz w:val="28"/>
          <w:szCs w:val="28"/>
        </w:rPr>
        <w:t>.</w:t>
      </w:r>
    </w:p>
    <w:p w:rsidR="00046348" w:rsidRPr="007E2436" w:rsidRDefault="008749F3" w:rsidP="00A450C7">
      <w:pPr>
        <w:pStyle w:val="a3"/>
        <w:numPr>
          <w:ilvl w:val="0"/>
          <w:numId w:val="41"/>
        </w:numPr>
        <w:bidi/>
        <w:rPr>
          <w:rFonts w:asciiTheme="majorBidi" w:hAnsiTheme="majorBidi" w:cs="Times New Roman"/>
          <w:sz w:val="28"/>
          <w:szCs w:val="28"/>
        </w:rPr>
      </w:pPr>
      <w:r w:rsidRPr="007E2436">
        <w:rPr>
          <w:rFonts w:asciiTheme="majorBidi" w:hAnsiTheme="majorBidi" w:cs="Times New Roman"/>
          <w:sz w:val="28"/>
          <w:szCs w:val="28"/>
          <w:rtl/>
        </w:rPr>
        <w:t>تُظهر نتائج الجدول 4 استمرارًا واضحًا لاتجاه النمو التاريخي للشركة، مدعومًا بمصادر إيراداتها المتنوعة، بما في ذلك التجارة الإلكترونية، والحوسبة السحابية</w:t>
      </w:r>
      <w:r w:rsidRPr="007E2436">
        <w:rPr>
          <w:rFonts w:asciiTheme="majorBidi" w:hAnsiTheme="majorBidi" w:cs="Times New Roman"/>
          <w:sz w:val="28"/>
          <w:szCs w:val="28"/>
        </w:rPr>
        <w:t xml:space="preserve"> (AWS)</w:t>
      </w:r>
      <w:r w:rsidRPr="007E2436">
        <w:rPr>
          <w:rFonts w:asciiTheme="majorBidi" w:hAnsiTheme="majorBidi" w:cs="Times New Roman"/>
          <w:sz w:val="28"/>
          <w:szCs w:val="28"/>
          <w:rtl/>
        </w:rPr>
        <w:t>، والإعلانات، وخدمات المحتوى الرقمي</w:t>
      </w:r>
      <w:r w:rsidRPr="007E2436">
        <w:rPr>
          <w:rFonts w:asciiTheme="majorBidi" w:hAnsiTheme="majorBidi" w:cs="Times New Roman"/>
          <w:sz w:val="28"/>
          <w:szCs w:val="28"/>
        </w:rPr>
        <w:t>.</w:t>
      </w:r>
    </w:p>
    <w:p w:rsidR="00046348" w:rsidRPr="007E2436" w:rsidRDefault="008749F3" w:rsidP="00A450C7">
      <w:pPr>
        <w:pStyle w:val="a3"/>
        <w:numPr>
          <w:ilvl w:val="0"/>
          <w:numId w:val="41"/>
        </w:numPr>
        <w:bidi/>
        <w:rPr>
          <w:rFonts w:asciiTheme="majorBidi" w:hAnsiTheme="majorBidi" w:cs="Times New Roman"/>
          <w:sz w:val="28"/>
          <w:szCs w:val="28"/>
        </w:rPr>
      </w:pPr>
      <w:r w:rsidRPr="007E2436">
        <w:rPr>
          <w:rFonts w:asciiTheme="majorBidi" w:hAnsiTheme="majorBidi" w:cs="Times New Roman"/>
          <w:sz w:val="28"/>
          <w:szCs w:val="28"/>
          <w:rtl/>
        </w:rPr>
        <w:t>يتوقع نموذج</w:t>
      </w:r>
      <w:r w:rsidRPr="007E2436">
        <w:rPr>
          <w:rFonts w:asciiTheme="majorBidi" w:hAnsiTheme="majorBidi" w:cs="Times New Roman"/>
          <w:sz w:val="28"/>
          <w:szCs w:val="28"/>
        </w:rPr>
        <w:t xml:space="preserve"> STL </w:t>
      </w:r>
      <w:r w:rsidRPr="007E2436">
        <w:rPr>
          <w:rFonts w:asciiTheme="majorBidi" w:hAnsiTheme="majorBidi" w:cs="Times New Roman"/>
          <w:sz w:val="28"/>
          <w:szCs w:val="28"/>
          <w:rtl/>
        </w:rPr>
        <w:t xml:space="preserve">زيادةً ثابتةً وسلسةً نسبيًا في الإيرادات، مما يعكس استمرار اتجاه أمازون واستقرار </w:t>
      </w:r>
      <w:proofErr w:type="spellStart"/>
      <w:r w:rsidRPr="007E2436">
        <w:rPr>
          <w:rFonts w:asciiTheme="majorBidi" w:hAnsiTheme="majorBidi" w:cs="Times New Roman"/>
          <w:sz w:val="28"/>
          <w:szCs w:val="28"/>
          <w:rtl/>
        </w:rPr>
        <w:t>موسميتها</w:t>
      </w:r>
      <w:proofErr w:type="spellEnd"/>
      <w:r w:rsidRPr="007E2436">
        <w:rPr>
          <w:rFonts w:asciiTheme="majorBidi" w:hAnsiTheme="majorBidi" w:cs="Times New Roman"/>
          <w:sz w:val="28"/>
          <w:szCs w:val="28"/>
        </w:rPr>
        <w:t>.</w:t>
      </w:r>
    </w:p>
    <w:p w:rsidR="00046348" w:rsidRPr="007E2436" w:rsidRDefault="008749F3" w:rsidP="00A450C7">
      <w:pPr>
        <w:pStyle w:val="a3"/>
        <w:numPr>
          <w:ilvl w:val="0"/>
          <w:numId w:val="41"/>
        </w:numPr>
        <w:bidi/>
        <w:rPr>
          <w:rFonts w:asciiTheme="majorBidi" w:hAnsiTheme="majorBidi" w:cs="Times New Roman"/>
          <w:sz w:val="28"/>
          <w:szCs w:val="28"/>
        </w:rPr>
      </w:pPr>
      <w:r w:rsidRPr="007E2436">
        <w:rPr>
          <w:rFonts w:asciiTheme="majorBidi" w:hAnsiTheme="majorBidi" w:cs="Times New Roman"/>
          <w:sz w:val="28"/>
          <w:szCs w:val="28"/>
          <w:rtl/>
        </w:rPr>
        <w:t>يؤكد نموذجا</w:t>
      </w:r>
      <w:r w:rsidRPr="007E2436">
        <w:rPr>
          <w:rFonts w:asciiTheme="majorBidi" w:hAnsiTheme="majorBidi" w:cs="Times New Roman"/>
          <w:sz w:val="28"/>
          <w:szCs w:val="28"/>
        </w:rPr>
        <w:t xml:space="preserve"> ETS </w:t>
      </w:r>
      <w:r w:rsidRPr="007E2436">
        <w:rPr>
          <w:rFonts w:asciiTheme="majorBidi" w:hAnsiTheme="majorBidi" w:cs="Times New Roman"/>
          <w:sz w:val="28"/>
          <w:szCs w:val="28"/>
          <w:rtl/>
        </w:rPr>
        <w:t>و</w:t>
      </w:r>
      <w:r w:rsidRPr="007E2436">
        <w:rPr>
          <w:rFonts w:asciiTheme="majorBidi" w:hAnsiTheme="majorBidi" w:cs="Times New Roman"/>
          <w:sz w:val="28"/>
          <w:szCs w:val="28"/>
        </w:rPr>
        <w:t xml:space="preserve">SARIMA </w:t>
      </w:r>
      <w:r w:rsidRPr="007E2436">
        <w:rPr>
          <w:rFonts w:asciiTheme="majorBidi" w:hAnsiTheme="majorBidi" w:cs="Times New Roman"/>
          <w:sz w:val="28"/>
          <w:szCs w:val="28"/>
          <w:rtl/>
        </w:rPr>
        <w:t>هذا النمو، على الرغم من أن فترات الثقة الأوسع (خاصةً في نموذج</w:t>
      </w:r>
      <w:r w:rsidRPr="007E2436">
        <w:rPr>
          <w:rFonts w:asciiTheme="majorBidi" w:hAnsiTheme="majorBidi" w:cs="Times New Roman"/>
          <w:sz w:val="28"/>
          <w:szCs w:val="28"/>
        </w:rPr>
        <w:t xml:space="preserve"> SARIMA) </w:t>
      </w:r>
      <w:r w:rsidRPr="007E2436">
        <w:rPr>
          <w:rFonts w:asciiTheme="majorBidi" w:hAnsiTheme="majorBidi" w:cs="Times New Roman"/>
          <w:sz w:val="28"/>
          <w:szCs w:val="28"/>
          <w:rtl/>
        </w:rPr>
        <w:t>تكشف عن عدم يقين أكبر على المدى الطويل</w:t>
      </w:r>
      <w:r w:rsidRPr="007E2436">
        <w:rPr>
          <w:rFonts w:asciiTheme="majorBidi" w:hAnsiTheme="majorBidi" w:cs="Times New Roman"/>
          <w:sz w:val="28"/>
          <w:szCs w:val="28"/>
        </w:rPr>
        <w:t>.</w:t>
      </w:r>
    </w:p>
    <w:p w:rsidR="008749F3" w:rsidRPr="00A9640D" w:rsidRDefault="008749F3" w:rsidP="00A9640D">
      <w:pPr>
        <w:pStyle w:val="a3"/>
        <w:numPr>
          <w:ilvl w:val="0"/>
          <w:numId w:val="41"/>
        </w:numPr>
        <w:bidi/>
        <w:rPr>
          <w:rFonts w:asciiTheme="majorBidi" w:hAnsiTheme="majorBidi" w:cs="Times New Roman"/>
          <w:sz w:val="28"/>
          <w:szCs w:val="28"/>
          <w:rtl/>
        </w:rPr>
      </w:pPr>
      <w:r w:rsidRPr="007E2436">
        <w:rPr>
          <w:rFonts w:asciiTheme="majorBidi" w:hAnsiTheme="majorBidi" w:cs="Times New Roman"/>
          <w:sz w:val="28"/>
          <w:szCs w:val="28"/>
          <w:rtl/>
        </w:rPr>
        <w:t>لا تزال الأنماط الموسمية واضحةً للغاية، حيث يُتوقع باستمرار أن يكون الربع الرابع</w:t>
      </w:r>
      <w:r w:rsidRPr="007E2436">
        <w:rPr>
          <w:rFonts w:asciiTheme="majorBidi" w:hAnsiTheme="majorBidi" w:cs="Times New Roman"/>
          <w:sz w:val="28"/>
          <w:szCs w:val="28"/>
        </w:rPr>
        <w:t xml:space="preserve"> (Q4) </w:t>
      </w:r>
      <w:r w:rsidRPr="007E2436">
        <w:rPr>
          <w:rFonts w:asciiTheme="majorBidi" w:hAnsiTheme="majorBidi" w:cs="Times New Roman"/>
          <w:sz w:val="28"/>
          <w:szCs w:val="28"/>
          <w:rtl/>
        </w:rPr>
        <w:t>فترة ذروة الإيرادات بسبب مبيعات العطلات والجمعة السوداء، وعروض</w:t>
      </w:r>
      <w:r w:rsidRPr="007E2436">
        <w:rPr>
          <w:rFonts w:asciiTheme="majorBidi" w:hAnsiTheme="majorBidi" w:cs="Times New Roman"/>
          <w:sz w:val="28"/>
          <w:szCs w:val="28"/>
        </w:rPr>
        <w:t xml:space="preserve"> Prime Day </w:t>
      </w:r>
      <w:r w:rsidRPr="007E2436">
        <w:rPr>
          <w:rFonts w:asciiTheme="majorBidi" w:hAnsiTheme="majorBidi" w:cs="Times New Roman"/>
          <w:sz w:val="28"/>
          <w:szCs w:val="28"/>
          <w:rtl/>
        </w:rPr>
        <w:t>الترويجية، وارتفاع إنفاق المستهلكين في نهاية العام</w:t>
      </w:r>
      <w:r w:rsidRPr="007E2436">
        <w:rPr>
          <w:rFonts w:asciiTheme="majorBidi" w:hAnsiTheme="majorBidi" w:cs="Times New Roman"/>
          <w:sz w:val="28"/>
          <w:szCs w:val="28"/>
        </w:rPr>
        <w:t>.</w:t>
      </w:r>
      <w:r w:rsidR="00046348" w:rsidRPr="007E2436">
        <w:rPr>
          <w:rFonts w:asciiTheme="majorBidi" w:hAnsiTheme="majorBidi" w:cs="Times New Roman"/>
          <w:sz w:val="28"/>
          <w:szCs w:val="28"/>
        </w:rPr>
        <w:t xml:space="preserve"> </w:t>
      </w:r>
      <w:r w:rsidRPr="007E2436">
        <w:rPr>
          <w:rFonts w:asciiTheme="majorBidi" w:hAnsiTheme="majorBidi" w:cs="Times New Roman"/>
          <w:sz w:val="28"/>
          <w:szCs w:val="28"/>
          <w:rtl/>
        </w:rPr>
        <w:t>تعزز هذه التقلبات الدورية موثوقية نموذج أعمال أمازون الموسمي</w:t>
      </w:r>
      <w:r w:rsidRPr="007E2436">
        <w:rPr>
          <w:rFonts w:asciiTheme="majorBidi" w:hAnsiTheme="majorBidi" w:cs="Times New Roman"/>
          <w:sz w:val="28"/>
          <w:szCs w:val="28"/>
        </w:rPr>
        <w:t>.</w:t>
      </w:r>
    </w:p>
    <w:p w:rsidR="0016566E" w:rsidRPr="007E2436" w:rsidRDefault="008749F3" w:rsidP="006058CB">
      <w:pPr>
        <w:bidi/>
        <w:rPr>
          <w:rFonts w:asciiTheme="majorBidi" w:hAnsiTheme="majorBidi" w:cs="Times New Roman"/>
          <w:sz w:val="28"/>
          <w:szCs w:val="28"/>
          <w:rtl/>
        </w:rPr>
      </w:pPr>
      <w:r w:rsidRPr="007E2436">
        <w:rPr>
          <w:rFonts w:asciiTheme="majorBidi" w:hAnsiTheme="majorBidi" w:cs="Times New Roman"/>
          <w:sz w:val="28"/>
          <w:szCs w:val="28"/>
          <w:rtl/>
        </w:rPr>
        <w:t>رياضيًا، يمكن تمثيل هذا الات</w:t>
      </w:r>
      <w:r w:rsidR="006058CB" w:rsidRPr="007E2436">
        <w:rPr>
          <w:rFonts w:asciiTheme="majorBidi" w:hAnsiTheme="majorBidi" w:cs="Times New Roman"/>
          <w:sz w:val="28"/>
          <w:szCs w:val="28"/>
          <w:rtl/>
        </w:rPr>
        <w:t>جاه على النحو التالي:</w:t>
      </w:r>
    </w:p>
    <w:p w:rsidR="0016566E" w:rsidRPr="00670843" w:rsidRDefault="005A650C" w:rsidP="0016566E">
      <w:pPr>
        <w:bidi/>
        <w:jc w:val="center"/>
        <w:rPr>
          <w:rFonts w:asciiTheme="majorBidi" w:hAnsiTheme="majorBidi" w:cstheme="majorBidi"/>
          <w:sz w:val="28"/>
          <w:szCs w:val="28"/>
          <w:rtl/>
          <w:lang w:bidi="ar-IQ"/>
        </w:rPr>
      </w:pPr>
      <m:oMath>
        <m:sSub>
          <m:sSubPr>
            <m:ctrlPr>
              <w:rPr>
                <w:rFonts w:ascii="Cambria Math" w:hAnsi="Cambria Math" w:cstheme="majorBidi"/>
                <w:sz w:val="28"/>
                <w:szCs w:val="28"/>
              </w:rPr>
            </m:ctrlPr>
          </m:sSubPr>
          <m:e>
            <m:r>
              <w:rPr>
                <w:rFonts w:ascii="Cambria Math" w:hAnsi="Cambria Math" w:cstheme="majorBidi"/>
                <w:sz w:val="28"/>
                <w:szCs w:val="28"/>
              </w:rPr>
              <m:t>Y</m:t>
            </m:r>
          </m:e>
          <m:sub>
            <m:r>
              <w:rPr>
                <w:rFonts w:ascii="Cambria Math" w:hAnsi="Cambria Math" w:cstheme="majorBidi"/>
                <w:sz w:val="28"/>
                <w:szCs w:val="28"/>
              </w:rPr>
              <m:t>t</m:t>
            </m:r>
          </m:sub>
        </m:sSub>
        <m:r>
          <w:rPr>
            <w:rFonts w:ascii="Cambria Math" w:hAnsi="Cambria Math" w:cstheme="majorBidi"/>
            <w:sz w:val="28"/>
            <w:szCs w:val="28"/>
          </w:rPr>
          <m:t>=</m:t>
        </m:r>
        <m:sSub>
          <m:sSubPr>
            <m:ctrlPr>
              <w:rPr>
                <w:rFonts w:ascii="Cambria Math" w:hAnsi="Cambria Math" w:cstheme="majorBidi"/>
                <w:sz w:val="28"/>
                <w:szCs w:val="28"/>
              </w:rPr>
            </m:ctrlPr>
          </m:sSubPr>
          <m:e>
            <m:r>
              <w:rPr>
                <w:rFonts w:ascii="Cambria Math" w:hAnsi="Cambria Math" w:cstheme="majorBidi"/>
                <w:sz w:val="28"/>
                <w:szCs w:val="28"/>
              </w:rPr>
              <m:t>T</m:t>
            </m:r>
          </m:e>
          <m:sub>
            <m:r>
              <w:rPr>
                <w:rFonts w:ascii="Cambria Math" w:hAnsi="Cambria Math" w:cstheme="majorBidi"/>
                <w:sz w:val="28"/>
                <w:szCs w:val="28"/>
              </w:rPr>
              <m:t>t</m:t>
            </m:r>
          </m:sub>
        </m:sSub>
        <m:r>
          <w:rPr>
            <w:rFonts w:ascii="Cambria Math" w:hAnsi="Cambria Math" w:cstheme="majorBidi"/>
            <w:sz w:val="28"/>
            <w:szCs w:val="28"/>
          </w:rPr>
          <m:t>+</m:t>
        </m:r>
        <m:sSub>
          <m:sSubPr>
            <m:ctrlPr>
              <w:rPr>
                <w:rFonts w:ascii="Cambria Math" w:hAnsi="Cambria Math" w:cstheme="majorBidi"/>
                <w:sz w:val="28"/>
                <w:szCs w:val="28"/>
              </w:rPr>
            </m:ctrlPr>
          </m:sSubPr>
          <m:e>
            <m:r>
              <w:rPr>
                <w:rFonts w:ascii="Cambria Math" w:hAnsi="Cambria Math" w:cstheme="majorBidi"/>
                <w:sz w:val="28"/>
                <w:szCs w:val="28"/>
              </w:rPr>
              <m:t>S</m:t>
            </m:r>
          </m:e>
          <m:sub>
            <m:r>
              <w:rPr>
                <w:rFonts w:ascii="Cambria Math" w:hAnsi="Cambria Math" w:cstheme="majorBidi"/>
                <w:sz w:val="28"/>
                <w:szCs w:val="28"/>
              </w:rPr>
              <m:t>t</m:t>
            </m:r>
          </m:sub>
        </m:sSub>
        <m:r>
          <w:rPr>
            <w:rFonts w:ascii="Cambria Math" w:hAnsi="Cambria Math" w:cstheme="majorBidi"/>
            <w:sz w:val="28"/>
            <w:szCs w:val="28"/>
          </w:rPr>
          <m:t>+</m:t>
        </m:r>
        <m:sSub>
          <m:sSubPr>
            <m:ctrlPr>
              <w:rPr>
                <w:rFonts w:ascii="Cambria Math" w:hAnsi="Cambria Math" w:cstheme="majorBidi"/>
                <w:sz w:val="28"/>
                <w:szCs w:val="28"/>
              </w:rPr>
            </m:ctrlPr>
          </m:sSubPr>
          <m:e>
            <m:r>
              <w:rPr>
                <w:rFonts w:ascii="Cambria Math" w:hAnsi="Cambria Math" w:cstheme="majorBidi"/>
                <w:sz w:val="28"/>
                <w:szCs w:val="28"/>
              </w:rPr>
              <m:t>R</m:t>
            </m:r>
          </m:e>
          <m:sub>
            <m:r>
              <w:rPr>
                <w:rFonts w:ascii="Cambria Math" w:hAnsi="Cambria Math" w:cstheme="majorBidi"/>
                <w:sz w:val="28"/>
                <w:szCs w:val="28"/>
              </w:rPr>
              <m:t>t</m:t>
            </m:r>
          </m:sub>
        </m:sSub>
      </m:oMath>
      <w:r w:rsidR="0016566E">
        <w:rPr>
          <w:rFonts w:asciiTheme="majorBidi" w:eastAsiaTheme="minorEastAsia" w:hAnsiTheme="majorBidi" w:cstheme="majorBidi" w:hint="cs"/>
          <w:sz w:val="28"/>
          <w:szCs w:val="28"/>
          <w:rtl/>
        </w:rPr>
        <w:t xml:space="preserve">  </w:t>
      </w:r>
      <w:r w:rsidR="0016566E">
        <w:rPr>
          <w:rFonts w:asciiTheme="majorBidi" w:eastAsiaTheme="minorEastAsia" w:hAnsiTheme="majorBidi" w:cstheme="majorBidi"/>
          <w:sz w:val="24"/>
          <w:szCs w:val="24"/>
        </w:rPr>
        <w:t>,</w:t>
      </w:r>
      <w:r w:rsidR="0016566E">
        <w:rPr>
          <w:rFonts w:asciiTheme="majorBidi" w:eastAsiaTheme="minorEastAsia" w:hAnsiTheme="majorBidi" w:cstheme="majorBidi" w:hint="cs"/>
          <w:sz w:val="28"/>
          <w:szCs w:val="28"/>
          <w:rtl/>
          <w:lang w:bidi="ar-IQ"/>
        </w:rPr>
        <w:t>حيث</w:t>
      </w:r>
      <w:r w:rsidR="0016566E">
        <w:rPr>
          <w:rFonts w:asciiTheme="majorBidi" w:eastAsiaTheme="minorEastAsia" w:hAnsiTheme="majorBidi" w:cstheme="majorBidi"/>
          <w:sz w:val="28"/>
          <w:szCs w:val="28"/>
          <w:lang w:bidi="ar-IQ"/>
        </w:rPr>
        <w:t>0</w:t>
      </w:r>
      <w:r w:rsidR="0016566E">
        <w:rPr>
          <w:rFonts w:ascii="Cambria Math" w:eastAsiaTheme="minorEastAsia" w:hAnsi="Cambria Math" w:cstheme="majorBidi"/>
          <w:sz w:val="28"/>
          <w:szCs w:val="28"/>
          <w:rtl/>
          <w:lang w:bidi="ar-IQ"/>
        </w:rPr>
        <w:t>&lt;</w:t>
      </w:r>
      <w:r w:rsidR="0016566E">
        <w:rPr>
          <w:rFonts w:asciiTheme="majorBidi" w:eastAsiaTheme="minorEastAsia" w:hAnsiTheme="majorBidi" w:cstheme="majorBidi" w:hint="cs"/>
          <w:sz w:val="28"/>
          <w:szCs w:val="28"/>
          <w:rtl/>
          <w:lang w:bidi="ar-IQ"/>
        </w:rPr>
        <w:t xml:space="preserve"> </w:t>
      </w:r>
      <m:oMath>
        <m:box>
          <m:boxPr>
            <m:ctrlPr>
              <w:rPr>
                <w:rFonts w:ascii="Cambria Math" w:eastAsiaTheme="minorEastAsia" w:hAnsi="Cambria Math" w:cstheme="majorBidi"/>
                <w:sz w:val="28"/>
                <w:szCs w:val="28"/>
                <w:lang w:bidi="ar-IQ"/>
              </w:rPr>
            </m:ctrlPr>
          </m:boxPr>
          <m:e>
            <m:argPr>
              <m:argSz m:val="-1"/>
            </m:argPr>
            <m:f>
              <m:fPr>
                <m:ctrlPr>
                  <w:rPr>
                    <w:rFonts w:ascii="Cambria Math" w:eastAsiaTheme="minorEastAsia" w:hAnsi="Cambria Math" w:cstheme="majorBidi"/>
                    <w:sz w:val="28"/>
                    <w:szCs w:val="28"/>
                    <w:lang w:bidi="ar-IQ"/>
                  </w:rPr>
                </m:ctrlPr>
              </m:fPr>
              <m:num>
                <m:r>
                  <w:rPr>
                    <w:rFonts w:ascii="Cambria Math" w:eastAsiaTheme="minorEastAsia" w:hAnsi="Cambria Math" w:cstheme="majorBidi"/>
                    <w:sz w:val="28"/>
                    <w:szCs w:val="28"/>
                    <w:lang w:bidi="ar-IQ"/>
                  </w:rPr>
                  <m:t>d</m:t>
                </m:r>
                <m:sSub>
                  <m:sSubPr>
                    <m:ctrlPr>
                      <w:rPr>
                        <w:rFonts w:ascii="Cambria Math" w:eastAsiaTheme="minorEastAsia" w:hAnsi="Cambria Math" w:cstheme="majorBidi"/>
                        <w:i/>
                        <w:sz w:val="28"/>
                        <w:szCs w:val="28"/>
                        <w:lang w:bidi="ar-IQ"/>
                      </w:rPr>
                    </m:ctrlPr>
                  </m:sSubPr>
                  <m:e>
                    <m:r>
                      <w:rPr>
                        <w:rFonts w:ascii="Cambria Math" w:eastAsiaTheme="minorEastAsia" w:hAnsi="Cambria Math" w:cstheme="majorBidi"/>
                        <w:sz w:val="28"/>
                        <w:szCs w:val="28"/>
                        <w:lang w:bidi="ar-IQ"/>
                      </w:rPr>
                      <m:t>T</m:t>
                    </m:r>
                  </m:e>
                  <m:sub>
                    <m:r>
                      <w:rPr>
                        <w:rFonts w:ascii="Cambria Math" w:eastAsiaTheme="minorEastAsia" w:hAnsi="Cambria Math" w:cstheme="majorBidi"/>
                        <w:sz w:val="28"/>
                        <w:szCs w:val="28"/>
                        <w:lang w:bidi="ar-IQ"/>
                      </w:rPr>
                      <m:t>t</m:t>
                    </m:r>
                  </m:sub>
                </m:sSub>
              </m:num>
              <m:den>
                <m:r>
                  <w:rPr>
                    <w:rFonts w:ascii="Cambria Math" w:eastAsiaTheme="minorEastAsia" w:hAnsi="Cambria Math" w:cstheme="majorBidi"/>
                    <w:sz w:val="28"/>
                    <w:szCs w:val="28"/>
                    <w:lang w:bidi="ar-IQ"/>
                  </w:rPr>
                  <m:t>dt</m:t>
                </m:r>
              </m:den>
            </m:f>
          </m:e>
        </m:box>
      </m:oMath>
      <w:r w:rsidR="0016566E">
        <w:rPr>
          <w:rFonts w:asciiTheme="majorBidi" w:eastAsiaTheme="minorEastAsia" w:hAnsiTheme="majorBidi" w:cstheme="majorBidi" w:hint="cs"/>
          <w:sz w:val="28"/>
          <w:szCs w:val="28"/>
          <w:rtl/>
          <w:lang w:bidi="ar-IQ"/>
        </w:rPr>
        <w:t xml:space="preserve"> و</w:t>
      </w:r>
      <m:oMath>
        <m:r>
          <m:rPr>
            <m:sty m:val="p"/>
          </m:rPr>
          <w:rPr>
            <w:rFonts w:ascii="Cambria Math" w:eastAsiaTheme="minorEastAsia" w:hAnsi="Cambria Math" w:cstheme="majorBidi"/>
            <w:sz w:val="28"/>
            <w:szCs w:val="28"/>
            <w:lang w:bidi="ar-IQ"/>
          </w:rPr>
          <m:t>max⁡</m:t>
        </m:r>
        <m:r>
          <w:rPr>
            <w:rFonts w:ascii="Cambria Math" w:eastAsiaTheme="minorEastAsia" w:hAnsi="Cambria Math" w:cstheme="majorBidi"/>
            <w:sz w:val="28"/>
            <w:szCs w:val="28"/>
            <w:lang w:bidi="ar-IQ"/>
          </w:rPr>
          <m:t>(</m:t>
        </m:r>
        <m:sSub>
          <m:sSubPr>
            <m:ctrlPr>
              <w:rPr>
                <w:rFonts w:ascii="Cambria Math" w:eastAsiaTheme="minorEastAsia" w:hAnsi="Cambria Math" w:cstheme="majorBidi"/>
                <w:i/>
                <w:sz w:val="28"/>
                <w:szCs w:val="28"/>
                <w:lang w:bidi="ar-IQ"/>
              </w:rPr>
            </m:ctrlPr>
          </m:sSubPr>
          <m:e>
            <m:r>
              <w:rPr>
                <w:rFonts w:ascii="Cambria Math" w:eastAsiaTheme="minorEastAsia" w:hAnsi="Cambria Math" w:cstheme="majorBidi"/>
                <w:sz w:val="28"/>
                <w:szCs w:val="28"/>
                <w:lang w:bidi="ar-IQ"/>
              </w:rPr>
              <m:t>S</m:t>
            </m:r>
          </m:e>
          <m:sub>
            <m:r>
              <w:rPr>
                <w:rFonts w:ascii="Cambria Math" w:eastAsiaTheme="minorEastAsia" w:hAnsi="Cambria Math" w:cstheme="majorBidi"/>
                <w:sz w:val="28"/>
                <w:szCs w:val="28"/>
                <w:lang w:bidi="ar-IQ"/>
              </w:rPr>
              <m:t>t</m:t>
            </m:r>
          </m:sub>
        </m:sSub>
        <m:r>
          <w:rPr>
            <w:rFonts w:ascii="Cambria Math" w:eastAsiaTheme="minorEastAsia" w:hAnsi="Cambria Math" w:cstheme="majorBidi"/>
            <w:sz w:val="28"/>
            <w:szCs w:val="28"/>
            <w:lang w:bidi="ar-IQ"/>
          </w:rPr>
          <m:t>)=</m:t>
        </m:r>
        <m:sSubSup>
          <m:sSubSupPr>
            <m:ctrlPr>
              <w:rPr>
                <w:rFonts w:ascii="Cambria Math" w:eastAsiaTheme="minorEastAsia" w:hAnsi="Cambria Math" w:cstheme="majorBidi"/>
                <w:sz w:val="28"/>
                <w:szCs w:val="28"/>
                <w:lang w:bidi="ar-IQ"/>
              </w:rPr>
            </m:ctrlPr>
          </m:sSubSupPr>
          <m:e>
            <m:r>
              <w:rPr>
                <w:rFonts w:ascii="Cambria Math" w:eastAsiaTheme="minorEastAsia" w:hAnsi="Cambria Math" w:cstheme="majorBidi"/>
                <w:sz w:val="28"/>
                <w:szCs w:val="28"/>
                <w:lang w:bidi="ar-IQ"/>
              </w:rPr>
              <m:t>S</m:t>
            </m:r>
          </m:e>
          <m:sub>
            <m:r>
              <w:rPr>
                <w:rFonts w:ascii="Cambria Math" w:eastAsiaTheme="minorEastAsia" w:hAnsi="Cambria Math" w:cstheme="majorBidi"/>
                <w:sz w:val="28"/>
                <w:szCs w:val="28"/>
                <w:lang w:bidi="ar-IQ"/>
              </w:rPr>
              <m:t>t</m:t>
            </m:r>
          </m:sub>
          <m:sup>
            <m:r>
              <w:rPr>
                <w:rFonts w:ascii="Cambria Math" w:eastAsiaTheme="minorEastAsia" w:hAnsi="Cambria Math" w:cstheme="majorBidi"/>
                <w:sz w:val="28"/>
                <w:szCs w:val="28"/>
                <w:lang w:bidi="ar-IQ"/>
              </w:rPr>
              <m:t>Q4</m:t>
            </m:r>
          </m:sup>
        </m:sSubSup>
      </m:oMath>
    </w:p>
    <w:p w:rsidR="008749F3" w:rsidRPr="0016566E" w:rsidRDefault="008749F3" w:rsidP="0016566E">
      <w:pPr>
        <w:bidi/>
        <w:rPr>
          <w:rFonts w:asciiTheme="majorBidi" w:hAnsiTheme="majorBidi" w:cs="Times New Roman"/>
          <w:sz w:val="28"/>
          <w:szCs w:val="28"/>
          <w:highlight w:val="yellow"/>
          <w:rtl/>
        </w:rPr>
      </w:pPr>
    </w:p>
    <w:p w:rsidR="008749F3" w:rsidRPr="007E2436" w:rsidRDefault="008749F3" w:rsidP="0016566E">
      <w:pPr>
        <w:bidi/>
        <w:rPr>
          <w:rFonts w:asciiTheme="majorBidi" w:hAnsiTheme="majorBidi" w:cs="Times New Roman"/>
          <w:sz w:val="28"/>
          <w:szCs w:val="28"/>
          <w:rtl/>
        </w:rPr>
      </w:pPr>
      <w:r w:rsidRPr="007E2436">
        <w:rPr>
          <w:rFonts w:asciiTheme="majorBidi" w:hAnsiTheme="majorBidi" w:cs="Times New Roman"/>
          <w:sz w:val="28"/>
          <w:szCs w:val="28"/>
          <w:rtl/>
        </w:rPr>
        <w:t>التفسير: تُظهر توقعات إيرادات أمازون نموًا هائلًا ومستدامًا، مدفوعًا بتوسع السوق العالمية، والريادة التكنولوجية، والولاء القوي للعلامة التجارية</w:t>
      </w:r>
      <w:r w:rsidRPr="007E2436">
        <w:rPr>
          <w:rFonts w:asciiTheme="majorBidi" w:hAnsiTheme="majorBidi" w:cs="Times New Roman"/>
          <w:sz w:val="28"/>
          <w:szCs w:val="28"/>
        </w:rPr>
        <w:t>.</w:t>
      </w:r>
      <w:r w:rsidRPr="007E2436">
        <w:rPr>
          <w:rFonts w:asciiTheme="majorBidi" w:hAnsiTheme="majorBidi" w:cs="Times New Roman"/>
          <w:sz w:val="28"/>
          <w:szCs w:val="28"/>
          <w:rtl/>
        </w:rPr>
        <w:t>على الرغم من عدم اليقين بشأن النموذج، تتفق جميع المناهج الثلاثة على أن أمازون ستواصل هيمنتها على إيرادات التجارة الإلكترونية العالمية.</w:t>
      </w:r>
    </w:p>
    <w:p w:rsidR="00C1738B" w:rsidRPr="003F22B8" w:rsidRDefault="00C1738B" w:rsidP="00642B91">
      <w:pPr>
        <w:pStyle w:val="a3"/>
        <w:numPr>
          <w:ilvl w:val="0"/>
          <w:numId w:val="3"/>
        </w:numPr>
        <w:bidi/>
        <w:rPr>
          <w:rFonts w:asciiTheme="majorBidi" w:hAnsiTheme="majorBidi" w:cs="Times New Roman"/>
          <w:b/>
          <w:bCs/>
          <w:sz w:val="28"/>
          <w:szCs w:val="28"/>
          <w:rtl/>
        </w:rPr>
      </w:pPr>
      <w:r w:rsidRPr="003F22B8">
        <w:rPr>
          <w:rFonts w:asciiTheme="majorBidi" w:hAnsiTheme="majorBidi" w:cs="Times New Roman"/>
          <w:b/>
          <w:bCs/>
          <w:sz w:val="28"/>
          <w:szCs w:val="28"/>
        </w:rPr>
        <w:t>Alibaba</w:t>
      </w:r>
    </w:p>
    <w:p w:rsidR="00006452" w:rsidRPr="00D650BA" w:rsidRDefault="007F7948" w:rsidP="003F44B4">
      <w:pPr>
        <w:pStyle w:val="a3"/>
        <w:numPr>
          <w:ilvl w:val="0"/>
          <w:numId w:val="19"/>
        </w:numPr>
        <w:bidi/>
        <w:rPr>
          <w:rFonts w:asciiTheme="majorBidi" w:hAnsiTheme="majorBidi" w:cs="Times New Roman"/>
          <w:sz w:val="28"/>
          <w:szCs w:val="28"/>
        </w:rPr>
      </w:pPr>
      <w:r w:rsidRPr="00D650BA">
        <w:rPr>
          <w:rFonts w:asciiTheme="majorBidi" w:hAnsiTheme="majorBidi" w:cs="Times New Roman"/>
          <w:sz w:val="28"/>
          <w:szCs w:val="28"/>
          <w:rtl/>
        </w:rPr>
        <w:lastRenderedPageBreak/>
        <w:t xml:space="preserve">تكشف نتائج توقعات علي بابا (الجدول </w:t>
      </w:r>
      <w:r w:rsidR="003F44B4">
        <w:rPr>
          <w:rFonts w:asciiTheme="majorBidi" w:hAnsiTheme="majorBidi" w:cs="Times New Roman"/>
          <w:sz w:val="28"/>
          <w:szCs w:val="28"/>
        </w:rPr>
        <w:t>6</w:t>
      </w:r>
      <w:r w:rsidRPr="00D650BA">
        <w:rPr>
          <w:rFonts w:asciiTheme="majorBidi" w:hAnsiTheme="majorBidi" w:cs="Times New Roman"/>
          <w:sz w:val="28"/>
          <w:szCs w:val="28"/>
          <w:rtl/>
        </w:rPr>
        <w:t>) عن اتجاه تصاعدي ثابت مشابه لأمازون، وإن كان ذلك مصحوبًا بديناميكيات إقليمية وأخرى مرتبطة بالأحداث</w:t>
      </w:r>
      <w:r w:rsidRPr="00D650BA">
        <w:rPr>
          <w:rFonts w:asciiTheme="majorBidi" w:hAnsiTheme="majorBidi" w:cs="Times New Roman"/>
          <w:sz w:val="28"/>
          <w:szCs w:val="28"/>
        </w:rPr>
        <w:t>.</w:t>
      </w:r>
    </w:p>
    <w:p w:rsidR="00006452" w:rsidRPr="00D650BA" w:rsidRDefault="007F7948" w:rsidP="00006452">
      <w:pPr>
        <w:pStyle w:val="a3"/>
        <w:numPr>
          <w:ilvl w:val="0"/>
          <w:numId w:val="19"/>
        </w:numPr>
        <w:bidi/>
        <w:rPr>
          <w:rFonts w:asciiTheme="majorBidi" w:hAnsiTheme="majorBidi" w:cs="Times New Roman"/>
          <w:sz w:val="28"/>
          <w:szCs w:val="28"/>
        </w:rPr>
      </w:pPr>
      <w:r w:rsidRPr="00D650BA">
        <w:rPr>
          <w:rFonts w:asciiTheme="majorBidi" w:hAnsiTheme="majorBidi" w:cs="Times New Roman"/>
          <w:sz w:val="28"/>
          <w:szCs w:val="28"/>
          <w:rtl/>
        </w:rPr>
        <w:t>يُبرز نموذج</w:t>
      </w:r>
      <w:r w:rsidRPr="00D650BA">
        <w:rPr>
          <w:rFonts w:asciiTheme="majorBidi" w:hAnsiTheme="majorBidi" w:cs="Times New Roman"/>
          <w:sz w:val="28"/>
          <w:szCs w:val="28"/>
        </w:rPr>
        <w:t xml:space="preserve"> STL </w:t>
      </w:r>
      <w:r w:rsidRPr="00D650BA">
        <w:rPr>
          <w:rFonts w:asciiTheme="majorBidi" w:hAnsiTheme="majorBidi" w:cs="Times New Roman"/>
          <w:sz w:val="28"/>
          <w:szCs w:val="28"/>
          <w:rtl/>
        </w:rPr>
        <w:t>ذروات موسمية واضحة مرتبطة بأحداث البيع بالتجزئة الرئيسية، وأبرزها يوم العزاب (١١ نوفمبر)، مما يُضخّم إيرادات الربع الثالث بشكل كبير</w:t>
      </w:r>
      <w:r w:rsidRPr="00D650BA">
        <w:rPr>
          <w:rFonts w:asciiTheme="majorBidi" w:hAnsiTheme="majorBidi" w:cs="Times New Roman"/>
          <w:sz w:val="28"/>
          <w:szCs w:val="28"/>
        </w:rPr>
        <w:t>.</w:t>
      </w:r>
    </w:p>
    <w:p w:rsidR="00006452" w:rsidRPr="00D650BA" w:rsidRDefault="007F7948" w:rsidP="00006452">
      <w:pPr>
        <w:pStyle w:val="a3"/>
        <w:numPr>
          <w:ilvl w:val="0"/>
          <w:numId w:val="19"/>
        </w:numPr>
        <w:bidi/>
        <w:rPr>
          <w:rFonts w:asciiTheme="majorBidi" w:hAnsiTheme="majorBidi" w:cs="Times New Roman"/>
          <w:sz w:val="28"/>
          <w:szCs w:val="28"/>
        </w:rPr>
      </w:pPr>
      <w:r w:rsidRPr="00D650BA">
        <w:rPr>
          <w:rFonts w:asciiTheme="majorBidi" w:hAnsiTheme="majorBidi" w:cs="Times New Roman"/>
          <w:sz w:val="28"/>
          <w:szCs w:val="28"/>
          <w:rtl/>
        </w:rPr>
        <w:t>يعكس نموذج</w:t>
      </w:r>
      <w:r w:rsidRPr="00D650BA">
        <w:rPr>
          <w:rFonts w:asciiTheme="majorBidi" w:hAnsiTheme="majorBidi" w:cs="Times New Roman"/>
          <w:sz w:val="28"/>
          <w:szCs w:val="28"/>
        </w:rPr>
        <w:t xml:space="preserve"> ETS </w:t>
      </w:r>
      <w:r w:rsidRPr="00D650BA">
        <w:rPr>
          <w:rFonts w:asciiTheme="majorBidi" w:hAnsiTheme="majorBidi" w:cs="Times New Roman"/>
          <w:sz w:val="28"/>
          <w:szCs w:val="28"/>
          <w:rtl/>
        </w:rPr>
        <w:t>مسارًا تصاعديًا سلسًا مع فترات ثقة معتدلة، مما يُشير إلى توقعات موثوقة على المدى المتوسط</w:t>
      </w:r>
      <w:r w:rsidRPr="00D650BA">
        <w:rPr>
          <w:rFonts w:asciiTheme="majorBidi" w:hAnsiTheme="majorBidi" w:cs="Times New Roman"/>
          <w:sz w:val="28"/>
          <w:szCs w:val="28"/>
        </w:rPr>
        <w:t>.</w:t>
      </w:r>
    </w:p>
    <w:p w:rsidR="007F7948" w:rsidRPr="00D650BA" w:rsidRDefault="007F7948" w:rsidP="00006452">
      <w:pPr>
        <w:pStyle w:val="a3"/>
        <w:numPr>
          <w:ilvl w:val="0"/>
          <w:numId w:val="19"/>
        </w:numPr>
        <w:bidi/>
        <w:rPr>
          <w:rFonts w:asciiTheme="majorBidi" w:hAnsiTheme="majorBidi" w:cs="Times New Roman"/>
          <w:sz w:val="28"/>
          <w:szCs w:val="28"/>
          <w:rtl/>
        </w:rPr>
      </w:pPr>
      <w:r w:rsidRPr="00D650BA">
        <w:rPr>
          <w:rFonts w:asciiTheme="majorBidi" w:hAnsiTheme="majorBidi" w:cs="Times New Roman"/>
          <w:sz w:val="28"/>
          <w:szCs w:val="28"/>
          <w:rtl/>
        </w:rPr>
        <w:t>في المقابل، يلتقط نموذج</w:t>
      </w:r>
      <w:r w:rsidRPr="00D650BA">
        <w:rPr>
          <w:rFonts w:asciiTheme="majorBidi" w:hAnsiTheme="majorBidi" w:cs="Times New Roman"/>
          <w:sz w:val="28"/>
          <w:szCs w:val="28"/>
        </w:rPr>
        <w:t xml:space="preserve"> SARIMA </w:t>
      </w:r>
      <w:r w:rsidRPr="00D650BA">
        <w:rPr>
          <w:rFonts w:asciiTheme="majorBidi" w:hAnsiTheme="majorBidi" w:cs="Times New Roman"/>
          <w:sz w:val="28"/>
          <w:szCs w:val="28"/>
          <w:rtl/>
        </w:rPr>
        <w:t>تقلبات دورية أكثر تعقيدًا، مما يُنتج فترات تنبؤ أوسع تعكس حساسية السوق لتقلبات السوق وعوامل الاقتصاد الكلي التي تؤثر على منظومة البيع بالتجزئة الرقمية في الصين</w:t>
      </w:r>
      <w:r w:rsidRPr="00D650BA">
        <w:rPr>
          <w:rFonts w:asciiTheme="majorBidi" w:hAnsiTheme="majorBidi" w:cs="Times New Roman"/>
          <w:sz w:val="28"/>
          <w:szCs w:val="28"/>
        </w:rPr>
        <w:t>.</w:t>
      </w:r>
    </w:p>
    <w:p w:rsidR="007F7948" w:rsidRPr="00D650BA" w:rsidRDefault="007F7948" w:rsidP="00D650BA">
      <w:pPr>
        <w:bidi/>
        <w:rPr>
          <w:rFonts w:asciiTheme="majorBidi" w:hAnsiTheme="majorBidi" w:cs="Times New Roman"/>
          <w:sz w:val="28"/>
          <w:szCs w:val="28"/>
          <w:rtl/>
        </w:rPr>
      </w:pPr>
      <w:r w:rsidRPr="00D650BA">
        <w:rPr>
          <w:rFonts w:asciiTheme="majorBidi" w:hAnsiTheme="majorBidi" w:cs="Times New Roman"/>
          <w:sz w:val="28"/>
          <w:szCs w:val="28"/>
          <w:rtl/>
        </w:rPr>
        <w:t>يمكن صياغة نمط الإيرادات العام ل</w:t>
      </w:r>
      <w:r w:rsidR="00E9572C" w:rsidRPr="00D650BA">
        <w:rPr>
          <w:rFonts w:asciiTheme="majorBidi" w:hAnsiTheme="majorBidi" w:cs="Times New Roman"/>
          <w:sz w:val="28"/>
          <w:szCs w:val="28"/>
          <w:rtl/>
        </w:rPr>
        <w:t>شركة علي بابا على النحو التالي:</w:t>
      </w:r>
    </w:p>
    <w:p w:rsidR="00006452" w:rsidRPr="00D650BA" w:rsidRDefault="005A650C" w:rsidP="00D650BA">
      <w:pPr>
        <w:bidi/>
        <w:jc w:val="center"/>
        <w:rPr>
          <w:lang w:bidi="ar-IQ"/>
        </w:rPr>
      </w:pPr>
      <m:oMath>
        <m:sSubSup>
          <m:sSubSupPr>
            <m:ctrlPr>
              <w:rPr>
                <w:rFonts w:ascii="Cambria Math" w:hAnsi="Cambria Math"/>
                <w:i/>
              </w:rPr>
            </m:ctrlPr>
          </m:sSubSupPr>
          <m:e>
            <m:acc>
              <m:accPr>
                <m:ctrlPr>
                  <w:rPr>
                    <w:rFonts w:ascii="Cambria Math" w:hAnsi="Cambria Math"/>
                    <w:i/>
                  </w:rPr>
                </m:ctrlPr>
              </m:accPr>
              <m:e>
                <m:r>
                  <w:rPr>
                    <w:rFonts w:ascii="Cambria Math" w:hAnsi="Cambria Math"/>
                  </w:rPr>
                  <m:t>Y</m:t>
                </m:r>
              </m:e>
            </m:acc>
          </m:e>
          <m:sub>
            <m:r>
              <w:rPr>
                <w:rFonts w:ascii="Cambria Math" w:hAnsi="Cambria Math"/>
              </w:rPr>
              <m:t>t+h</m:t>
            </m:r>
          </m:sub>
          <m:sup>
            <m:r>
              <w:rPr>
                <w:rFonts w:ascii="Cambria Math" w:hAnsi="Cambria Math"/>
              </w:rPr>
              <m:t>Alibaba</m:t>
            </m:r>
          </m:sup>
        </m:sSubSup>
        <m:r>
          <w:rPr>
            <w:rFonts w:ascii="Cambria Math" w:hAnsi="Cambria Math"/>
          </w:rPr>
          <m:t>=</m:t>
        </m:r>
        <m:sSub>
          <m:sSubPr>
            <m:ctrlPr>
              <w:rPr>
                <w:rFonts w:ascii="Cambria Math" w:hAnsi="Cambria Math"/>
              </w:rPr>
            </m:ctrlPr>
          </m:sSubPr>
          <m:e>
            <m:acc>
              <m:accPr>
                <m:ctrlPr>
                  <w:rPr>
                    <w:rFonts w:ascii="Cambria Math" w:hAnsi="Cambria Math"/>
                    <w:i/>
                  </w:rPr>
                </m:ctrlPr>
              </m:accPr>
              <m:e>
                <m:r>
                  <w:rPr>
                    <w:rFonts w:ascii="Cambria Math" w:hAnsi="Cambria Math"/>
                  </w:rPr>
                  <m:t>Y</m:t>
                </m:r>
              </m:e>
            </m:acc>
          </m:e>
          <m:sub>
            <m:r>
              <w:rPr>
                <w:rFonts w:ascii="Cambria Math" w:hAnsi="Cambria Math"/>
              </w:rPr>
              <m:t>t+h</m:t>
            </m:r>
          </m:sub>
        </m:sSub>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hAnsi="Cambria Math"/>
                  </w:rPr>
                  <m:t>S</m:t>
                </m:r>
              </m:e>
            </m:acc>
          </m:e>
          <m:sub>
            <m:r>
              <w:rPr>
                <w:rFonts w:ascii="Cambria Math" w:hAnsi="Cambria Math"/>
              </w:rPr>
              <m:t>t+h</m:t>
            </m:r>
          </m:sub>
        </m:sSub>
      </m:oMath>
      <w:r w:rsidR="00DB4E57" w:rsidRPr="00D650BA">
        <w:rPr>
          <w:rFonts w:eastAsiaTheme="minorEastAsia" w:hint="cs"/>
          <w:rtl/>
          <w:lang w:bidi="ar-IQ"/>
        </w:rPr>
        <w:t xml:space="preserve"> , حيث </w:t>
      </w:r>
      <m:oMath>
        <m:sSubSup>
          <m:sSubSupPr>
            <m:ctrlPr>
              <w:rPr>
                <w:rFonts w:ascii="Cambria Math" w:eastAsiaTheme="minorEastAsia" w:hAnsi="Cambria Math"/>
                <w:lang w:bidi="ar-IQ"/>
              </w:rPr>
            </m:ctrlPr>
          </m:sSubSupPr>
          <m:e>
            <m:r>
              <w:rPr>
                <w:rFonts w:ascii="Cambria Math" w:eastAsiaTheme="minorEastAsia" w:hAnsi="Cambria Math"/>
                <w:lang w:bidi="ar-IQ"/>
              </w:rPr>
              <m:t xml:space="preserve">    S</m:t>
            </m:r>
          </m:e>
          <m:sub>
            <m:r>
              <w:rPr>
                <w:rFonts w:ascii="Cambria Math" w:eastAsiaTheme="minorEastAsia" w:hAnsi="Cambria Math"/>
                <w:lang w:bidi="ar-IQ"/>
              </w:rPr>
              <m:t>t</m:t>
            </m:r>
          </m:sub>
          <m:sup>
            <m:r>
              <w:rPr>
                <w:rFonts w:ascii="Cambria Math" w:eastAsiaTheme="minorEastAsia" w:hAnsi="Cambria Math"/>
                <w:lang w:bidi="ar-IQ"/>
              </w:rPr>
              <m:t>Q3</m:t>
            </m:r>
          </m:sup>
        </m:sSubSup>
      </m:oMath>
      <w:r w:rsidR="00DB4E57" w:rsidRPr="00D650BA">
        <w:rPr>
          <w:rFonts w:eastAsiaTheme="minorEastAsia" w:cs="Arial"/>
          <w:rtl/>
          <w:lang w:bidi="ar-IQ"/>
        </w:rPr>
        <w:t>يظهر أعلى سعة</w:t>
      </w:r>
    </w:p>
    <w:p w:rsidR="007F7948" w:rsidRPr="00D650BA" w:rsidRDefault="007F7948" w:rsidP="00E9572C">
      <w:pPr>
        <w:bidi/>
        <w:rPr>
          <w:rFonts w:asciiTheme="majorBidi" w:hAnsiTheme="majorBidi" w:cs="Times New Roman"/>
          <w:sz w:val="28"/>
          <w:szCs w:val="28"/>
          <w:rtl/>
        </w:rPr>
      </w:pPr>
      <w:r w:rsidRPr="00D650BA">
        <w:rPr>
          <w:rFonts w:asciiTheme="majorBidi" w:hAnsiTheme="majorBidi" w:cs="Times New Roman"/>
          <w:sz w:val="28"/>
          <w:szCs w:val="28"/>
          <w:rtl/>
        </w:rPr>
        <w:t>التفسير</w:t>
      </w:r>
      <w:r w:rsidRPr="00D650BA">
        <w:rPr>
          <w:rFonts w:asciiTheme="majorBidi" w:hAnsiTheme="majorBidi" w:cs="Times New Roman"/>
          <w:sz w:val="28"/>
          <w:szCs w:val="28"/>
        </w:rPr>
        <w:t>:</w:t>
      </w:r>
      <w:r w:rsidRPr="00D650BA">
        <w:rPr>
          <w:rFonts w:asciiTheme="majorBidi" w:hAnsiTheme="majorBidi" w:cs="Times New Roman"/>
          <w:sz w:val="28"/>
          <w:szCs w:val="28"/>
          <w:rtl/>
        </w:rPr>
        <w:t>سوق علي بابا المحلي القوي، وامتدادها الدولي عبر منصات مثل</w:t>
      </w:r>
      <w:r w:rsidR="00DB3AD6">
        <w:rPr>
          <w:rFonts w:asciiTheme="majorBidi" w:hAnsiTheme="majorBidi" w:cs="Times New Roman" w:hint="cs"/>
          <w:sz w:val="28"/>
          <w:szCs w:val="28"/>
          <w:rtl/>
        </w:rPr>
        <w:t xml:space="preserve"> </w:t>
      </w:r>
      <w:r w:rsidRPr="00D650BA">
        <w:rPr>
          <w:rFonts w:asciiTheme="majorBidi" w:hAnsiTheme="majorBidi" w:cs="Times New Roman"/>
          <w:sz w:val="28"/>
          <w:szCs w:val="28"/>
        </w:rPr>
        <w:t xml:space="preserve"> </w:t>
      </w:r>
      <w:proofErr w:type="spellStart"/>
      <w:r w:rsidRPr="00D650BA">
        <w:rPr>
          <w:rFonts w:asciiTheme="majorBidi" w:hAnsiTheme="majorBidi" w:cs="Times New Roman"/>
          <w:sz w:val="28"/>
          <w:szCs w:val="28"/>
        </w:rPr>
        <w:t>AliExpress</w:t>
      </w:r>
      <w:proofErr w:type="spellEnd"/>
      <w:r w:rsidRPr="00D650BA">
        <w:rPr>
          <w:rFonts w:asciiTheme="majorBidi" w:hAnsiTheme="majorBidi" w:cs="Times New Roman"/>
          <w:sz w:val="28"/>
          <w:szCs w:val="28"/>
          <w:rtl/>
        </w:rPr>
        <w:t>، وتنويع أعمالها في الخدمات السحابية والتمويل الرقمي، كلها عوامل تُمكّنها من تحقيق نمو مستدام</w:t>
      </w:r>
      <w:r w:rsidRPr="00D650BA">
        <w:rPr>
          <w:rFonts w:asciiTheme="majorBidi" w:hAnsiTheme="majorBidi" w:cs="Times New Roman"/>
          <w:sz w:val="28"/>
          <w:szCs w:val="28"/>
        </w:rPr>
        <w:t>.</w:t>
      </w:r>
      <w:r w:rsidR="00E9572C" w:rsidRPr="00D650BA">
        <w:rPr>
          <w:rFonts w:asciiTheme="majorBidi" w:hAnsiTheme="majorBidi" w:cs="Times New Roman"/>
          <w:sz w:val="28"/>
          <w:szCs w:val="28"/>
        </w:rPr>
        <w:t xml:space="preserve"> </w:t>
      </w:r>
      <w:r w:rsidRPr="00D650BA">
        <w:rPr>
          <w:rFonts w:asciiTheme="majorBidi" w:hAnsiTheme="majorBidi" w:cs="Times New Roman"/>
          <w:sz w:val="28"/>
          <w:szCs w:val="28"/>
          <w:rtl/>
        </w:rPr>
        <w:t>مع ذلك، تشير فترات التوقعات إلى أن توقعات الإيرادات على المدى الطويل أقل يقينًا مقارنةً بتوقعات أمازون، ويعود ذلك بشكل رئيسي إلى مخاطر تشبع السوق وعدم اليقين المتعلق بالسياسات في الاقتصاد الرقمي الصيني.</w:t>
      </w:r>
    </w:p>
    <w:p w:rsidR="007F7948" w:rsidRPr="007F7948" w:rsidRDefault="007F7948" w:rsidP="007F7948">
      <w:pPr>
        <w:bidi/>
        <w:rPr>
          <w:rFonts w:asciiTheme="majorBidi" w:hAnsiTheme="majorBidi" w:cs="Times New Roman"/>
          <w:sz w:val="28"/>
          <w:szCs w:val="28"/>
          <w:rtl/>
        </w:rPr>
      </w:pPr>
    </w:p>
    <w:p w:rsidR="007F7948" w:rsidRPr="007F7948" w:rsidRDefault="00C1738B" w:rsidP="007F7948">
      <w:pPr>
        <w:pStyle w:val="a3"/>
        <w:numPr>
          <w:ilvl w:val="0"/>
          <w:numId w:val="3"/>
        </w:numPr>
        <w:bidi/>
        <w:rPr>
          <w:rFonts w:asciiTheme="majorBidi" w:hAnsiTheme="majorBidi" w:cs="Times New Roman"/>
          <w:b/>
          <w:bCs/>
          <w:sz w:val="28"/>
          <w:szCs w:val="28"/>
        </w:rPr>
      </w:pPr>
      <w:r w:rsidRPr="00C1738B">
        <w:rPr>
          <w:rFonts w:asciiTheme="majorBidi" w:hAnsiTheme="majorBidi" w:cs="Times New Roman"/>
          <w:b/>
          <w:bCs/>
          <w:sz w:val="28"/>
          <w:szCs w:val="28"/>
        </w:rPr>
        <w:t>eBay</w:t>
      </w:r>
    </w:p>
    <w:p w:rsidR="00CE2DFA" w:rsidRPr="00CD5D16" w:rsidRDefault="00811190" w:rsidP="003F44B4">
      <w:pPr>
        <w:pStyle w:val="a3"/>
        <w:numPr>
          <w:ilvl w:val="0"/>
          <w:numId w:val="20"/>
        </w:numPr>
        <w:bidi/>
        <w:rPr>
          <w:rFonts w:asciiTheme="majorBidi" w:hAnsiTheme="majorBidi" w:cs="Times New Roman"/>
          <w:sz w:val="28"/>
          <w:szCs w:val="28"/>
        </w:rPr>
      </w:pPr>
      <w:r w:rsidRPr="00CD5D16">
        <w:rPr>
          <w:rFonts w:asciiTheme="majorBidi" w:hAnsiTheme="majorBidi" w:cs="Times New Roman"/>
          <w:sz w:val="28"/>
          <w:szCs w:val="28"/>
          <w:rtl/>
        </w:rPr>
        <w:t xml:space="preserve">تشير توقعات </w:t>
      </w:r>
      <w:proofErr w:type="spellStart"/>
      <w:r w:rsidRPr="00CD5D16">
        <w:rPr>
          <w:rFonts w:asciiTheme="majorBidi" w:hAnsiTheme="majorBidi" w:cs="Times New Roman"/>
          <w:sz w:val="28"/>
          <w:szCs w:val="28"/>
          <w:rtl/>
        </w:rPr>
        <w:t>إيباي</w:t>
      </w:r>
      <w:proofErr w:type="spellEnd"/>
      <w:r w:rsidRPr="00CD5D16">
        <w:rPr>
          <w:rFonts w:asciiTheme="majorBidi" w:hAnsiTheme="majorBidi" w:cs="Times New Roman"/>
          <w:sz w:val="28"/>
          <w:szCs w:val="28"/>
          <w:rtl/>
        </w:rPr>
        <w:t xml:space="preserve"> (الجدول </w:t>
      </w:r>
      <w:r w:rsidR="003F44B4">
        <w:rPr>
          <w:rFonts w:asciiTheme="majorBidi" w:hAnsiTheme="majorBidi" w:cs="Times New Roman"/>
          <w:sz w:val="28"/>
          <w:szCs w:val="28"/>
        </w:rPr>
        <w:t>7</w:t>
      </w:r>
      <w:r w:rsidRPr="00CD5D16">
        <w:rPr>
          <w:rFonts w:asciiTheme="majorBidi" w:hAnsiTheme="majorBidi" w:cs="Times New Roman"/>
          <w:sz w:val="28"/>
          <w:szCs w:val="28"/>
          <w:rtl/>
        </w:rPr>
        <w:t>) إلى مسار إيرادات أكثر استقرارًا ونضجًا</w:t>
      </w:r>
      <w:r w:rsidRPr="00CD5D16">
        <w:rPr>
          <w:rFonts w:asciiTheme="majorBidi" w:hAnsiTheme="majorBidi" w:cs="Times New Roman"/>
          <w:sz w:val="28"/>
          <w:szCs w:val="28"/>
        </w:rPr>
        <w:t>.</w:t>
      </w:r>
      <w:r w:rsidRPr="00CD5D16">
        <w:rPr>
          <w:rFonts w:asciiTheme="majorBidi" w:hAnsiTheme="majorBidi" w:cs="Times New Roman"/>
          <w:sz w:val="28"/>
          <w:szCs w:val="28"/>
          <w:rtl/>
        </w:rPr>
        <w:t>في حين أن جميع النماذج الثلاثة</w:t>
      </w:r>
      <w:r w:rsidRPr="00CD5D16">
        <w:rPr>
          <w:rFonts w:asciiTheme="majorBidi" w:hAnsiTheme="majorBidi" w:cs="Times New Roman"/>
          <w:sz w:val="28"/>
          <w:szCs w:val="28"/>
        </w:rPr>
        <w:t xml:space="preserve"> - STL </w:t>
      </w:r>
      <w:r w:rsidRPr="00CD5D16">
        <w:rPr>
          <w:rFonts w:asciiTheme="majorBidi" w:hAnsiTheme="majorBidi" w:cs="Times New Roman"/>
          <w:sz w:val="28"/>
          <w:szCs w:val="28"/>
          <w:rtl/>
        </w:rPr>
        <w:t>و</w:t>
      </w:r>
      <w:r w:rsidRPr="00CD5D16">
        <w:rPr>
          <w:rFonts w:asciiTheme="majorBidi" w:hAnsiTheme="majorBidi" w:cs="Times New Roman"/>
          <w:sz w:val="28"/>
          <w:szCs w:val="28"/>
        </w:rPr>
        <w:t xml:space="preserve">ETS </w:t>
      </w:r>
      <w:r w:rsidRPr="00CD5D16">
        <w:rPr>
          <w:rFonts w:asciiTheme="majorBidi" w:hAnsiTheme="majorBidi" w:cs="Times New Roman"/>
          <w:sz w:val="28"/>
          <w:szCs w:val="28"/>
          <w:rtl/>
        </w:rPr>
        <w:t>و</w:t>
      </w:r>
      <w:r w:rsidRPr="00CD5D16">
        <w:rPr>
          <w:rFonts w:asciiTheme="majorBidi" w:hAnsiTheme="majorBidi" w:cs="Times New Roman"/>
          <w:sz w:val="28"/>
          <w:szCs w:val="28"/>
        </w:rPr>
        <w:t xml:space="preserve">SARIMA - </w:t>
      </w:r>
      <w:r w:rsidRPr="00CD5D16">
        <w:rPr>
          <w:rFonts w:asciiTheme="majorBidi" w:hAnsiTheme="majorBidi" w:cs="Times New Roman"/>
          <w:sz w:val="28"/>
          <w:szCs w:val="28"/>
          <w:rtl/>
        </w:rPr>
        <w:t>تتوقع نموًا متواضعًا في الإيرادات، فإن معدل النمو الإجمالي أقل بكثير من معدل نمو أمازون وعلي بابا</w:t>
      </w:r>
      <w:r w:rsidRPr="00CD5D16">
        <w:rPr>
          <w:rFonts w:asciiTheme="majorBidi" w:hAnsiTheme="majorBidi" w:cs="Times New Roman"/>
          <w:sz w:val="28"/>
          <w:szCs w:val="28"/>
        </w:rPr>
        <w:t>.</w:t>
      </w:r>
    </w:p>
    <w:p w:rsidR="00CE2DFA" w:rsidRPr="00CD5D16" w:rsidRDefault="00811190" w:rsidP="00CE2DFA">
      <w:pPr>
        <w:pStyle w:val="a3"/>
        <w:numPr>
          <w:ilvl w:val="0"/>
          <w:numId w:val="20"/>
        </w:numPr>
        <w:bidi/>
        <w:rPr>
          <w:rFonts w:asciiTheme="majorBidi" w:hAnsiTheme="majorBidi" w:cs="Times New Roman"/>
          <w:sz w:val="28"/>
          <w:szCs w:val="28"/>
        </w:rPr>
      </w:pPr>
      <w:r w:rsidRPr="00CD5D16">
        <w:rPr>
          <w:rFonts w:asciiTheme="majorBidi" w:hAnsiTheme="majorBidi" w:cs="Times New Roman"/>
          <w:sz w:val="28"/>
          <w:szCs w:val="28"/>
          <w:rtl/>
        </w:rPr>
        <w:t xml:space="preserve">يعكس هذا الاستقرار نموذج أعمال </w:t>
      </w:r>
      <w:proofErr w:type="spellStart"/>
      <w:r w:rsidRPr="00CD5D16">
        <w:rPr>
          <w:rFonts w:asciiTheme="majorBidi" w:hAnsiTheme="majorBidi" w:cs="Times New Roman"/>
          <w:sz w:val="28"/>
          <w:szCs w:val="28"/>
          <w:rtl/>
        </w:rPr>
        <w:t>إيباي</w:t>
      </w:r>
      <w:proofErr w:type="spellEnd"/>
      <w:r w:rsidRPr="00CD5D16">
        <w:rPr>
          <w:rFonts w:asciiTheme="majorBidi" w:hAnsiTheme="majorBidi" w:cs="Times New Roman"/>
          <w:sz w:val="28"/>
          <w:szCs w:val="28"/>
          <w:rtl/>
        </w:rPr>
        <w:t xml:space="preserve"> المهيمن على المستهلكين، ومحدودية تنويعه، وركود نمو عدد المستخدمين منذ عام 2014</w:t>
      </w:r>
      <w:r w:rsidRPr="00CD5D16">
        <w:rPr>
          <w:rFonts w:asciiTheme="majorBidi" w:hAnsiTheme="majorBidi" w:cs="Times New Roman"/>
          <w:sz w:val="28"/>
          <w:szCs w:val="28"/>
        </w:rPr>
        <w:t>.</w:t>
      </w:r>
    </w:p>
    <w:p w:rsidR="00811190" w:rsidRPr="003A652B" w:rsidRDefault="00811190" w:rsidP="003A652B">
      <w:pPr>
        <w:pStyle w:val="a3"/>
        <w:numPr>
          <w:ilvl w:val="0"/>
          <w:numId w:val="20"/>
        </w:numPr>
        <w:bidi/>
        <w:rPr>
          <w:rFonts w:asciiTheme="majorBidi" w:hAnsiTheme="majorBidi" w:cs="Times New Roman"/>
          <w:sz w:val="28"/>
          <w:szCs w:val="28"/>
          <w:rtl/>
        </w:rPr>
      </w:pPr>
      <w:r w:rsidRPr="00CD5D16">
        <w:rPr>
          <w:rFonts w:asciiTheme="majorBidi" w:hAnsiTheme="majorBidi" w:cs="Times New Roman"/>
          <w:sz w:val="28"/>
          <w:szCs w:val="28"/>
          <w:rtl/>
        </w:rPr>
        <w:t>يُظهر نموذجا</w:t>
      </w:r>
      <w:r w:rsidRPr="00CD5D16">
        <w:rPr>
          <w:rFonts w:asciiTheme="majorBidi" w:hAnsiTheme="majorBidi" w:cs="Times New Roman"/>
          <w:sz w:val="28"/>
          <w:szCs w:val="28"/>
        </w:rPr>
        <w:t xml:space="preserve"> STL </w:t>
      </w:r>
      <w:r w:rsidRPr="00CD5D16">
        <w:rPr>
          <w:rFonts w:asciiTheme="majorBidi" w:hAnsiTheme="majorBidi" w:cs="Times New Roman"/>
          <w:sz w:val="28"/>
          <w:szCs w:val="28"/>
          <w:rtl/>
        </w:rPr>
        <w:t>و</w:t>
      </w:r>
      <w:r w:rsidRPr="00CD5D16">
        <w:rPr>
          <w:rFonts w:asciiTheme="majorBidi" w:hAnsiTheme="majorBidi" w:cs="Times New Roman"/>
          <w:sz w:val="28"/>
          <w:szCs w:val="28"/>
        </w:rPr>
        <w:t xml:space="preserve">ETS </w:t>
      </w:r>
      <w:r w:rsidRPr="00CD5D16">
        <w:rPr>
          <w:rFonts w:asciiTheme="majorBidi" w:hAnsiTheme="majorBidi" w:cs="Times New Roman"/>
          <w:sz w:val="28"/>
          <w:szCs w:val="28"/>
          <w:rtl/>
        </w:rPr>
        <w:t>توقعات ثابتة ولكنها متسقة، مع فترات زمنية ضيقة للتنبؤ، مما يشير إلى تطور إيرادات متوقع ولكنه بطيء</w:t>
      </w:r>
      <w:r w:rsidR="00CE2DFA" w:rsidRPr="00CD5D16">
        <w:rPr>
          <w:rFonts w:asciiTheme="majorBidi" w:hAnsiTheme="majorBidi" w:cs="Times New Roman"/>
          <w:sz w:val="28"/>
          <w:szCs w:val="28"/>
        </w:rPr>
        <w:t xml:space="preserve"> </w:t>
      </w:r>
      <w:r w:rsidRPr="00CD5D16">
        <w:rPr>
          <w:rFonts w:asciiTheme="majorBidi" w:hAnsiTheme="majorBidi" w:cs="Times New Roman"/>
          <w:sz w:val="28"/>
          <w:szCs w:val="28"/>
        </w:rPr>
        <w:t>.</w:t>
      </w:r>
      <w:r w:rsidRPr="00CD5D16">
        <w:rPr>
          <w:rFonts w:asciiTheme="majorBidi" w:hAnsiTheme="majorBidi" w:cs="Times New Roman"/>
          <w:sz w:val="28"/>
          <w:szCs w:val="28"/>
          <w:rtl/>
        </w:rPr>
        <w:t>يُعطي نموذج</w:t>
      </w:r>
      <w:r w:rsidRPr="00CD5D16">
        <w:rPr>
          <w:rFonts w:asciiTheme="majorBidi" w:hAnsiTheme="majorBidi" w:cs="Times New Roman"/>
          <w:sz w:val="28"/>
          <w:szCs w:val="28"/>
        </w:rPr>
        <w:t xml:space="preserve"> SARIMA </w:t>
      </w:r>
      <w:r w:rsidRPr="00CD5D16">
        <w:rPr>
          <w:rFonts w:asciiTheme="majorBidi" w:hAnsiTheme="majorBidi" w:cs="Times New Roman"/>
          <w:sz w:val="28"/>
          <w:szCs w:val="28"/>
          <w:rtl/>
        </w:rPr>
        <w:t>نتائج شبه متوازية، مما يعزز توقعات الحد الأدنى من التقلبات</w:t>
      </w:r>
      <w:r w:rsidRPr="00CD5D16">
        <w:rPr>
          <w:rFonts w:asciiTheme="majorBidi" w:hAnsiTheme="majorBidi" w:cs="Times New Roman"/>
          <w:sz w:val="28"/>
          <w:szCs w:val="28"/>
        </w:rPr>
        <w:t>.</w:t>
      </w:r>
    </w:p>
    <w:p w:rsidR="00811190" w:rsidRPr="0005315A" w:rsidRDefault="00811190" w:rsidP="0005315A">
      <w:pPr>
        <w:pStyle w:val="a3"/>
        <w:numPr>
          <w:ilvl w:val="0"/>
          <w:numId w:val="3"/>
        </w:numPr>
        <w:bidi/>
        <w:rPr>
          <w:rFonts w:asciiTheme="majorBidi" w:hAnsiTheme="majorBidi" w:cs="Times New Roman"/>
          <w:b/>
          <w:bCs/>
          <w:sz w:val="28"/>
          <w:szCs w:val="28"/>
          <w:rtl/>
        </w:rPr>
      </w:pPr>
      <w:r w:rsidRPr="00CD5D16">
        <w:rPr>
          <w:rFonts w:asciiTheme="majorBidi" w:hAnsiTheme="majorBidi" w:cs="Times New Roman"/>
          <w:sz w:val="28"/>
          <w:szCs w:val="28"/>
          <w:rtl/>
        </w:rPr>
        <w:t>رسميًا، يمكن التعبير عن نمط</w:t>
      </w:r>
      <w:r w:rsidR="001B3F3F" w:rsidRPr="00CD5D16">
        <w:rPr>
          <w:rFonts w:asciiTheme="majorBidi" w:hAnsiTheme="majorBidi" w:cs="Times New Roman"/>
          <w:sz w:val="28"/>
          <w:szCs w:val="28"/>
          <w:rtl/>
        </w:rPr>
        <w:t xml:space="preserve"> توقعات </w:t>
      </w:r>
      <w:r w:rsidR="0005315A" w:rsidRPr="00C1738B">
        <w:rPr>
          <w:rFonts w:asciiTheme="majorBidi" w:hAnsiTheme="majorBidi" w:cs="Times New Roman"/>
          <w:b/>
          <w:bCs/>
          <w:sz w:val="28"/>
          <w:szCs w:val="28"/>
        </w:rPr>
        <w:t>eBay</w:t>
      </w:r>
      <w:r w:rsidR="001B3F3F" w:rsidRPr="0005315A">
        <w:rPr>
          <w:rFonts w:asciiTheme="majorBidi" w:hAnsiTheme="majorBidi" w:cs="Times New Roman"/>
          <w:sz w:val="28"/>
          <w:szCs w:val="28"/>
          <w:rtl/>
        </w:rPr>
        <w:t xml:space="preserve"> على النحو التالي:</w:t>
      </w:r>
    </w:p>
    <w:p w:rsidR="00014692" w:rsidRDefault="00014692" w:rsidP="001B3F3F">
      <w:pPr>
        <w:bidi/>
        <w:jc w:val="center"/>
        <w:rPr>
          <w:rFonts w:asciiTheme="majorBidi" w:hAnsiTheme="majorBidi" w:cs="Times New Roman"/>
          <w:sz w:val="28"/>
          <w:szCs w:val="28"/>
          <w:highlight w:val="yellow"/>
        </w:rPr>
      </w:pPr>
      <w:r>
        <w:rPr>
          <w:rFonts w:asciiTheme="majorBidi" w:eastAsiaTheme="minorEastAsia" w:hAnsiTheme="majorBidi" w:cs="Times New Roman"/>
          <w:sz w:val="28"/>
          <w:szCs w:val="28"/>
        </w:rPr>
        <w:t xml:space="preserve">, </w:t>
      </w:r>
      <m:oMath>
        <m:sSub>
          <m:sSubPr>
            <m:ctrlPr>
              <w:rPr>
                <w:rFonts w:ascii="Cambria Math" w:hAnsi="Cambria Math" w:cs="Times New Roman"/>
                <w:sz w:val="28"/>
                <w:szCs w:val="28"/>
              </w:rPr>
            </m:ctrlPr>
          </m:sSubPr>
          <m:e>
            <m:r>
              <w:rPr>
                <w:rFonts w:ascii="Cambria Math" w:hAnsi="Cambria Math" w:cs="Times New Roman"/>
                <w:sz w:val="28"/>
                <w:szCs w:val="28"/>
              </w:rPr>
              <m:t xml:space="preserve">   Y</m:t>
            </m:r>
          </m:e>
          <m:sub>
            <m:r>
              <w:rPr>
                <w:rFonts w:ascii="Cambria Math" w:hAnsi="Cambria Math" w:cs="Times New Roman"/>
                <w:sz w:val="28"/>
                <w:szCs w:val="28"/>
              </w:rPr>
              <m:t>t</m:t>
            </m:r>
          </m:sub>
        </m:sSub>
        <m:r>
          <w:rPr>
            <w:rFonts w:ascii="Cambria Math" w:hAnsi="Cambria Math" w:cs="Times New Roman"/>
            <w:sz w:val="28"/>
            <w:szCs w:val="28"/>
          </w:rPr>
          <m:t>≈</m:t>
        </m:r>
        <m:acc>
          <m:accPr>
            <m:chr m:val="̅"/>
            <m:ctrlPr>
              <w:rPr>
                <w:rFonts w:ascii="Cambria Math" w:hAnsi="Cambria Math" w:cs="Times New Roman"/>
                <w:i/>
                <w:sz w:val="28"/>
                <w:szCs w:val="28"/>
              </w:rPr>
            </m:ctrlPr>
          </m:accPr>
          <m:e>
            <m:r>
              <w:rPr>
                <w:rFonts w:ascii="Cambria Math" w:hAnsi="Cambria Math" w:cs="Times New Roman"/>
                <w:sz w:val="28"/>
                <w:szCs w:val="28"/>
              </w:rPr>
              <m:t>T</m:t>
            </m:r>
          </m:e>
        </m:acc>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S</m:t>
            </m:r>
          </m:e>
          <m:sub>
            <m:r>
              <w:rPr>
                <w:rFonts w:ascii="Cambria Math" w:hAnsi="Cambria Math" w:cs="Times New Roman"/>
                <w:sz w:val="28"/>
                <w:szCs w:val="28"/>
              </w:rPr>
              <m:t>t</m:t>
            </m:r>
          </m:sub>
        </m:sSub>
        <m:r>
          <w:rPr>
            <w:rFonts w:ascii="Cambria Math" w:hAnsi="Cambria Math" w:cs="Times New Roman"/>
            <w:sz w:val="28"/>
            <w:szCs w:val="28"/>
          </w:rPr>
          <m:t xml:space="preserve"> </m:t>
        </m:r>
      </m:oMath>
      <w:r>
        <w:rPr>
          <w:rFonts w:asciiTheme="majorBidi" w:eastAsiaTheme="minorEastAsia" w:hAnsiTheme="majorBidi" w:cs="Times New Roman" w:hint="cs"/>
          <w:sz w:val="28"/>
          <w:szCs w:val="28"/>
          <w:rtl/>
        </w:rPr>
        <w:t xml:space="preserve">حيث </w:t>
      </w:r>
      <m:oMath>
        <m:r>
          <w:rPr>
            <w:rFonts w:ascii="Cambria Math" w:eastAsiaTheme="minorEastAsia" w:hAnsi="Cambria Math" w:cs="Times New Roman"/>
            <w:sz w:val="28"/>
            <w:szCs w:val="28"/>
          </w:rPr>
          <m:t>0</m:t>
        </m:r>
        <m:r>
          <w:rPr>
            <w:rFonts w:ascii="Cambria Math" w:eastAsiaTheme="minorEastAsia" w:hAnsi="Cambria Math" w:cs="Times New Roman"/>
            <w:sz w:val="28"/>
            <w:szCs w:val="28"/>
            <w:rtl/>
          </w:rPr>
          <m:t>≈</m:t>
        </m:r>
        <m:box>
          <m:boxPr>
            <m:ctrlPr>
              <w:rPr>
                <w:rFonts w:ascii="Cambria Math" w:eastAsiaTheme="minorEastAsia" w:hAnsi="Cambria Math" w:cs="Times New Roman"/>
                <w:sz w:val="28"/>
                <w:szCs w:val="28"/>
              </w:rPr>
            </m:ctrlPr>
          </m:boxPr>
          <m:e>
            <m:argPr>
              <m:argSz m:val="-1"/>
            </m:argPr>
            <m:f>
              <m:fPr>
                <m:ctrlPr>
                  <w:rPr>
                    <w:rFonts w:ascii="Cambria Math" w:eastAsiaTheme="minorEastAsia" w:hAnsi="Cambria Math" w:cs="Times New Roman"/>
                    <w:sz w:val="28"/>
                    <w:szCs w:val="28"/>
                  </w:rPr>
                </m:ctrlPr>
              </m:fPr>
              <m:num>
                <m:r>
                  <w:rPr>
                    <w:rFonts w:ascii="Cambria Math" w:eastAsiaTheme="minorEastAsia" w:hAnsi="Cambria Math" w:cs="Times New Roman"/>
                    <w:sz w:val="28"/>
                    <w:szCs w:val="28"/>
                  </w:rPr>
                  <m:t>d</m:t>
                </m:r>
                <m:acc>
                  <m:accPr>
                    <m:chr m:val="̅"/>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T</m:t>
                    </m:r>
                  </m:e>
                </m:acc>
              </m:num>
              <m:den>
                <m:r>
                  <w:rPr>
                    <w:rFonts w:ascii="Cambria Math" w:eastAsiaTheme="minorEastAsia" w:hAnsi="Cambria Math" w:cs="Times New Roman"/>
                    <w:sz w:val="28"/>
                    <w:szCs w:val="28"/>
                  </w:rPr>
                  <m:t>dt</m:t>
                </m:r>
              </m:den>
            </m:f>
          </m:e>
        </m:box>
      </m:oMath>
    </w:p>
    <w:p w:rsidR="00CD5D16" w:rsidRDefault="00CD5D16" w:rsidP="00CD5D16">
      <w:pPr>
        <w:bidi/>
        <w:rPr>
          <w:rFonts w:asciiTheme="majorBidi" w:hAnsiTheme="majorBidi" w:cs="Times New Roman"/>
          <w:sz w:val="28"/>
          <w:szCs w:val="28"/>
        </w:rPr>
      </w:pPr>
    </w:p>
    <w:p w:rsidR="00811190" w:rsidRPr="00B462A1" w:rsidRDefault="00811190" w:rsidP="00B462A1">
      <w:pPr>
        <w:pStyle w:val="a3"/>
        <w:numPr>
          <w:ilvl w:val="0"/>
          <w:numId w:val="3"/>
        </w:numPr>
        <w:bidi/>
        <w:rPr>
          <w:rFonts w:asciiTheme="majorBidi" w:hAnsiTheme="majorBidi" w:cs="Times New Roman"/>
          <w:b/>
          <w:bCs/>
          <w:sz w:val="28"/>
          <w:szCs w:val="28"/>
          <w:rtl/>
        </w:rPr>
      </w:pPr>
      <w:r w:rsidRPr="00CD5D16">
        <w:rPr>
          <w:rFonts w:asciiTheme="majorBidi" w:hAnsiTheme="majorBidi" w:cs="Times New Roman"/>
          <w:sz w:val="28"/>
          <w:szCs w:val="28"/>
          <w:rtl/>
        </w:rPr>
        <w:lastRenderedPageBreak/>
        <w:t>التفسير</w:t>
      </w:r>
      <w:r w:rsidRPr="00CD5D16">
        <w:rPr>
          <w:rFonts w:asciiTheme="majorBidi" w:hAnsiTheme="majorBidi" w:cs="Times New Roman"/>
          <w:sz w:val="28"/>
          <w:szCs w:val="28"/>
        </w:rPr>
        <w:t>:</w:t>
      </w:r>
      <w:r w:rsidRPr="00CD5D16">
        <w:rPr>
          <w:rFonts w:asciiTheme="majorBidi" w:hAnsiTheme="majorBidi" w:cs="Times New Roman"/>
          <w:sz w:val="28"/>
          <w:szCs w:val="28"/>
          <w:rtl/>
        </w:rPr>
        <w:t xml:space="preserve">يعكس الاستقرار النسبي لفترات توقعات </w:t>
      </w:r>
      <w:r w:rsidR="00B462A1" w:rsidRPr="00C1738B">
        <w:rPr>
          <w:rFonts w:asciiTheme="majorBidi" w:hAnsiTheme="majorBidi" w:cs="Times New Roman"/>
          <w:b/>
          <w:bCs/>
          <w:sz w:val="28"/>
          <w:szCs w:val="28"/>
        </w:rPr>
        <w:t>eBay</w:t>
      </w:r>
      <w:r w:rsidR="00B462A1">
        <w:rPr>
          <w:rFonts w:asciiTheme="majorBidi" w:hAnsiTheme="majorBidi" w:cs="Times New Roman" w:hint="cs"/>
          <w:b/>
          <w:bCs/>
          <w:sz w:val="28"/>
          <w:szCs w:val="28"/>
          <w:rtl/>
          <w:lang w:bidi="ar-IQ"/>
        </w:rPr>
        <w:t xml:space="preserve"> </w:t>
      </w:r>
      <w:r w:rsidRPr="00B462A1">
        <w:rPr>
          <w:rFonts w:asciiTheme="majorBidi" w:hAnsiTheme="majorBidi" w:cs="Times New Roman"/>
          <w:sz w:val="28"/>
          <w:szCs w:val="28"/>
          <w:rtl/>
        </w:rPr>
        <w:t>انخفاضًا في عدم اليقين بشأن التوقعات، ولكنه أيضًا يعكس محدودية إمكانات النمو</w:t>
      </w:r>
      <w:r w:rsidRPr="00B462A1">
        <w:rPr>
          <w:rFonts w:asciiTheme="majorBidi" w:hAnsiTheme="majorBidi" w:cs="Times New Roman"/>
          <w:sz w:val="28"/>
          <w:szCs w:val="28"/>
        </w:rPr>
        <w:t>.</w:t>
      </w:r>
      <w:r w:rsidRPr="00B462A1">
        <w:rPr>
          <w:rFonts w:asciiTheme="majorBidi" w:hAnsiTheme="majorBidi" w:cs="Times New Roman"/>
          <w:sz w:val="28"/>
          <w:szCs w:val="28"/>
          <w:rtl/>
        </w:rPr>
        <w:t xml:space="preserve">وهذا يؤكد مكانة </w:t>
      </w:r>
      <w:r w:rsidR="00B462A1" w:rsidRPr="00C1738B">
        <w:rPr>
          <w:rFonts w:asciiTheme="majorBidi" w:hAnsiTheme="majorBidi" w:cs="Times New Roman"/>
          <w:b/>
          <w:bCs/>
          <w:sz w:val="28"/>
          <w:szCs w:val="28"/>
        </w:rPr>
        <w:t>eBay</w:t>
      </w:r>
      <w:r w:rsidR="00B462A1">
        <w:rPr>
          <w:rFonts w:asciiTheme="majorBidi" w:hAnsiTheme="majorBidi" w:cs="Times New Roman" w:hint="cs"/>
          <w:b/>
          <w:bCs/>
          <w:sz w:val="28"/>
          <w:szCs w:val="28"/>
          <w:rtl/>
          <w:lang w:bidi="ar-IQ"/>
        </w:rPr>
        <w:t xml:space="preserve"> </w:t>
      </w:r>
      <w:r w:rsidRPr="00B462A1">
        <w:rPr>
          <w:rFonts w:asciiTheme="majorBidi" w:hAnsiTheme="majorBidi" w:cs="Times New Roman"/>
          <w:sz w:val="28"/>
          <w:szCs w:val="28"/>
          <w:rtl/>
        </w:rPr>
        <w:t>كمنصة ناضجة في بيئة تجارة إلكترونية شديدة التنافسية، حيث تأخر الابتكار والتنويع عن أقرانها.</w:t>
      </w:r>
    </w:p>
    <w:p w:rsidR="00C1738B" w:rsidRDefault="00C1738B" w:rsidP="00C1738B">
      <w:pPr>
        <w:bidi/>
        <w:rPr>
          <w:rFonts w:asciiTheme="majorBidi" w:hAnsiTheme="majorBidi" w:cs="Times New Roman"/>
          <w:b/>
          <w:bCs/>
          <w:sz w:val="28"/>
          <w:szCs w:val="28"/>
        </w:rPr>
      </w:pPr>
      <w:r w:rsidRPr="00C1738B">
        <w:rPr>
          <w:rFonts w:asciiTheme="majorBidi" w:hAnsiTheme="majorBidi" w:cs="Times New Roman"/>
          <w:b/>
          <w:bCs/>
          <w:sz w:val="28"/>
          <w:szCs w:val="28"/>
          <w:rtl/>
        </w:rPr>
        <w:t>مقارنة معدلات النمو المتوقعة عبر الشركات</w:t>
      </w:r>
    </w:p>
    <w:p w:rsidR="003F44B4" w:rsidRPr="007B1BD5" w:rsidRDefault="007B1BD5" w:rsidP="009A4C7C">
      <w:pPr>
        <w:jc w:val="center"/>
        <w:rPr>
          <w:rFonts w:asciiTheme="majorBidi" w:hAnsiTheme="majorBidi" w:cstheme="majorBidi"/>
          <w:b/>
          <w:bCs/>
          <w:sz w:val="28"/>
          <w:szCs w:val="28"/>
          <w:rtl/>
        </w:rPr>
      </w:pPr>
      <w:r w:rsidRPr="007B1BD5">
        <w:rPr>
          <w:rFonts w:asciiTheme="majorBidi" w:hAnsiTheme="majorBidi" w:cs="Times New Roman"/>
          <w:b/>
          <w:bCs/>
          <w:sz w:val="28"/>
          <w:szCs w:val="28"/>
          <w:rtl/>
        </w:rPr>
        <w:t>الجدول (8) مقارنة معدلات النمو المتوقعة بين الشركات</w:t>
      </w:r>
    </w:p>
    <w:tbl>
      <w:tblPr>
        <w:tblStyle w:val="10"/>
        <w:tblW w:w="0" w:type="auto"/>
        <w:shd w:val="clear" w:color="auto" w:fill="FFFFFF" w:themeFill="background1"/>
        <w:tblLook w:val="04A0" w:firstRow="1" w:lastRow="0" w:firstColumn="1" w:lastColumn="0" w:noHBand="0" w:noVBand="1"/>
      </w:tblPr>
      <w:tblGrid>
        <w:gridCol w:w="994"/>
        <w:gridCol w:w="1732"/>
        <w:gridCol w:w="1973"/>
        <w:gridCol w:w="2565"/>
        <w:gridCol w:w="2312"/>
      </w:tblGrid>
      <w:tr w:rsidR="002D439C" w:rsidRPr="00A3650B" w:rsidTr="005709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2D439C" w:rsidRPr="00A3650B" w:rsidRDefault="002D439C" w:rsidP="002D439C">
            <w:pPr>
              <w:jc w:val="center"/>
              <w:rPr>
                <w:rFonts w:ascii="Times New Roman" w:eastAsia="Times New Roman" w:hAnsi="Times New Roman" w:cs="Times New Roman"/>
                <w:b w:val="0"/>
                <w:bCs w:val="0"/>
                <w:sz w:val="20"/>
                <w:szCs w:val="20"/>
              </w:rPr>
            </w:pPr>
            <w:r w:rsidRPr="00A3650B">
              <w:rPr>
                <w:rFonts w:ascii="Times New Roman" w:eastAsia="Times New Roman" w:hAnsi="Times New Roman" w:cs="Times New Roman"/>
                <w:b w:val="0"/>
                <w:bCs w:val="0"/>
                <w:sz w:val="20"/>
                <w:szCs w:val="20"/>
              </w:rPr>
              <w:t>Company</w:t>
            </w:r>
          </w:p>
        </w:tc>
        <w:tc>
          <w:tcPr>
            <w:tcW w:w="0" w:type="auto"/>
            <w:shd w:val="clear" w:color="auto" w:fill="FFFFFF" w:themeFill="background1"/>
            <w:hideMark/>
          </w:tcPr>
          <w:p w:rsidR="002D439C" w:rsidRPr="00A3650B" w:rsidRDefault="002D439C" w:rsidP="002D439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rPr>
            </w:pPr>
            <w:r w:rsidRPr="00A3650B">
              <w:rPr>
                <w:rFonts w:ascii="Times New Roman" w:eastAsia="Times New Roman" w:hAnsi="Times New Roman" w:cs="Times New Roman"/>
                <w:b/>
                <w:bCs/>
                <w:sz w:val="20"/>
                <w:szCs w:val="20"/>
              </w:rPr>
              <w:t>Dominant Trend</w:t>
            </w:r>
          </w:p>
        </w:tc>
        <w:tc>
          <w:tcPr>
            <w:tcW w:w="0" w:type="auto"/>
            <w:shd w:val="clear" w:color="auto" w:fill="FFFFFF" w:themeFill="background1"/>
            <w:hideMark/>
          </w:tcPr>
          <w:p w:rsidR="002D439C" w:rsidRPr="00A3650B" w:rsidRDefault="002D439C" w:rsidP="007B1BD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rPr>
            </w:pPr>
            <w:r w:rsidRPr="00A3650B">
              <w:rPr>
                <w:rFonts w:ascii="Times New Roman" w:eastAsia="Times New Roman" w:hAnsi="Times New Roman" w:cs="Times New Roman"/>
                <w:b/>
                <w:bCs/>
                <w:sz w:val="20"/>
                <w:szCs w:val="20"/>
              </w:rPr>
              <w:t>Growth Intensity (202</w:t>
            </w:r>
            <w:r w:rsidR="007B1BD5">
              <w:rPr>
                <w:rFonts w:ascii="Times New Roman" w:eastAsia="Times New Roman" w:hAnsi="Times New Roman" w:cs="Times New Roman" w:hint="cs"/>
                <w:b/>
                <w:bCs/>
                <w:sz w:val="20"/>
                <w:szCs w:val="20"/>
                <w:rtl/>
              </w:rPr>
              <w:t>6</w:t>
            </w:r>
            <w:r w:rsidRPr="00A3650B">
              <w:rPr>
                <w:rFonts w:ascii="Times New Roman" w:eastAsia="Times New Roman" w:hAnsi="Times New Roman" w:cs="Times New Roman"/>
                <w:b/>
                <w:bCs/>
                <w:sz w:val="20"/>
                <w:szCs w:val="20"/>
              </w:rPr>
              <w:t>–2034)</w:t>
            </w:r>
          </w:p>
        </w:tc>
        <w:tc>
          <w:tcPr>
            <w:tcW w:w="0" w:type="auto"/>
            <w:shd w:val="clear" w:color="auto" w:fill="FFFFFF" w:themeFill="background1"/>
            <w:hideMark/>
          </w:tcPr>
          <w:p w:rsidR="002D439C" w:rsidRPr="00A3650B" w:rsidRDefault="002D439C" w:rsidP="002D439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rPr>
            </w:pPr>
            <w:r w:rsidRPr="00A3650B">
              <w:rPr>
                <w:rFonts w:ascii="Times New Roman" w:eastAsia="Times New Roman" w:hAnsi="Times New Roman" w:cs="Times New Roman"/>
                <w:b/>
                <w:bCs/>
                <w:sz w:val="20"/>
                <w:szCs w:val="20"/>
              </w:rPr>
              <w:t>Seasonal Pattern</w:t>
            </w:r>
          </w:p>
        </w:tc>
        <w:tc>
          <w:tcPr>
            <w:tcW w:w="0" w:type="auto"/>
            <w:shd w:val="clear" w:color="auto" w:fill="FFFFFF" w:themeFill="background1"/>
            <w:hideMark/>
          </w:tcPr>
          <w:p w:rsidR="002D439C" w:rsidRPr="00A3650B" w:rsidRDefault="002D439C" w:rsidP="002D439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rPr>
            </w:pPr>
            <w:r w:rsidRPr="00A3650B">
              <w:rPr>
                <w:rFonts w:ascii="Times New Roman" w:eastAsia="Times New Roman" w:hAnsi="Times New Roman" w:cs="Times New Roman"/>
                <w:b/>
                <w:bCs/>
                <w:sz w:val="20"/>
                <w:szCs w:val="20"/>
              </w:rPr>
              <w:t>Long-Term Uncertainty</w:t>
            </w:r>
          </w:p>
        </w:tc>
      </w:tr>
      <w:tr w:rsidR="002D439C" w:rsidRPr="00A3650B" w:rsidTr="005709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dotted" w:sz="4" w:space="0" w:color="auto"/>
            </w:tcBorders>
            <w:shd w:val="clear" w:color="auto" w:fill="FFFFFF" w:themeFill="background1"/>
            <w:hideMark/>
          </w:tcPr>
          <w:p w:rsidR="002D439C" w:rsidRPr="00A3650B" w:rsidRDefault="002D439C" w:rsidP="002D439C">
            <w:pPr>
              <w:rPr>
                <w:rFonts w:ascii="Times New Roman" w:eastAsia="Times New Roman" w:hAnsi="Times New Roman" w:cs="Times New Roman"/>
                <w:sz w:val="20"/>
                <w:szCs w:val="20"/>
              </w:rPr>
            </w:pPr>
            <w:r w:rsidRPr="00A3650B">
              <w:rPr>
                <w:rFonts w:ascii="Times New Roman" w:eastAsia="Times New Roman" w:hAnsi="Times New Roman" w:cs="Times New Roman"/>
                <w:b w:val="0"/>
                <w:bCs w:val="0"/>
                <w:sz w:val="20"/>
                <w:szCs w:val="20"/>
              </w:rPr>
              <w:t>Amazon</w:t>
            </w:r>
          </w:p>
        </w:tc>
        <w:tc>
          <w:tcPr>
            <w:tcW w:w="0" w:type="auto"/>
            <w:tcBorders>
              <w:bottom w:val="dotted" w:sz="4" w:space="0" w:color="auto"/>
            </w:tcBorders>
            <w:shd w:val="clear" w:color="auto" w:fill="FFFFFF" w:themeFill="background1"/>
            <w:hideMark/>
          </w:tcPr>
          <w:p w:rsidR="002D439C" w:rsidRPr="00A3650B" w:rsidRDefault="002D439C" w:rsidP="002D439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A3650B">
              <w:rPr>
                <w:rFonts w:ascii="Times New Roman" w:eastAsia="Times New Roman" w:hAnsi="Times New Roman" w:cs="Times New Roman"/>
                <w:sz w:val="20"/>
                <w:szCs w:val="20"/>
              </w:rPr>
              <w:t>Exponential increase</w:t>
            </w:r>
          </w:p>
        </w:tc>
        <w:tc>
          <w:tcPr>
            <w:tcW w:w="0" w:type="auto"/>
            <w:tcBorders>
              <w:bottom w:val="dotted" w:sz="4" w:space="0" w:color="auto"/>
            </w:tcBorders>
            <w:shd w:val="clear" w:color="auto" w:fill="FFFFFF" w:themeFill="background1"/>
            <w:hideMark/>
          </w:tcPr>
          <w:p w:rsidR="002D439C" w:rsidRPr="00A3650B" w:rsidRDefault="002D439C" w:rsidP="002D439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A3650B">
              <w:rPr>
                <w:rFonts w:ascii="Times New Roman" w:eastAsia="Times New Roman" w:hAnsi="Times New Roman" w:cs="Times New Roman"/>
                <w:b/>
                <w:bCs/>
                <w:sz w:val="20"/>
                <w:szCs w:val="20"/>
              </w:rPr>
              <w:t>Highest</w:t>
            </w:r>
          </w:p>
        </w:tc>
        <w:tc>
          <w:tcPr>
            <w:tcW w:w="0" w:type="auto"/>
            <w:tcBorders>
              <w:bottom w:val="dotted" w:sz="4" w:space="0" w:color="auto"/>
            </w:tcBorders>
            <w:shd w:val="clear" w:color="auto" w:fill="FFFFFF" w:themeFill="background1"/>
            <w:hideMark/>
          </w:tcPr>
          <w:p w:rsidR="002D439C" w:rsidRPr="00A3650B" w:rsidRDefault="002D439C" w:rsidP="002D439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A3650B">
              <w:rPr>
                <w:rFonts w:ascii="Times New Roman" w:eastAsia="Times New Roman" w:hAnsi="Times New Roman" w:cs="Times New Roman"/>
                <w:sz w:val="20"/>
                <w:szCs w:val="20"/>
              </w:rPr>
              <w:t>Strong Q4 peaks</w:t>
            </w:r>
          </w:p>
        </w:tc>
        <w:tc>
          <w:tcPr>
            <w:tcW w:w="0" w:type="auto"/>
            <w:tcBorders>
              <w:bottom w:val="dotted" w:sz="4" w:space="0" w:color="auto"/>
            </w:tcBorders>
            <w:shd w:val="clear" w:color="auto" w:fill="FFFFFF" w:themeFill="background1"/>
            <w:hideMark/>
          </w:tcPr>
          <w:p w:rsidR="002D439C" w:rsidRPr="00A3650B" w:rsidRDefault="002D439C" w:rsidP="002D439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A3650B">
              <w:rPr>
                <w:rFonts w:ascii="Times New Roman" w:eastAsia="Times New Roman" w:hAnsi="Times New Roman" w:cs="Times New Roman"/>
                <w:sz w:val="20"/>
                <w:szCs w:val="20"/>
              </w:rPr>
              <w:t>Moderate to High (SARIMA wider CI)</w:t>
            </w:r>
          </w:p>
        </w:tc>
      </w:tr>
      <w:tr w:rsidR="002D439C" w:rsidRPr="00A3650B" w:rsidTr="0057095F">
        <w:tc>
          <w:tcPr>
            <w:cnfStyle w:val="001000000000" w:firstRow="0" w:lastRow="0" w:firstColumn="1" w:lastColumn="0" w:oddVBand="0" w:evenVBand="0" w:oddHBand="0" w:evenHBand="0" w:firstRowFirstColumn="0" w:firstRowLastColumn="0" w:lastRowFirstColumn="0" w:lastRowLastColumn="0"/>
            <w:tcW w:w="0" w:type="auto"/>
            <w:tcBorders>
              <w:top w:val="dotted" w:sz="4" w:space="0" w:color="auto"/>
              <w:bottom w:val="dotted" w:sz="4" w:space="0" w:color="auto"/>
            </w:tcBorders>
            <w:shd w:val="clear" w:color="auto" w:fill="FFFFFF" w:themeFill="background1"/>
            <w:hideMark/>
          </w:tcPr>
          <w:p w:rsidR="002D439C" w:rsidRPr="00A3650B" w:rsidRDefault="002D439C" w:rsidP="002D439C">
            <w:pPr>
              <w:rPr>
                <w:rFonts w:ascii="Times New Roman" w:eastAsia="Times New Roman" w:hAnsi="Times New Roman" w:cs="Times New Roman"/>
                <w:sz w:val="20"/>
                <w:szCs w:val="20"/>
              </w:rPr>
            </w:pPr>
            <w:r w:rsidRPr="00A3650B">
              <w:rPr>
                <w:rFonts w:ascii="Times New Roman" w:eastAsia="Times New Roman" w:hAnsi="Times New Roman" w:cs="Times New Roman"/>
                <w:b w:val="0"/>
                <w:bCs w:val="0"/>
                <w:sz w:val="20"/>
                <w:szCs w:val="20"/>
              </w:rPr>
              <w:t>Alibaba</w:t>
            </w:r>
          </w:p>
        </w:tc>
        <w:tc>
          <w:tcPr>
            <w:tcW w:w="0" w:type="auto"/>
            <w:tcBorders>
              <w:top w:val="dotted" w:sz="4" w:space="0" w:color="auto"/>
              <w:bottom w:val="dotted" w:sz="4" w:space="0" w:color="auto"/>
            </w:tcBorders>
            <w:shd w:val="clear" w:color="auto" w:fill="FFFFFF" w:themeFill="background1"/>
            <w:hideMark/>
          </w:tcPr>
          <w:p w:rsidR="002D439C" w:rsidRPr="00A3650B" w:rsidRDefault="002D439C" w:rsidP="002D439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A3650B">
              <w:rPr>
                <w:rFonts w:ascii="Times New Roman" w:eastAsia="Times New Roman" w:hAnsi="Times New Roman" w:cs="Times New Roman"/>
                <w:sz w:val="20"/>
                <w:szCs w:val="20"/>
              </w:rPr>
              <w:t>Sustained upward trend</w:t>
            </w:r>
          </w:p>
        </w:tc>
        <w:tc>
          <w:tcPr>
            <w:tcW w:w="0" w:type="auto"/>
            <w:tcBorders>
              <w:top w:val="dotted" w:sz="4" w:space="0" w:color="auto"/>
              <w:bottom w:val="dotted" w:sz="4" w:space="0" w:color="auto"/>
            </w:tcBorders>
            <w:shd w:val="clear" w:color="auto" w:fill="FFFFFF" w:themeFill="background1"/>
            <w:hideMark/>
          </w:tcPr>
          <w:p w:rsidR="002D439C" w:rsidRPr="00A3650B" w:rsidRDefault="002D439C" w:rsidP="002D439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A3650B">
              <w:rPr>
                <w:rFonts w:ascii="Times New Roman" w:eastAsia="Times New Roman" w:hAnsi="Times New Roman" w:cs="Times New Roman"/>
                <w:b/>
                <w:bCs/>
                <w:sz w:val="20"/>
                <w:szCs w:val="20"/>
              </w:rPr>
              <w:t>Moderate–High</w:t>
            </w:r>
          </w:p>
        </w:tc>
        <w:tc>
          <w:tcPr>
            <w:tcW w:w="0" w:type="auto"/>
            <w:tcBorders>
              <w:top w:val="dotted" w:sz="4" w:space="0" w:color="auto"/>
              <w:bottom w:val="dotted" w:sz="4" w:space="0" w:color="auto"/>
            </w:tcBorders>
            <w:shd w:val="clear" w:color="auto" w:fill="FFFFFF" w:themeFill="background1"/>
            <w:hideMark/>
          </w:tcPr>
          <w:p w:rsidR="002D439C" w:rsidRPr="00A3650B" w:rsidRDefault="002D439C" w:rsidP="002D439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A3650B">
              <w:rPr>
                <w:rFonts w:ascii="Times New Roman" w:eastAsia="Times New Roman" w:hAnsi="Times New Roman" w:cs="Times New Roman"/>
                <w:sz w:val="20"/>
                <w:szCs w:val="20"/>
              </w:rPr>
              <w:t>Strong Q3 event-driven peaks</w:t>
            </w:r>
          </w:p>
        </w:tc>
        <w:tc>
          <w:tcPr>
            <w:tcW w:w="0" w:type="auto"/>
            <w:tcBorders>
              <w:top w:val="dotted" w:sz="4" w:space="0" w:color="auto"/>
              <w:bottom w:val="dotted" w:sz="4" w:space="0" w:color="auto"/>
            </w:tcBorders>
            <w:shd w:val="clear" w:color="auto" w:fill="FFFFFF" w:themeFill="background1"/>
            <w:hideMark/>
          </w:tcPr>
          <w:p w:rsidR="002D439C" w:rsidRPr="00A3650B" w:rsidRDefault="002D439C" w:rsidP="002D439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A3650B">
              <w:rPr>
                <w:rFonts w:ascii="Times New Roman" w:eastAsia="Times New Roman" w:hAnsi="Times New Roman" w:cs="Times New Roman"/>
                <w:sz w:val="20"/>
                <w:szCs w:val="20"/>
              </w:rPr>
              <w:t>Moderate to High</w:t>
            </w:r>
          </w:p>
        </w:tc>
      </w:tr>
      <w:tr w:rsidR="002D439C" w:rsidRPr="00A3650B" w:rsidTr="005709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dotted" w:sz="4" w:space="0" w:color="auto"/>
            </w:tcBorders>
            <w:shd w:val="clear" w:color="auto" w:fill="FFFFFF" w:themeFill="background1"/>
            <w:hideMark/>
          </w:tcPr>
          <w:p w:rsidR="002D439C" w:rsidRPr="00A3650B" w:rsidRDefault="002D439C" w:rsidP="002D439C">
            <w:pPr>
              <w:rPr>
                <w:rFonts w:ascii="Times New Roman" w:eastAsia="Times New Roman" w:hAnsi="Times New Roman" w:cs="Times New Roman"/>
                <w:sz w:val="20"/>
                <w:szCs w:val="20"/>
              </w:rPr>
            </w:pPr>
            <w:r w:rsidRPr="00A3650B">
              <w:rPr>
                <w:rFonts w:ascii="Times New Roman" w:eastAsia="Times New Roman" w:hAnsi="Times New Roman" w:cs="Times New Roman"/>
                <w:b w:val="0"/>
                <w:bCs w:val="0"/>
                <w:sz w:val="20"/>
                <w:szCs w:val="20"/>
              </w:rPr>
              <w:t>eBay</w:t>
            </w:r>
          </w:p>
        </w:tc>
        <w:tc>
          <w:tcPr>
            <w:tcW w:w="0" w:type="auto"/>
            <w:tcBorders>
              <w:top w:val="dotted" w:sz="4" w:space="0" w:color="auto"/>
            </w:tcBorders>
            <w:shd w:val="clear" w:color="auto" w:fill="FFFFFF" w:themeFill="background1"/>
            <w:hideMark/>
          </w:tcPr>
          <w:p w:rsidR="002D439C" w:rsidRPr="00A3650B" w:rsidRDefault="002D439C" w:rsidP="002D439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A3650B">
              <w:rPr>
                <w:rFonts w:ascii="Times New Roman" w:eastAsia="Times New Roman" w:hAnsi="Times New Roman" w:cs="Times New Roman"/>
                <w:sz w:val="20"/>
                <w:szCs w:val="20"/>
              </w:rPr>
              <w:t>Stable/plateau trend</w:t>
            </w:r>
          </w:p>
        </w:tc>
        <w:tc>
          <w:tcPr>
            <w:tcW w:w="0" w:type="auto"/>
            <w:tcBorders>
              <w:top w:val="dotted" w:sz="4" w:space="0" w:color="auto"/>
            </w:tcBorders>
            <w:shd w:val="clear" w:color="auto" w:fill="FFFFFF" w:themeFill="background1"/>
            <w:hideMark/>
          </w:tcPr>
          <w:p w:rsidR="002D439C" w:rsidRPr="00A3650B" w:rsidRDefault="002D439C" w:rsidP="002D439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A3650B">
              <w:rPr>
                <w:rFonts w:ascii="Times New Roman" w:eastAsia="Times New Roman" w:hAnsi="Times New Roman" w:cs="Times New Roman"/>
                <w:b/>
                <w:bCs/>
                <w:sz w:val="20"/>
                <w:szCs w:val="20"/>
              </w:rPr>
              <w:t>Low</w:t>
            </w:r>
          </w:p>
        </w:tc>
        <w:tc>
          <w:tcPr>
            <w:tcW w:w="0" w:type="auto"/>
            <w:tcBorders>
              <w:top w:val="dotted" w:sz="4" w:space="0" w:color="auto"/>
            </w:tcBorders>
            <w:shd w:val="clear" w:color="auto" w:fill="FFFFFF" w:themeFill="background1"/>
            <w:hideMark/>
          </w:tcPr>
          <w:p w:rsidR="002D439C" w:rsidRPr="00A3650B" w:rsidRDefault="002D439C" w:rsidP="002D439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A3650B">
              <w:rPr>
                <w:rFonts w:ascii="Times New Roman" w:eastAsia="Times New Roman" w:hAnsi="Times New Roman" w:cs="Times New Roman"/>
                <w:sz w:val="20"/>
                <w:szCs w:val="20"/>
              </w:rPr>
              <w:t>Mild quarterly variation (Q2–Q4 slightly higher)</w:t>
            </w:r>
          </w:p>
        </w:tc>
        <w:tc>
          <w:tcPr>
            <w:tcW w:w="0" w:type="auto"/>
            <w:tcBorders>
              <w:top w:val="dotted" w:sz="4" w:space="0" w:color="auto"/>
            </w:tcBorders>
            <w:shd w:val="clear" w:color="auto" w:fill="FFFFFF" w:themeFill="background1"/>
            <w:hideMark/>
          </w:tcPr>
          <w:p w:rsidR="002D439C" w:rsidRPr="00A3650B" w:rsidRDefault="002D439C" w:rsidP="002D439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A3650B">
              <w:rPr>
                <w:rFonts w:ascii="Times New Roman" w:eastAsia="Times New Roman" w:hAnsi="Times New Roman" w:cs="Times New Roman"/>
                <w:sz w:val="20"/>
                <w:szCs w:val="20"/>
              </w:rPr>
              <w:t>Low</w:t>
            </w:r>
          </w:p>
        </w:tc>
      </w:tr>
    </w:tbl>
    <w:p w:rsidR="002D439C" w:rsidRDefault="002D439C" w:rsidP="002D439C">
      <w:pPr>
        <w:bidi/>
        <w:rPr>
          <w:rFonts w:asciiTheme="majorBidi" w:hAnsiTheme="majorBidi" w:cs="Times New Roman"/>
          <w:b/>
          <w:bCs/>
          <w:sz w:val="28"/>
          <w:szCs w:val="28"/>
          <w:rtl/>
        </w:rPr>
      </w:pPr>
    </w:p>
    <w:p w:rsidR="005A423E" w:rsidRPr="00705A85" w:rsidRDefault="005A423E" w:rsidP="005A423E">
      <w:pPr>
        <w:bidi/>
        <w:rPr>
          <w:rFonts w:asciiTheme="majorBidi" w:hAnsiTheme="majorBidi" w:cstheme="majorBidi"/>
          <w:sz w:val="28"/>
          <w:szCs w:val="28"/>
          <w:rtl/>
        </w:rPr>
      </w:pPr>
      <w:r w:rsidRPr="00705A85">
        <w:rPr>
          <w:rFonts w:asciiTheme="majorBidi" w:hAnsiTheme="majorBidi" w:cs="Times New Roman"/>
          <w:sz w:val="28"/>
          <w:szCs w:val="28"/>
          <w:rtl/>
        </w:rPr>
        <w:t>يُسهّل الجدول</w:t>
      </w:r>
      <w:r>
        <w:rPr>
          <w:rFonts w:asciiTheme="majorBidi" w:hAnsiTheme="majorBidi" w:cs="Times New Roman" w:hint="cs"/>
          <w:sz w:val="28"/>
          <w:szCs w:val="28"/>
          <w:rtl/>
        </w:rPr>
        <w:t xml:space="preserve"> (8)</w:t>
      </w:r>
      <w:r w:rsidRPr="00705A85">
        <w:rPr>
          <w:rFonts w:asciiTheme="majorBidi" w:hAnsiTheme="majorBidi" w:cs="Times New Roman"/>
          <w:sz w:val="28"/>
          <w:szCs w:val="28"/>
          <w:rtl/>
        </w:rPr>
        <w:t xml:space="preserve"> عملية اتخاذ القرارات المقارنة من خلال تلخيص مقارنة شاملة لنتائج التوقعات للشركات الثلاث، مع التركيز على كثافة النمو المتوقعة (الأعلى لشركة </w:t>
      </w:r>
      <w:r w:rsidRPr="00BE2A4D">
        <w:rPr>
          <w:rFonts w:asciiTheme="majorBidi" w:hAnsiTheme="majorBidi" w:cstheme="majorBidi"/>
          <w:b/>
          <w:bCs/>
          <w:sz w:val="24"/>
          <w:szCs w:val="24"/>
        </w:rPr>
        <w:t>Amazon</w:t>
      </w:r>
      <w:r w:rsidRPr="00705A85">
        <w:rPr>
          <w:rFonts w:asciiTheme="majorBidi" w:hAnsiTheme="majorBidi" w:cs="Times New Roman"/>
          <w:sz w:val="28"/>
          <w:szCs w:val="28"/>
          <w:rtl/>
        </w:rPr>
        <w:t>)، والأنماط الموسمية السائدة لكل شركة، ودرجة عدم اليقين في التوقعات طويلة الأجل.</w:t>
      </w:r>
    </w:p>
    <w:p w:rsidR="002D439C" w:rsidRPr="00C1738B" w:rsidRDefault="002D439C" w:rsidP="002D439C">
      <w:pPr>
        <w:bidi/>
        <w:rPr>
          <w:rFonts w:asciiTheme="majorBidi" w:hAnsiTheme="majorBidi" w:cs="Times New Roman"/>
          <w:b/>
          <w:bCs/>
          <w:sz w:val="28"/>
          <w:szCs w:val="28"/>
          <w:rtl/>
        </w:rPr>
      </w:pPr>
      <w:bookmarkStart w:id="0" w:name="_GoBack"/>
      <w:bookmarkEnd w:id="0"/>
    </w:p>
    <w:p w:rsidR="00C1738B" w:rsidRPr="003F22B8" w:rsidRDefault="00C1738B" w:rsidP="00642B91">
      <w:pPr>
        <w:pStyle w:val="a3"/>
        <w:numPr>
          <w:ilvl w:val="0"/>
          <w:numId w:val="3"/>
        </w:numPr>
        <w:bidi/>
        <w:rPr>
          <w:rFonts w:asciiTheme="majorBidi" w:hAnsiTheme="majorBidi" w:cs="Times New Roman"/>
          <w:b/>
          <w:bCs/>
          <w:sz w:val="28"/>
          <w:szCs w:val="28"/>
        </w:rPr>
      </w:pPr>
      <w:r w:rsidRPr="003F22B8">
        <w:rPr>
          <w:rFonts w:asciiTheme="majorBidi" w:hAnsiTheme="majorBidi" w:cs="Times New Roman"/>
          <w:b/>
          <w:bCs/>
          <w:sz w:val="28"/>
          <w:szCs w:val="28"/>
        </w:rPr>
        <w:t>Amazon</w:t>
      </w:r>
    </w:p>
    <w:p w:rsidR="00C1738B" w:rsidRPr="00C1738B" w:rsidRDefault="00C1738B" w:rsidP="00642B91">
      <w:pPr>
        <w:pStyle w:val="a3"/>
        <w:numPr>
          <w:ilvl w:val="0"/>
          <w:numId w:val="21"/>
        </w:numPr>
        <w:bidi/>
        <w:rPr>
          <w:rFonts w:asciiTheme="majorBidi" w:hAnsiTheme="majorBidi" w:cs="Times New Roman"/>
          <w:sz w:val="28"/>
          <w:szCs w:val="28"/>
          <w:rtl/>
        </w:rPr>
      </w:pPr>
      <w:r w:rsidRPr="00C1738B">
        <w:rPr>
          <w:rFonts w:asciiTheme="majorBidi" w:hAnsiTheme="majorBidi" w:cs="Times New Roman"/>
          <w:sz w:val="28"/>
          <w:szCs w:val="28"/>
          <w:rtl/>
        </w:rPr>
        <w:t>تتوقع التوقعات أعلى معدل نمو بين الشركات الثلاث، مدفوعًا بالابتكار المستمر والتوسع في أسواق جديدة</w:t>
      </w:r>
      <w:r w:rsidRPr="00C1738B">
        <w:rPr>
          <w:rFonts w:asciiTheme="majorBidi" w:hAnsiTheme="majorBidi" w:cs="Times New Roman"/>
          <w:sz w:val="28"/>
          <w:szCs w:val="28"/>
        </w:rPr>
        <w:t>.</w:t>
      </w:r>
    </w:p>
    <w:p w:rsidR="00C1738B" w:rsidRPr="003F22B8" w:rsidRDefault="00C1738B" w:rsidP="00642B91">
      <w:pPr>
        <w:pStyle w:val="a3"/>
        <w:numPr>
          <w:ilvl w:val="0"/>
          <w:numId w:val="3"/>
        </w:numPr>
        <w:bidi/>
        <w:rPr>
          <w:rFonts w:asciiTheme="majorBidi" w:hAnsiTheme="majorBidi" w:cs="Times New Roman"/>
          <w:b/>
          <w:bCs/>
          <w:sz w:val="28"/>
          <w:szCs w:val="28"/>
        </w:rPr>
      </w:pPr>
      <w:r w:rsidRPr="003F22B8">
        <w:rPr>
          <w:rFonts w:asciiTheme="majorBidi" w:hAnsiTheme="majorBidi" w:cs="Times New Roman"/>
          <w:b/>
          <w:bCs/>
          <w:sz w:val="28"/>
          <w:szCs w:val="28"/>
        </w:rPr>
        <w:t>Alibaba</w:t>
      </w:r>
    </w:p>
    <w:p w:rsidR="00C1738B" w:rsidRPr="00C1738B" w:rsidRDefault="00C1738B" w:rsidP="00642B91">
      <w:pPr>
        <w:pStyle w:val="a3"/>
        <w:numPr>
          <w:ilvl w:val="0"/>
          <w:numId w:val="21"/>
        </w:numPr>
        <w:bidi/>
        <w:rPr>
          <w:rFonts w:asciiTheme="majorBidi" w:hAnsiTheme="majorBidi" w:cs="Times New Roman"/>
          <w:sz w:val="28"/>
          <w:szCs w:val="28"/>
          <w:rtl/>
        </w:rPr>
      </w:pPr>
      <w:r w:rsidRPr="00C1738B">
        <w:rPr>
          <w:rFonts w:asciiTheme="majorBidi" w:hAnsiTheme="majorBidi" w:cs="Times New Roman"/>
          <w:sz w:val="28"/>
          <w:szCs w:val="28"/>
          <w:rtl/>
        </w:rPr>
        <w:t xml:space="preserve">معدلات النمو المتوقعة </w:t>
      </w:r>
      <w:r w:rsidR="00F72297">
        <w:rPr>
          <w:rFonts w:asciiTheme="majorBidi" w:hAnsiTheme="majorBidi" w:cs="Times New Roman"/>
          <w:sz w:val="28"/>
          <w:szCs w:val="28"/>
        </w:rPr>
        <w:t>Alibaba</w:t>
      </w:r>
      <w:r w:rsidRPr="00C1738B">
        <w:rPr>
          <w:rFonts w:asciiTheme="majorBidi" w:hAnsiTheme="majorBidi" w:cs="Times New Roman"/>
          <w:sz w:val="28"/>
          <w:szCs w:val="28"/>
          <w:rtl/>
        </w:rPr>
        <w:t xml:space="preserve"> قوية ولكنها أقل قليلاً من </w:t>
      </w:r>
      <w:r w:rsidR="00DC0445">
        <w:rPr>
          <w:rFonts w:asciiTheme="majorBidi" w:hAnsiTheme="majorBidi" w:cs="Times New Roman"/>
          <w:sz w:val="28"/>
          <w:szCs w:val="28"/>
        </w:rPr>
        <w:t>Amazon</w:t>
      </w:r>
      <w:r w:rsidRPr="00C1738B">
        <w:rPr>
          <w:rFonts w:asciiTheme="majorBidi" w:hAnsiTheme="majorBidi" w:cs="Times New Roman"/>
          <w:sz w:val="28"/>
          <w:szCs w:val="28"/>
          <w:rtl/>
        </w:rPr>
        <w:t>. تستفيد الشركة من الطلب المحلي القوي ومبادرات التسويق الاستراتيجية</w:t>
      </w:r>
      <w:r w:rsidRPr="00C1738B">
        <w:rPr>
          <w:rFonts w:asciiTheme="majorBidi" w:hAnsiTheme="majorBidi" w:cs="Times New Roman"/>
          <w:sz w:val="28"/>
          <w:szCs w:val="28"/>
        </w:rPr>
        <w:t>.</w:t>
      </w:r>
    </w:p>
    <w:p w:rsidR="00C1738B" w:rsidRPr="003F22B8" w:rsidRDefault="00C1738B" w:rsidP="00642B91">
      <w:pPr>
        <w:pStyle w:val="a3"/>
        <w:numPr>
          <w:ilvl w:val="0"/>
          <w:numId w:val="3"/>
        </w:numPr>
        <w:bidi/>
        <w:rPr>
          <w:rFonts w:asciiTheme="majorBidi" w:hAnsiTheme="majorBidi" w:cs="Times New Roman"/>
          <w:b/>
          <w:bCs/>
          <w:sz w:val="28"/>
          <w:szCs w:val="28"/>
        </w:rPr>
      </w:pPr>
      <w:r w:rsidRPr="003F22B8">
        <w:rPr>
          <w:rFonts w:asciiTheme="majorBidi" w:hAnsiTheme="majorBidi" w:cs="Times New Roman"/>
          <w:b/>
          <w:bCs/>
          <w:sz w:val="28"/>
          <w:szCs w:val="28"/>
        </w:rPr>
        <w:t>eBay</w:t>
      </w:r>
    </w:p>
    <w:p w:rsidR="00C1738B" w:rsidRPr="00C1738B" w:rsidRDefault="00C1738B" w:rsidP="00642B91">
      <w:pPr>
        <w:pStyle w:val="a3"/>
        <w:numPr>
          <w:ilvl w:val="0"/>
          <w:numId w:val="21"/>
        </w:numPr>
        <w:bidi/>
        <w:rPr>
          <w:rFonts w:asciiTheme="majorBidi" w:hAnsiTheme="majorBidi" w:cs="Times New Roman"/>
          <w:sz w:val="28"/>
          <w:szCs w:val="28"/>
          <w:rtl/>
        </w:rPr>
      </w:pPr>
      <w:r w:rsidRPr="00C1738B">
        <w:rPr>
          <w:rFonts w:asciiTheme="majorBidi" w:hAnsiTheme="majorBidi" w:cs="Times New Roman"/>
          <w:sz w:val="28"/>
          <w:szCs w:val="28"/>
          <w:rtl/>
        </w:rPr>
        <w:t>معدل النمو المتوقع لـ</w:t>
      </w:r>
      <w:r w:rsidRPr="00C1738B">
        <w:rPr>
          <w:rFonts w:asciiTheme="majorBidi" w:hAnsiTheme="majorBidi" w:cs="Times New Roman"/>
          <w:sz w:val="28"/>
          <w:szCs w:val="28"/>
        </w:rPr>
        <w:t xml:space="preserve"> eBay </w:t>
      </w:r>
      <w:r w:rsidRPr="00C1738B">
        <w:rPr>
          <w:rFonts w:asciiTheme="majorBidi" w:hAnsiTheme="majorBidi" w:cs="Times New Roman"/>
          <w:sz w:val="28"/>
          <w:szCs w:val="28"/>
          <w:rtl/>
        </w:rPr>
        <w:t>هو الأدنى بين الشركات الثلاث. تشير التوقعات إلى الاستقرار وليس التوسع السريع، مما يعكس التحديات في التكيف مع تفضيلات المستهلكين المتغيرة والمنافسة</w:t>
      </w:r>
      <w:r w:rsidRPr="00C1738B">
        <w:rPr>
          <w:rFonts w:asciiTheme="majorBidi" w:hAnsiTheme="majorBidi" w:cs="Times New Roman"/>
          <w:sz w:val="28"/>
          <w:szCs w:val="28"/>
        </w:rPr>
        <w:t>.</w:t>
      </w:r>
    </w:p>
    <w:p w:rsidR="00C1738B" w:rsidRPr="000F7FEB" w:rsidRDefault="00C1738B" w:rsidP="000F7FEB">
      <w:pPr>
        <w:bidi/>
        <w:rPr>
          <w:rFonts w:asciiTheme="majorBidi" w:hAnsiTheme="majorBidi" w:cs="Times New Roman"/>
          <w:b/>
          <w:bCs/>
          <w:sz w:val="28"/>
          <w:szCs w:val="28"/>
          <w:rtl/>
        </w:rPr>
      </w:pPr>
      <w:r w:rsidRPr="00C1738B">
        <w:rPr>
          <w:rFonts w:asciiTheme="majorBidi" w:hAnsiTheme="majorBidi" w:cs="Times New Roman"/>
          <w:sz w:val="28"/>
          <w:szCs w:val="28"/>
          <w:rtl/>
        </w:rPr>
        <w:t>عدم اليقين في التوقعات</w:t>
      </w:r>
      <w:r w:rsidR="000F7FEB">
        <w:rPr>
          <w:rFonts w:asciiTheme="majorBidi" w:hAnsiTheme="majorBidi" w:cs="Times New Roman"/>
          <w:sz w:val="28"/>
          <w:szCs w:val="28"/>
        </w:rPr>
        <w:t xml:space="preserve"> </w:t>
      </w:r>
      <w:r w:rsidRPr="000F7FEB">
        <w:rPr>
          <w:rFonts w:asciiTheme="majorBidi" w:hAnsiTheme="majorBidi" w:cs="Times New Roman"/>
          <w:b/>
          <w:bCs/>
          <w:sz w:val="28"/>
          <w:szCs w:val="28"/>
          <w:rtl/>
        </w:rPr>
        <w:t>فترات التنبؤ</w:t>
      </w:r>
      <w:r w:rsidRPr="000F7FEB">
        <w:rPr>
          <w:rFonts w:asciiTheme="majorBidi" w:hAnsiTheme="majorBidi" w:cs="Times New Roman"/>
          <w:b/>
          <w:bCs/>
          <w:sz w:val="28"/>
          <w:szCs w:val="28"/>
        </w:rPr>
        <w:t>:</w:t>
      </w:r>
    </w:p>
    <w:p w:rsidR="00C1738B" w:rsidRPr="00C1738B" w:rsidRDefault="00C1738B" w:rsidP="00C1738B">
      <w:pPr>
        <w:bidi/>
        <w:rPr>
          <w:rFonts w:asciiTheme="majorBidi" w:hAnsiTheme="majorBidi" w:cs="Times New Roman"/>
          <w:sz w:val="28"/>
          <w:szCs w:val="28"/>
          <w:rtl/>
        </w:rPr>
      </w:pPr>
      <w:r w:rsidRPr="00C1738B">
        <w:rPr>
          <w:rFonts w:asciiTheme="majorBidi" w:hAnsiTheme="majorBidi" w:cs="Times New Roman"/>
          <w:sz w:val="28"/>
          <w:szCs w:val="28"/>
          <w:rtl/>
        </w:rPr>
        <w:t>يوفر كل نموذج تنبؤ فترات تنبؤ تعكس عدم اليقين المحيط بتقديرات الإيرادات المستقبلية. تشير الفواصل الأوسع إلى عدم يقين أكبر بشأن الأداء المستقبلي</w:t>
      </w:r>
      <w:r w:rsidRPr="00C1738B">
        <w:rPr>
          <w:rFonts w:asciiTheme="majorBidi" w:hAnsiTheme="majorBidi" w:cs="Times New Roman"/>
          <w:sz w:val="28"/>
          <w:szCs w:val="28"/>
        </w:rPr>
        <w:t>.</w:t>
      </w:r>
    </w:p>
    <w:p w:rsidR="00C1738B" w:rsidRPr="003F22B8" w:rsidRDefault="003F22B8" w:rsidP="00642B91">
      <w:pPr>
        <w:pStyle w:val="a3"/>
        <w:numPr>
          <w:ilvl w:val="0"/>
          <w:numId w:val="3"/>
        </w:numPr>
        <w:bidi/>
        <w:rPr>
          <w:rFonts w:asciiTheme="majorBidi" w:hAnsiTheme="majorBidi" w:cs="Times New Roman"/>
          <w:b/>
          <w:bCs/>
          <w:sz w:val="28"/>
          <w:szCs w:val="28"/>
          <w:rtl/>
        </w:rPr>
      </w:pPr>
      <w:r w:rsidRPr="003F22B8">
        <w:rPr>
          <w:rFonts w:asciiTheme="majorBidi" w:hAnsiTheme="majorBidi" w:cs="Times New Roman"/>
          <w:b/>
          <w:bCs/>
          <w:sz w:val="28"/>
          <w:szCs w:val="28"/>
        </w:rPr>
        <w:t>Amazon</w:t>
      </w:r>
    </w:p>
    <w:p w:rsidR="00C1738B" w:rsidRPr="003F22B8" w:rsidRDefault="00C1738B" w:rsidP="00642B91">
      <w:pPr>
        <w:pStyle w:val="a3"/>
        <w:numPr>
          <w:ilvl w:val="0"/>
          <w:numId w:val="21"/>
        </w:numPr>
        <w:bidi/>
        <w:rPr>
          <w:rFonts w:asciiTheme="majorBidi" w:hAnsiTheme="majorBidi" w:cs="Times New Roman"/>
          <w:sz w:val="28"/>
          <w:szCs w:val="28"/>
          <w:rtl/>
        </w:rPr>
      </w:pPr>
      <w:r w:rsidRPr="003F22B8">
        <w:rPr>
          <w:rFonts w:asciiTheme="majorBidi" w:hAnsiTheme="majorBidi" w:cs="Times New Roman"/>
          <w:sz w:val="28"/>
          <w:szCs w:val="28"/>
          <w:rtl/>
        </w:rPr>
        <w:lastRenderedPageBreak/>
        <w:t>تُظهر نماذج</w:t>
      </w:r>
      <w:r w:rsidRPr="003F22B8">
        <w:rPr>
          <w:rFonts w:asciiTheme="majorBidi" w:hAnsiTheme="majorBidi" w:cs="Times New Roman"/>
          <w:sz w:val="28"/>
          <w:szCs w:val="28"/>
        </w:rPr>
        <w:t xml:space="preserve"> SARIMA </w:t>
      </w:r>
      <w:r w:rsidRPr="003F22B8">
        <w:rPr>
          <w:rFonts w:asciiTheme="majorBidi" w:hAnsiTheme="majorBidi" w:cs="Times New Roman"/>
          <w:sz w:val="28"/>
          <w:szCs w:val="28"/>
          <w:rtl/>
        </w:rPr>
        <w:t>و</w:t>
      </w:r>
      <w:r w:rsidRPr="003F22B8">
        <w:rPr>
          <w:rFonts w:asciiTheme="majorBidi" w:hAnsiTheme="majorBidi" w:cs="Times New Roman"/>
          <w:sz w:val="28"/>
          <w:szCs w:val="28"/>
        </w:rPr>
        <w:t xml:space="preserve">ETS </w:t>
      </w:r>
      <w:r w:rsidRPr="003F22B8">
        <w:rPr>
          <w:rFonts w:asciiTheme="majorBidi" w:hAnsiTheme="majorBidi" w:cs="Times New Roman"/>
          <w:sz w:val="28"/>
          <w:szCs w:val="28"/>
          <w:rtl/>
        </w:rPr>
        <w:t>فترات تنبؤ أوسع مقارنة بنموذج</w:t>
      </w:r>
      <w:r w:rsidRPr="003F22B8">
        <w:rPr>
          <w:rFonts w:asciiTheme="majorBidi" w:hAnsiTheme="majorBidi" w:cs="Times New Roman"/>
          <w:sz w:val="28"/>
          <w:szCs w:val="28"/>
        </w:rPr>
        <w:t xml:space="preserve"> STL </w:t>
      </w:r>
      <w:r w:rsidRPr="003F22B8">
        <w:rPr>
          <w:rFonts w:asciiTheme="majorBidi" w:hAnsiTheme="majorBidi" w:cs="Times New Roman"/>
          <w:sz w:val="28"/>
          <w:szCs w:val="28"/>
          <w:rtl/>
        </w:rPr>
        <w:t>يشير هذا إلى أنه في حين أن الاتجاه العام إيجابي، إلا أن هناك عدم يقين كبير حول كيفية تأثير العوامل الخارجية (مثل الظروف الاقتصادية والمنافسة) على الإيرادات المستقبلية</w:t>
      </w:r>
      <w:r w:rsidRPr="003F22B8">
        <w:rPr>
          <w:rFonts w:asciiTheme="majorBidi" w:hAnsiTheme="majorBidi" w:cs="Times New Roman"/>
          <w:sz w:val="28"/>
          <w:szCs w:val="28"/>
        </w:rPr>
        <w:t>.</w:t>
      </w:r>
    </w:p>
    <w:p w:rsidR="004A48A2" w:rsidRPr="004A48A2" w:rsidRDefault="004A48A2" w:rsidP="00642B91">
      <w:pPr>
        <w:pStyle w:val="a3"/>
        <w:numPr>
          <w:ilvl w:val="0"/>
          <w:numId w:val="3"/>
        </w:numPr>
        <w:bidi/>
        <w:rPr>
          <w:rFonts w:asciiTheme="majorBidi" w:hAnsiTheme="majorBidi" w:cs="Times New Roman"/>
          <w:b/>
          <w:bCs/>
          <w:sz w:val="28"/>
          <w:szCs w:val="28"/>
        </w:rPr>
      </w:pPr>
      <w:r w:rsidRPr="004A48A2">
        <w:rPr>
          <w:rFonts w:asciiTheme="majorBidi" w:hAnsiTheme="majorBidi" w:cs="Times New Roman"/>
          <w:b/>
          <w:bCs/>
          <w:sz w:val="28"/>
          <w:szCs w:val="28"/>
        </w:rPr>
        <w:t>Alibaba</w:t>
      </w:r>
    </w:p>
    <w:p w:rsidR="00C1738B" w:rsidRPr="004A48A2" w:rsidRDefault="00C1738B" w:rsidP="00642B91">
      <w:pPr>
        <w:pStyle w:val="a3"/>
        <w:numPr>
          <w:ilvl w:val="0"/>
          <w:numId w:val="21"/>
        </w:numPr>
        <w:bidi/>
        <w:rPr>
          <w:rFonts w:asciiTheme="majorBidi" w:hAnsiTheme="majorBidi" w:cs="Times New Roman"/>
          <w:sz w:val="28"/>
          <w:szCs w:val="28"/>
          <w:rtl/>
        </w:rPr>
      </w:pPr>
      <w:r w:rsidRPr="004A48A2">
        <w:rPr>
          <w:rFonts w:asciiTheme="majorBidi" w:hAnsiTheme="majorBidi" w:cs="Times New Roman"/>
          <w:sz w:val="28"/>
          <w:szCs w:val="28"/>
          <w:rtl/>
        </w:rPr>
        <w:t xml:space="preserve">على غرار </w:t>
      </w:r>
      <w:r w:rsidR="004326ED">
        <w:rPr>
          <w:rFonts w:asciiTheme="majorBidi" w:hAnsiTheme="majorBidi" w:cs="Times New Roman"/>
          <w:sz w:val="28"/>
          <w:szCs w:val="28"/>
        </w:rPr>
        <w:t>Amazon</w:t>
      </w:r>
      <w:r w:rsidRPr="004A48A2">
        <w:rPr>
          <w:rFonts w:asciiTheme="majorBidi" w:hAnsiTheme="majorBidi" w:cs="Times New Roman"/>
          <w:sz w:val="28"/>
          <w:szCs w:val="28"/>
          <w:rtl/>
        </w:rPr>
        <w:t xml:space="preserve">، تُظهر توقعات </w:t>
      </w:r>
      <w:r w:rsidR="004326ED">
        <w:rPr>
          <w:rFonts w:asciiTheme="majorBidi" w:hAnsiTheme="majorBidi" w:cs="Times New Roman"/>
          <w:sz w:val="28"/>
          <w:szCs w:val="28"/>
        </w:rPr>
        <w:t>Alibaba</w:t>
      </w:r>
      <w:r w:rsidRPr="004A48A2">
        <w:rPr>
          <w:rFonts w:asciiTheme="majorBidi" w:hAnsiTheme="majorBidi" w:cs="Times New Roman"/>
          <w:sz w:val="28"/>
          <w:szCs w:val="28"/>
          <w:rtl/>
        </w:rPr>
        <w:t xml:space="preserve"> عدم يقين كبير، وخاصة في التوقعات طويلة الأجل التي قدمها</w:t>
      </w:r>
      <w:r w:rsidRPr="004A48A2">
        <w:rPr>
          <w:rFonts w:asciiTheme="majorBidi" w:hAnsiTheme="majorBidi" w:cs="Times New Roman"/>
          <w:sz w:val="28"/>
          <w:szCs w:val="28"/>
        </w:rPr>
        <w:t xml:space="preserve"> SARIMA </w:t>
      </w:r>
      <w:r w:rsidRPr="004A48A2">
        <w:rPr>
          <w:rFonts w:asciiTheme="majorBidi" w:hAnsiTheme="majorBidi" w:cs="Times New Roman"/>
          <w:sz w:val="28"/>
          <w:szCs w:val="28"/>
          <w:rtl/>
        </w:rPr>
        <w:t>تسلط فترات التنبؤ الضوء على التقلبات المحتملة بسبب ديناميكيات السوق وتغيرات سلوك المستهلك</w:t>
      </w:r>
      <w:r w:rsidRPr="004A48A2">
        <w:rPr>
          <w:rFonts w:asciiTheme="majorBidi" w:hAnsiTheme="majorBidi" w:cs="Times New Roman"/>
          <w:sz w:val="28"/>
          <w:szCs w:val="28"/>
        </w:rPr>
        <w:t>.</w:t>
      </w:r>
    </w:p>
    <w:p w:rsidR="004A48A2" w:rsidRPr="004A48A2" w:rsidRDefault="004A48A2" w:rsidP="00642B91">
      <w:pPr>
        <w:pStyle w:val="a3"/>
        <w:numPr>
          <w:ilvl w:val="0"/>
          <w:numId w:val="3"/>
        </w:numPr>
        <w:bidi/>
        <w:rPr>
          <w:rFonts w:asciiTheme="majorBidi" w:hAnsiTheme="majorBidi" w:cs="Times New Roman"/>
          <w:b/>
          <w:bCs/>
          <w:sz w:val="28"/>
          <w:szCs w:val="28"/>
        </w:rPr>
      </w:pPr>
      <w:r w:rsidRPr="004A48A2">
        <w:rPr>
          <w:rFonts w:asciiTheme="majorBidi" w:hAnsiTheme="majorBidi" w:cs="Times New Roman"/>
          <w:b/>
          <w:bCs/>
          <w:sz w:val="28"/>
          <w:szCs w:val="28"/>
        </w:rPr>
        <w:t>eBay</w:t>
      </w:r>
    </w:p>
    <w:p w:rsidR="00C1738B" w:rsidRDefault="00C1738B" w:rsidP="00642B91">
      <w:pPr>
        <w:pStyle w:val="a3"/>
        <w:numPr>
          <w:ilvl w:val="0"/>
          <w:numId w:val="21"/>
        </w:numPr>
        <w:bidi/>
        <w:rPr>
          <w:rFonts w:asciiTheme="majorBidi" w:hAnsiTheme="majorBidi" w:cs="Times New Roman"/>
          <w:sz w:val="28"/>
          <w:szCs w:val="28"/>
        </w:rPr>
      </w:pPr>
      <w:r w:rsidRPr="00DB50BC">
        <w:rPr>
          <w:rFonts w:asciiTheme="majorBidi" w:hAnsiTheme="majorBidi" w:cs="Times New Roman"/>
          <w:sz w:val="28"/>
          <w:szCs w:val="28"/>
          <w:rtl/>
        </w:rPr>
        <w:t xml:space="preserve">فترات التنبؤ الخاصة بـ </w:t>
      </w:r>
      <w:r w:rsidR="00803A5C" w:rsidRPr="00DB50BC">
        <w:rPr>
          <w:rFonts w:asciiTheme="majorBidi" w:hAnsiTheme="majorBidi" w:cs="Times New Roman"/>
          <w:sz w:val="28"/>
          <w:szCs w:val="28"/>
        </w:rPr>
        <w:t>eBay</w:t>
      </w:r>
      <w:r w:rsidRPr="00DB50BC">
        <w:rPr>
          <w:rFonts w:asciiTheme="majorBidi" w:hAnsiTheme="majorBidi" w:cs="Times New Roman"/>
          <w:sz w:val="28"/>
          <w:szCs w:val="28"/>
          <w:rtl/>
        </w:rPr>
        <w:t xml:space="preserve"> أضيق من تلك الخاصة ب</w:t>
      </w:r>
      <w:r w:rsidR="004326ED">
        <w:rPr>
          <w:rFonts w:asciiTheme="majorBidi" w:hAnsiTheme="majorBidi" w:cs="Times New Roman"/>
          <w:sz w:val="28"/>
          <w:szCs w:val="28"/>
        </w:rPr>
        <w:t>Amazon</w:t>
      </w:r>
      <w:r w:rsidRPr="00DB50BC">
        <w:rPr>
          <w:rFonts w:asciiTheme="majorBidi" w:hAnsiTheme="majorBidi" w:cs="Times New Roman"/>
          <w:sz w:val="28"/>
          <w:szCs w:val="28"/>
          <w:rtl/>
        </w:rPr>
        <w:t xml:space="preserve"> و</w:t>
      </w:r>
      <w:r w:rsidR="004326ED">
        <w:rPr>
          <w:rFonts w:asciiTheme="majorBidi" w:hAnsiTheme="majorBidi" w:cs="Times New Roman"/>
          <w:sz w:val="28"/>
          <w:szCs w:val="28"/>
        </w:rPr>
        <w:t>Alibaba</w:t>
      </w:r>
      <w:r w:rsidRPr="00DB50BC">
        <w:rPr>
          <w:rFonts w:asciiTheme="majorBidi" w:hAnsiTheme="majorBidi" w:cs="Times New Roman"/>
          <w:sz w:val="28"/>
          <w:szCs w:val="28"/>
          <w:rtl/>
        </w:rPr>
        <w:t>، مما يشير إلى توقعات إيرادات أكثر استقرارًا. ومع ذلك، يأتي هذا الاستقرار مع إمكانات نمو محدودة</w:t>
      </w:r>
      <w:r w:rsidRPr="00DB50BC">
        <w:rPr>
          <w:rFonts w:asciiTheme="majorBidi" w:hAnsiTheme="majorBidi" w:cs="Times New Roman"/>
          <w:sz w:val="28"/>
          <w:szCs w:val="28"/>
        </w:rPr>
        <w:t>.</w:t>
      </w:r>
    </w:p>
    <w:p w:rsidR="00F551ED" w:rsidRPr="00C73CB2" w:rsidRDefault="00F551ED" w:rsidP="0020121A">
      <w:pPr>
        <w:bidi/>
        <w:rPr>
          <w:rFonts w:asciiTheme="majorBidi" w:hAnsiTheme="majorBidi" w:cs="Times New Roman"/>
          <w:sz w:val="28"/>
          <w:szCs w:val="28"/>
        </w:rPr>
      </w:pPr>
      <w:r w:rsidRPr="00C73CB2">
        <w:rPr>
          <w:rFonts w:asciiTheme="majorBidi" w:hAnsiTheme="majorBidi" w:cs="Times New Roman"/>
          <w:sz w:val="28"/>
          <w:szCs w:val="28"/>
          <w:rtl/>
        </w:rPr>
        <w:t>رياضيًا، يمكن تلخ</w:t>
      </w:r>
      <w:r w:rsidR="0020121A" w:rsidRPr="00C73CB2">
        <w:rPr>
          <w:rFonts w:asciiTheme="majorBidi" w:hAnsiTheme="majorBidi" w:cs="Times New Roman"/>
          <w:sz w:val="28"/>
          <w:szCs w:val="28"/>
          <w:rtl/>
        </w:rPr>
        <w:t>يص عدم اليقين على النحو التالي:</w:t>
      </w:r>
    </w:p>
    <w:p w:rsidR="00C74A04" w:rsidRDefault="00440559" w:rsidP="00C74A04">
      <w:pPr>
        <w:bidi/>
        <w:jc w:val="center"/>
        <w:rPr>
          <w:rFonts w:asciiTheme="majorBidi" w:hAnsiTheme="majorBidi" w:cs="Times New Roman"/>
          <w:sz w:val="28"/>
          <w:szCs w:val="28"/>
        </w:rPr>
      </w:pPr>
      <w:r w:rsidRPr="00440559">
        <w:rPr>
          <w:rFonts w:asciiTheme="majorBidi" w:hAnsiTheme="majorBidi" w:cs="Times New Roman"/>
          <w:sz w:val="28"/>
          <w:szCs w:val="28"/>
          <w:rtl/>
        </w:rPr>
        <w:t>عرض عدم اليقين</w:t>
      </w:r>
      <w:r w:rsidR="00C74A04">
        <w:rPr>
          <w:rFonts w:ascii="Cambria Math" w:hAnsi="Cambria Math" w:cs="Times New Roman"/>
          <w:sz w:val="28"/>
          <w:szCs w:val="28"/>
          <w:rtl/>
        </w:rPr>
        <w:t>=</w:t>
      </w:r>
      <w:r w:rsidR="00C74A04">
        <w:rPr>
          <w:rFonts w:asciiTheme="majorBidi" w:hAnsiTheme="majorBidi" w:cs="Times New Roman"/>
          <w:sz w:val="28"/>
          <w:szCs w:val="28"/>
        </w:rPr>
        <w:t xml:space="preserve">  </w:t>
      </w:r>
      <m:oMath>
        <m:sSubSup>
          <m:sSubSupPr>
            <m:ctrlPr>
              <w:rPr>
                <w:rFonts w:ascii="Cambria Math" w:hAnsi="Cambria Math" w:cs="Times New Roman"/>
                <w:sz w:val="28"/>
                <w:szCs w:val="28"/>
              </w:rPr>
            </m:ctrlPr>
          </m:sSubSupPr>
          <m:e>
            <m:acc>
              <m:accPr>
                <m:ctrlPr>
                  <w:rPr>
                    <w:rFonts w:ascii="Cambria Math" w:hAnsi="Cambria Math" w:cs="Times New Roman"/>
                    <w:i/>
                    <w:sz w:val="28"/>
                    <w:szCs w:val="28"/>
                  </w:rPr>
                </m:ctrlPr>
              </m:accPr>
              <m:e>
                <m:r>
                  <w:rPr>
                    <w:rFonts w:ascii="Cambria Math" w:hAnsi="Cambria Math" w:cs="Times New Roman"/>
                    <w:sz w:val="28"/>
                    <w:szCs w:val="28"/>
                  </w:rPr>
                  <m:t>Y</m:t>
                </m:r>
              </m:e>
            </m:acc>
          </m:e>
          <m:sub>
            <m:r>
              <w:rPr>
                <w:rFonts w:ascii="Cambria Math" w:hAnsi="Cambria Math" w:cs="Times New Roman"/>
                <w:sz w:val="28"/>
                <w:szCs w:val="28"/>
              </w:rPr>
              <m:t xml:space="preserve">Lower    </m:t>
            </m:r>
          </m:sub>
          <m:sup>
            <m:r>
              <w:rPr>
                <w:rFonts w:ascii="Cambria Math" w:hAnsi="Cambria Math" w:cs="Times New Roman"/>
                <w:sz w:val="28"/>
                <w:szCs w:val="28"/>
              </w:rPr>
              <m:t>95%</m:t>
            </m:r>
          </m:sup>
        </m:sSubSup>
      </m:oMath>
      <w:r w:rsidR="00C74A04">
        <w:rPr>
          <w:rFonts w:asciiTheme="majorBidi" w:eastAsiaTheme="minorEastAsia" w:hAnsiTheme="majorBidi" w:cs="Times New Roman"/>
          <w:sz w:val="28"/>
          <w:szCs w:val="28"/>
        </w:rPr>
        <w:t>-</w:t>
      </w:r>
      <m:oMath>
        <m:sSubSup>
          <m:sSubSupPr>
            <m:ctrlPr>
              <w:rPr>
                <w:rFonts w:ascii="Cambria Math" w:hAnsi="Cambria Math" w:cs="Times New Roman"/>
                <w:sz w:val="28"/>
                <w:szCs w:val="28"/>
              </w:rPr>
            </m:ctrlPr>
          </m:sSubSupPr>
          <m:e>
            <m:acc>
              <m:accPr>
                <m:ctrlPr>
                  <w:rPr>
                    <w:rFonts w:ascii="Cambria Math" w:hAnsi="Cambria Math" w:cs="Times New Roman"/>
                    <w:i/>
                    <w:sz w:val="28"/>
                    <w:szCs w:val="28"/>
                  </w:rPr>
                </m:ctrlPr>
              </m:accPr>
              <m:e>
                <m:r>
                  <w:rPr>
                    <w:rFonts w:ascii="Cambria Math" w:hAnsi="Cambria Math" w:cs="Times New Roman"/>
                    <w:sz w:val="28"/>
                    <w:szCs w:val="28"/>
                  </w:rPr>
                  <m:t>Y</m:t>
                </m:r>
              </m:e>
            </m:acc>
          </m:e>
          <m:sub>
            <m:r>
              <w:rPr>
                <w:rFonts w:ascii="Cambria Math" w:hAnsi="Cambria Math" w:cs="Times New Roman"/>
                <w:sz w:val="28"/>
                <w:szCs w:val="28"/>
              </w:rPr>
              <m:t xml:space="preserve">Upper </m:t>
            </m:r>
          </m:sub>
          <m:sup>
            <m:r>
              <w:rPr>
                <w:rFonts w:ascii="Cambria Math" w:hAnsi="Cambria Math" w:cs="Times New Roman"/>
                <w:sz w:val="28"/>
                <w:szCs w:val="28"/>
              </w:rPr>
              <m:t>95%</m:t>
            </m:r>
          </m:sup>
        </m:sSubSup>
      </m:oMath>
    </w:p>
    <w:p w:rsidR="00F551ED" w:rsidRPr="0020121A" w:rsidRDefault="00C74A04" w:rsidP="0020121A">
      <w:pPr>
        <w:bidi/>
        <w:jc w:val="center"/>
        <w:rPr>
          <w:rFonts w:asciiTheme="majorBidi" w:hAnsiTheme="majorBidi" w:cs="Times New Roman"/>
          <w:sz w:val="28"/>
          <w:szCs w:val="28"/>
          <w:highlight w:val="yellow"/>
          <w:rtl/>
        </w:rPr>
      </w:pPr>
      <w:r>
        <w:rPr>
          <w:rFonts w:asciiTheme="majorBidi" w:hAnsiTheme="majorBidi" w:cs="Times New Roman"/>
          <w:sz w:val="28"/>
          <w:szCs w:val="28"/>
        </w:rPr>
        <w:t xml:space="preserve"> </w:t>
      </w:r>
      <w:r w:rsidR="0020121A">
        <w:rPr>
          <w:rFonts w:asciiTheme="majorBidi" w:hAnsiTheme="majorBidi" w:cs="Times New Roman"/>
          <w:sz w:val="28"/>
          <w:szCs w:val="28"/>
        </w:rPr>
        <w:t xml:space="preserve"> </w:t>
      </w:r>
      <w:r w:rsidR="00F551ED" w:rsidRPr="00C73CB2">
        <w:rPr>
          <w:rFonts w:asciiTheme="majorBidi" w:hAnsiTheme="majorBidi" w:cs="Times New Roman"/>
          <w:sz w:val="28"/>
          <w:szCs w:val="28"/>
          <w:rtl/>
        </w:rPr>
        <w:t>حيث تتوافق القيم الأكبر مع تباين أكبر في النموذج ومخاطر التنبؤ على المدى الطويل.</w:t>
      </w:r>
    </w:p>
    <w:p w:rsidR="00C1738B" w:rsidRPr="00DB50BC" w:rsidRDefault="0088410E" w:rsidP="00C1738B">
      <w:pPr>
        <w:bidi/>
        <w:rPr>
          <w:rFonts w:asciiTheme="majorBidi" w:hAnsiTheme="majorBidi" w:cs="Times New Roman"/>
          <w:b/>
          <w:bCs/>
          <w:sz w:val="28"/>
          <w:szCs w:val="28"/>
          <w:rtl/>
        </w:rPr>
      </w:pPr>
      <w:r>
        <w:rPr>
          <w:rFonts w:asciiTheme="majorBidi" w:hAnsiTheme="majorBidi" w:cs="Times New Roman" w:hint="cs"/>
          <w:b/>
          <w:bCs/>
          <w:sz w:val="28"/>
          <w:szCs w:val="28"/>
          <w:rtl/>
        </w:rPr>
        <w:t xml:space="preserve">3-2 </w:t>
      </w:r>
      <w:r w:rsidR="00C1738B" w:rsidRPr="00DB50BC">
        <w:rPr>
          <w:rFonts w:asciiTheme="majorBidi" w:hAnsiTheme="majorBidi" w:cs="Times New Roman"/>
          <w:b/>
          <w:bCs/>
          <w:sz w:val="28"/>
          <w:szCs w:val="28"/>
          <w:rtl/>
        </w:rPr>
        <w:t>مناقشة فترات التنبؤ وتداعيات عدم اليقين</w:t>
      </w:r>
    </w:p>
    <w:p w:rsidR="00C1738B" w:rsidRPr="00C1738B" w:rsidRDefault="00C1738B" w:rsidP="00C1738B">
      <w:pPr>
        <w:bidi/>
        <w:rPr>
          <w:rFonts w:asciiTheme="majorBidi" w:hAnsiTheme="majorBidi" w:cs="Times New Roman"/>
          <w:sz w:val="28"/>
          <w:szCs w:val="28"/>
          <w:rtl/>
        </w:rPr>
      </w:pPr>
      <w:r w:rsidRPr="00C1738B">
        <w:rPr>
          <w:rFonts w:asciiTheme="majorBidi" w:hAnsiTheme="majorBidi" w:cs="Times New Roman"/>
          <w:sz w:val="28"/>
          <w:szCs w:val="28"/>
          <w:rtl/>
        </w:rPr>
        <w:t>توفر فترات التنبؤ المستمدة من كل نموذج تنبؤ رؤى حاسمة حول موثوقية توقعات الإيرادات</w:t>
      </w:r>
      <w:r w:rsidRPr="00C1738B">
        <w:rPr>
          <w:rFonts w:asciiTheme="majorBidi" w:hAnsiTheme="majorBidi" w:cs="Times New Roman"/>
          <w:sz w:val="28"/>
          <w:szCs w:val="28"/>
        </w:rPr>
        <w:t>:</w:t>
      </w:r>
    </w:p>
    <w:p w:rsidR="00C1738B" w:rsidRPr="00DB50BC" w:rsidRDefault="00C1738B" w:rsidP="00642B91">
      <w:pPr>
        <w:pStyle w:val="a3"/>
        <w:numPr>
          <w:ilvl w:val="0"/>
          <w:numId w:val="21"/>
        </w:numPr>
        <w:bidi/>
        <w:rPr>
          <w:rFonts w:asciiTheme="majorBidi" w:hAnsiTheme="majorBidi" w:cs="Times New Roman"/>
          <w:sz w:val="28"/>
          <w:szCs w:val="28"/>
          <w:rtl/>
        </w:rPr>
      </w:pPr>
      <w:r w:rsidRPr="00F55907">
        <w:rPr>
          <w:rFonts w:asciiTheme="majorBidi" w:hAnsiTheme="majorBidi" w:cs="Times New Roman"/>
          <w:b/>
          <w:bCs/>
          <w:sz w:val="28"/>
          <w:szCs w:val="28"/>
          <w:rtl/>
        </w:rPr>
        <w:t>فترات أوسع:</w:t>
      </w:r>
      <w:r w:rsidRPr="00DB50BC">
        <w:rPr>
          <w:rFonts w:asciiTheme="majorBidi" w:hAnsiTheme="majorBidi" w:cs="Times New Roman"/>
          <w:sz w:val="28"/>
          <w:szCs w:val="28"/>
          <w:rtl/>
        </w:rPr>
        <w:t xml:space="preserve"> بالنسبة </w:t>
      </w:r>
      <w:r w:rsidR="003602BA">
        <w:rPr>
          <w:rFonts w:asciiTheme="majorBidi" w:hAnsiTheme="majorBidi" w:cs="Times New Roman"/>
          <w:sz w:val="28"/>
          <w:szCs w:val="28"/>
        </w:rPr>
        <w:t>Amazon</w:t>
      </w:r>
      <w:r w:rsidR="003602BA" w:rsidRPr="006359F0">
        <w:rPr>
          <w:rFonts w:asciiTheme="majorBidi" w:hAnsiTheme="majorBidi" w:cs="Times New Roman"/>
          <w:sz w:val="28"/>
          <w:szCs w:val="28"/>
          <w:rtl/>
        </w:rPr>
        <w:t xml:space="preserve"> و</w:t>
      </w:r>
      <w:r w:rsidR="003602BA">
        <w:rPr>
          <w:rFonts w:asciiTheme="majorBidi" w:hAnsiTheme="majorBidi" w:cs="Times New Roman"/>
          <w:sz w:val="28"/>
          <w:szCs w:val="28"/>
        </w:rPr>
        <w:t xml:space="preserve"> Alibaba</w:t>
      </w:r>
      <w:r w:rsidRPr="00DB50BC">
        <w:rPr>
          <w:rFonts w:asciiTheme="majorBidi" w:hAnsiTheme="majorBidi" w:cs="Times New Roman"/>
          <w:sz w:val="28"/>
          <w:szCs w:val="28"/>
          <w:rtl/>
        </w:rPr>
        <w:t>، تشير فترات التنبؤ الأوسع إلى أنه في حين يُتوقع النمو، فإن العوامل الخارجية مثل المنافسة في السوق والتحولات الاقتصادية وتفضيلات المستهلكين المتغيرة يمكن أن تؤثر بشكل كبير على النتائج الفعلية. يجب على أصحاب المصلحة النظر في هذه الشكوك عند اتخاذ القرارات الاستراتيجية</w:t>
      </w:r>
      <w:r w:rsidRPr="00DB50BC">
        <w:rPr>
          <w:rFonts w:asciiTheme="majorBidi" w:hAnsiTheme="majorBidi" w:cs="Times New Roman"/>
          <w:sz w:val="28"/>
          <w:szCs w:val="28"/>
        </w:rPr>
        <w:t>.</w:t>
      </w:r>
    </w:p>
    <w:p w:rsidR="00C1738B" w:rsidRPr="00DB50BC" w:rsidRDefault="00C1738B" w:rsidP="00642B91">
      <w:pPr>
        <w:pStyle w:val="a3"/>
        <w:numPr>
          <w:ilvl w:val="0"/>
          <w:numId w:val="21"/>
        </w:numPr>
        <w:bidi/>
        <w:rPr>
          <w:rFonts w:asciiTheme="majorBidi" w:hAnsiTheme="majorBidi" w:cs="Times New Roman"/>
          <w:sz w:val="28"/>
          <w:szCs w:val="28"/>
          <w:rtl/>
        </w:rPr>
      </w:pPr>
      <w:r w:rsidRPr="00F55907">
        <w:rPr>
          <w:rFonts w:asciiTheme="majorBidi" w:hAnsiTheme="majorBidi" w:cs="Times New Roman"/>
          <w:b/>
          <w:bCs/>
          <w:sz w:val="28"/>
          <w:szCs w:val="28"/>
          <w:rtl/>
        </w:rPr>
        <w:t>فترات أضيق:</w:t>
      </w:r>
      <w:r w:rsidRPr="00DB50BC">
        <w:rPr>
          <w:rFonts w:asciiTheme="majorBidi" w:hAnsiTheme="majorBidi" w:cs="Times New Roman"/>
          <w:sz w:val="28"/>
          <w:szCs w:val="28"/>
          <w:rtl/>
        </w:rPr>
        <w:t xml:space="preserve"> تشير فترات التنبؤ الأضيق لشركة</w:t>
      </w:r>
      <w:r w:rsidRPr="00DB50BC">
        <w:rPr>
          <w:rFonts w:asciiTheme="majorBidi" w:hAnsiTheme="majorBidi" w:cs="Times New Roman"/>
          <w:sz w:val="28"/>
          <w:szCs w:val="28"/>
        </w:rPr>
        <w:t xml:space="preserve"> eBay </w:t>
      </w:r>
      <w:r w:rsidRPr="00DB50BC">
        <w:rPr>
          <w:rFonts w:asciiTheme="majorBidi" w:hAnsiTheme="majorBidi" w:cs="Times New Roman"/>
          <w:sz w:val="28"/>
          <w:szCs w:val="28"/>
          <w:rtl/>
        </w:rPr>
        <w:t>إلى تدفق إيرادات أكثر قابلية للتنبؤ ولكنها تشير أيضًا إلى فرص نمو محدودة. قد يجذب هذا الاستقرار المستثمرين المحافظين الذين يسعون إلى عوائد موثوقة</w:t>
      </w:r>
      <w:r w:rsidRPr="00DB50BC">
        <w:rPr>
          <w:rFonts w:asciiTheme="majorBidi" w:hAnsiTheme="majorBidi" w:cs="Times New Roman"/>
          <w:sz w:val="28"/>
          <w:szCs w:val="28"/>
        </w:rPr>
        <w:t>.</w:t>
      </w:r>
    </w:p>
    <w:p w:rsidR="005E1FD3" w:rsidRDefault="00C1738B" w:rsidP="00C1738B">
      <w:pPr>
        <w:bidi/>
        <w:rPr>
          <w:rFonts w:asciiTheme="majorBidi" w:hAnsiTheme="majorBidi" w:cs="Times New Roman"/>
          <w:sz w:val="28"/>
          <w:szCs w:val="28"/>
          <w:rtl/>
        </w:rPr>
      </w:pPr>
      <w:r w:rsidRPr="00C1738B">
        <w:rPr>
          <w:rFonts w:asciiTheme="majorBidi" w:hAnsiTheme="majorBidi" w:cs="Times New Roman"/>
          <w:sz w:val="28"/>
          <w:szCs w:val="28"/>
          <w:rtl/>
        </w:rPr>
        <w:t>بشكل عام، يعد فهم هذه الاتجاهات وعدم اليقين أمرًا بالغ الأهمية لأصحاب المصلحة في اتخاذ قرارات مستنيرة بشأن الاستثمارات والتخطيط الاستراتيجي وتخصيص الموارد أثناء تنقلهم في المشهد المتطور للتجارة الإلكترونية.</w:t>
      </w:r>
    </w:p>
    <w:p w:rsidR="00642B91" w:rsidRDefault="00642B91" w:rsidP="00642B91">
      <w:pPr>
        <w:bidi/>
        <w:rPr>
          <w:rFonts w:asciiTheme="majorBidi" w:hAnsiTheme="majorBidi" w:cs="Times New Roman"/>
          <w:sz w:val="28"/>
          <w:szCs w:val="28"/>
          <w:rtl/>
        </w:rPr>
      </w:pPr>
    </w:p>
    <w:p w:rsidR="00642B91" w:rsidRDefault="00642B91" w:rsidP="00642B91">
      <w:pPr>
        <w:bidi/>
        <w:rPr>
          <w:rFonts w:asciiTheme="majorBidi" w:hAnsiTheme="majorBidi" w:cs="Times New Roman"/>
          <w:sz w:val="28"/>
          <w:szCs w:val="28"/>
          <w:rtl/>
        </w:rPr>
      </w:pPr>
    </w:p>
    <w:p w:rsidR="00F10F79" w:rsidRPr="004459A5" w:rsidRDefault="004459A5" w:rsidP="004459A5">
      <w:pPr>
        <w:bidi/>
        <w:rPr>
          <w:rFonts w:asciiTheme="majorBidi" w:hAnsiTheme="majorBidi" w:cs="Times New Roman"/>
          <w:b/>
          <w:bCs/>
          <w:sz w:val="28"/>
          <w:szCs w:val="28"/>
          <w:rtl/>
        </w:rPr>
      </w:pPr>
      <w:r w:rsidRPr="004459A5">
        <w:rPr>
          <w:rFonts w:asciiTheme="majorBidi" w:hAnsiTheme="majorBidi" w:cs="Times New Roman" w:hint="cs"/>
          <w:b/>
          <w:bCs/>
          <w:sz w:val="28"/>
          <w:szCs w:val="28"/>
          <w:rtl/>
          <w:lang w:bidi="ar-IQ"/>
        </w:rPr>
        <w:t>الاستنتاجات والتوصيات</w:t>
      </w:r>
      <w:r w:rsidR="00F10F79" w:rsidRPr="004459A5">
        <w:rPr>
          <w:rFonts w:asciiTheme="majorBidi" w:hAnsiTheme="majorBidi" w:cs="Times New Roman"/>
          <w:b/>
          <w:bCs/>
          <w:sz w:val="28"/>
          <w:szCs w:val="28"/>
        </w:rPr>
        <w:t xml:space="preserve"> </w:t>
      </w:r>
    </w:p>
    <w:p w:rsidR="00F10F79" w:rsidRPr="004459A5" w:rsidRDefault="004459A5" w:rsidP="00642B91">
      <w:pPr>
        <w:pStyle w:val="a3"/>
        <w:numPr>
          <w:ilvl w:val="0"/>
          <w:numId w:val="3"/>
        </w:numPr>
        <w:bidi/>
        <w:rPr>
          <w:rFonts w:asciiTheme="majorBidi" w:hAnsiTheme="majorBidi" w:cs="Times New Roman"/>
          <w:b/>
          <w:bCs/>
          <w:sz w:val="28"/>
          <w:szCs w:val="28"/>
          <w:rtl/>
        </w:rPr>
      </w:pPr>
      <w:r>
        <w:rPr>
          <w:rFonts w:asciiTheme="majorBidi" w:hAnsiTheme="majorBidi" w:cs="Times New Roman" w:hint="cs"/>
          <w:b/>
          <w:bCs/>
          <w:sz w:val="28"/>
          <w:szCs w:val="28"/>
          <w:rtl/>
        </w:rPr>
        <w:lastRenderedPageBreak/>
        <w:t>الاستنتاجات</w:t>
      </w:r>
    </w:p>
    <w:p w:rsidR="00E3249C" w:rsidRPr="00E3249C" w:rsidRDefault="00E3249C" w:rsidP="00353688">
      <w:pPr>
        <w:bidi/>
        <w:rPr>
          <w:rFonts w:asciiTheme="majorBidi" w:hAnsiTheme="majorBidi" w:cs="Times New Roman"/>
          <w:sz w:val="28"/>
          <w:szCs w:val="28"/>
          <w:rtl/>
        </w:rPr>
      </w:pPr>
      <w:r w:rsidRPr="00E3249C">
        <w:rPr>
          <w:rFonts w:asciiTheme="majorBidi" w:hAnsiTheme="majorBidi" w:cs="Times New Roman"/>
          <w:sz w:val="28"/>
          <w:szCs w:val="28"/>
          <w:rtl/>
        </w:rPr>
        <w:t>توصلت الدراسة إلى النتائج التالية بعد فحص البيانات السابقة واستخدام نماذج التنبؤ</w:t>
      </w:r>
      <w:r w:rsidR="00353688">
        <w:rPr>
          <w:rFonts w:asciiTheme="majorBidi" w:hAnsiTheme="majorBidi" w:cs="Times New Roman" w:hint="cs"/>
          <w:sz w:val="28"/>
          <w:szCs w:val="28"/>
          <w:rtl/>
          <w:lang w:bidi="ar-IQ"/>
        </w:rPr>
        <w:t>(</w:t>
      </w:r>
      <w:r w:rsidRPr="00E3249C">
        <w:rPr>
          <w:rFonts w:asciiTheme="majorBidi" w:hAnsiTheme="majorBidi" w:cs="Times New Roman"/>
          <w:sz w:val="28"/>
          <w:szCs w:val="28"/>
        </w:rPr>
        <w:t>SARIMA</w:t>
      </w:r>
      <w:r w:rsidRPr="00E3249C">
        <w:rPr>
          <w:rFonts w:asciiTheme="majorBidi" w:hAnsiTheme="majorBidi" w:cs="Times New Roman"/>
          <w:sz w:val="28"/>
          <w:szCs w:val="28"/>
          <w:rtl/>
        </w:rPr>
        <w:t>، و</w:t>
      </w:r>
      <w:r w:rsidRPr="00E3249C">
        <w:rPr>
          <w:rFonts w:asciiTheme="majorBidi" w:hAnsiTheme="majorBidi" w:cs="Times New Roman"/>
          <w:sz w:val="28"/>
          <w:szCs w:val="28"/>
        </w:rPr>
        <w:t>STL</w:t>
      </w:r>
      <w:r w:rsidRPr="00E3249C">
        <w:rPr>
          <w:rFonts w:asciiTheme="majorBidi" w:hAnsiTheme="majorBidi" w:cs="Times New Roman"/>
          <w:sz w:val="28"/>
          <w:szCs w:val="28"/>
          <w:rtl/>
        </w:rPr>
        <w:t>، و</w:t>
      </w:r>
      <w:r w:rsidRPr="00E3249C">
        <w:rPr>
          <w:rFonts w:asciiTheme="majorBidi" w:hAnsiTheme="majorBidi" w:cs="Times New Roman"/>
          <w:sz w:val="28"/>
          <w:szCs w:val="28"/>
        </w:rPr>
        <w:t>ETS</w:t>
      </w:r>
      <w:r w:rsidRPr="00E3249C">
        <w:rPr>
          <w:rFonts w:asciiTheme="majorBidi" w:hAnsiTheme="majorBidi" w:cs="Times New Roman"/>
          <w:sz w:val="28"/>
          <w:szCs w:val="28"/>
          <w:rtl/>
        </w:rPr>
        <w:t>، والانحدار الخطي) للأعوام 2026-2034</w:t>
      </w:r>
      <w:r w:rsidRPr="00E3249C">
        <w:rPr>
          <w:rFonts w:asciiTheme="majorBidi" w:hAnsiTheme="majorBidi" w:cs="Times New Roman"/>
          <w:sz w:val="28"/>
          <w:szCs w:val="28"/>
        </w:rPr>
        <w:t>:</w:t>
      </w:r>
    </w:p>
    <w:p w:rsidR="00E3249C" w:rsidRPr="00E3249C" w:rsidRDefault="00E3249C" w:rsidP="00E3249C">
      <w:pPr>
        <w:pStyle w:val="a3"/>
        <w:bidi/>
        <w:rPr>
          <w:rFonts w:asciiTheme="majorBidi" w:hAnsiTheme="majorBidi" w:cs="Times New Roman"/>
          <w:sz w:val="28"/>
          <w:szCs w:val="28"/>
          <w:rtl/>
        </w:rPr>
      </w:pPr>
    </w:p>
    <w:p w:rsidR="00353688" w:rsidRDefault="00E3249C" w:rsidP="00817AD5">
      <w:pPr>
        <w:pStyle w:val="a3"/>
        <w:numPr>
          <w:ilvl w:val="0"/>
          <w:numId w:val="42"/>
        </w:numPr>
        <w:bidi/>
        <w:rPr>
          <w:rFonts w:asciiTheme="majorBidi" w:hAnsiTheme="majorBidi" w:cs="Times New Roman" w:hint="cs"/>
          <w:sz w:val="28"/>
          <w:szCs w:val="28"/>
        </w:rPr>
      </w:pPr>
      <w:r w:rsidRPr="00353688">
        <w:rPr>
          <w:rFonts w:asciiTheme="majorBidi" w:hAnsiTheme="majorBidi" w:cs="Times New Roman"/>
          <w:b/>
          <w:bCs/>
          <w:sz w:val="28"/>
          <w:szCs w:val="28"/>
          <w:rtl/>
        </w:rPr>
        <w:t>مسارات نمو متباينة</w:t>
      </w:r>
      <w:r w:rsidRPr="00353688">
        <w:rPr>
          <w:rFonts w:asciiTheme="majorBidi" w:hAnsiTheme="majorBidi" w:cs="Times New Roman"/>
          <w:sz w:val="28"/>
          <w:szCs w:val="28"/>
          <w:rtl/>
        </w:rPr>
        <w:t xml:space="preserve">: من المتوقع أن يدفع الابتكار وتوسع السوق نمو إيرادات </w:t>
      </w:r>
      <w:r w:rsidR="009F2D36">
        <w:rPr>
          <w:rFonts w:asciiTheme="majorBidi" w:hAnsiTheme="majorBidi" w:cs="Times New Roman"/>
          <w:sz w:val="28"/>
          <w:szCs w:val="28"/>
        </w:rPr>
        <w:t>Amazon</w:t>
      </w:r>
      <w:r w:rsidR="009F2D36" w:rsidRPr="006359F0">
        <w:rPr>
          <w:rFonts w:asciiTheme="majorBidi" w:hAnsiTheme="majorBidi" w:cs="Times New Roman"/>
          <w:sz w:val="28"/>
          <w:szCs w:val="28"/>
          <w:rtl/>
        </w:rPr>
        <w:t xml:space="preserve"> و</w:t>
      </w:r>
      <w:r w:rsidR="009F2D36">
        <w:rPr>
          <w:rFonts w:asciiTheme="majorBidi" w:hAnsiTheme="majorBidi" w:cs="Times New Roman"/>
          <w:sz w:val="28"/>
          <w:szCs w:val="28"/>
        </w:rPr>
        <w:t xml:space="preserve"> Alibaba</w:t>
      </w:r>
      <w:r w:rsidR="009F2D36" w:rsidRPr="00353688">
        <w:rPr>
          <w:rFonts w:asciiTheme="majorBidi" w:hAnsiTheme="majorBidi" w:cs="Times New Roman"/>
          <w:sz w:val="28"/>
          <w:szCs w:val="28"/>
          <w:rtl/>
        </w:rPr>
        <w:t xml:space="preserve"> </w:t>
      </w:r>
      <w:r w:rsidRPr="00353688">
        <w:rPr>
          <w:rFonts w:asciiTheme="majorBidi" w:hAnsiTheme="majorBidi" w:cs="Times New Roman"/>
          <w:sz w:val="28"/>
          <w:szCs w:val="28"/>
          <w:rtl/>
        </w:rPr>
        <w:t xml:space="preserve">خلال السنوات العشر القادمة. في المقابل، تشير النتائج إلى أن إيرادات </w:t>
      </w:r>
      <w:r w:rsidR="00817AD5" w:rsidRPr="00DB50BC">
        <w:rPr>
          <w:rFonts w:asciiTheme="majorBidi" w:hAnsiTheme="majorBidi" w:cs="Times New Roman"/>
          <w:sz w:val="28"/>
          <w:szCs w:val="28"/>
        </w:rPr>
        <w:t xml:space="preserve">eBay </w:t>
      </w:r>
      <w:r w:rsidRPr="00353688">
        <w:rPr>
          <w:rFonts w:asciiTheme="majorBidi" w:hAnsiTheme="majorBidi" w:cs="Times New Roman"/>
          <w:sz w:val="28"/>
          <w:szCs w:val="28"/>
          <w:rtl/>
        </w:rPr>
        <w:t>ستستقر عند مستوى معين، مما يدل على نضج السوق ونمو محدود مقارنةً بالمنافسين</w:t>
      </w:r>
      <w:r w:rsidRPr="00353688">
        <w:rPr>
          <w:rFonts w:asciiTheme="majorBidi" w:hAnsiTheme="majorBidi" w:cs="Times New Roman"/>
          <w:sz w:val="28"/>
          <w:szCs w:val="28"/>
        </w:rPr>
        <w:t>.</w:t>
      </w:r>
    </w:p>
    <w:p w:rsidR="00EF7BA5" w:rsidRDefault="00E3249C" w:rsidP="00EF7BA5">
      <w:pPr>
        <w:pStyle w:val="a3"/>
        <w:numPr>
          <w:ilvl w:val="0"/>
          <w:numId w:val="42"/>
        </w:numPr>
        <w:bidi/>
        <w:rPr>
          <w:rFonts w:asciiTheme="majorBidi" w:hAnsiTheme="majorBidi" w:cs="Times New Roman" w:hint="cs"/>
          <w:sz w:val="28"/>
          <w:szCs w:val="28"/>
        </w:rPr>
      </w:pPr>
      <w:r w:rsidRPr="00353688">
        <w:rPr>
          <w:rFonts w:asciiTheme="majorBidi" w:hAnsiTheme="majorBidi" w:cs="Times New Roman"/>
          <w:b/>
          <w:bCs/>
          <w:sz w:val="28"/>
          <w:szCs w:val="28"/>
          <w:rtl/>
        </w:rPr>
        <w:t>فعالية النموذج:</w:t>
      </w:r>
      <w:r w:rsidRPr="00353688">
        <w:rPr>
          <w:rFonts w:asciiTheme="majorBidi" w:hAnsiTheme="majorBidi" w:cs="Times New Roman"/>
          <w:sz w:val="28"/>
          <w:szCs w:val="28"/>
          <w:rtl/>
        </w:rPr>
        <w:t xml:space="preserve"> بناءً على معياري </w:t>
      </w:r>
      <w:r w:rsidRPr="00353688">
        <w:rPr>
          <w:rFonts w:asciiTheme="majorBidi" w:hAnsiTheme="majorBidi" w:cs="Times New Roman"/>
          <w:sz w:val="28"/>
          <w:szCs w:val="28"/>
        </w:rPr>
        <w:t>RMSE</w:t>
      </w:r>
      <w:r w:rsidRPr="00353688">
        <w:rPr>
          <w:rFonts w:asciiTheme="majorBidi" w:hAnsiTheme="majorBidi" w:cs="Times New Roman"/>
          <w:sz w:val="28"/>
          <w:szCs w:val="28"/>
          <w:rtl/>
        </w:rPr>
        <w:t xml:space="preserve"> و</w:t>
      </w:r>
      <w:r w:rsidRPr="00353688">
        <w:rPr>
          <w:rFonts w:asciiTheme="majorBidi" w:hAnsiTheme="majorBidi" w:cs="Times New Roman"/>
          <w:sz w:val="28"/>
          <w:szCs w:val="28"/>
        </w:rPr>
        <w:t>MAPE</w:t>
      </w:r>
      <w:r w:rsidRPr="00353688">
        <w:rPr>
          <w:rFonts w:asciiTheme="majorBidi" w:hAnsiTheme="majorBidi" w:cs="Times New Roman"/>
          <w:sz w:val="28"/>
          <w:szCs w:val="28"/>
          <w:rtl/>
        </w:rPr>
        <w:t xml:space="preserve">، أظهرت الدراسة أن نموذج </w:t>
      </w:r>
      <w:r w:rsidRPr="00353688">
        <w:rPr>
          <w:rFonts w:asciiTheme="majorBidi" w:hAnsiTheme="majorBidi" w:cs="Times New Roman"/>
          <w:sz w:val="28"/>
          <w:szCs w:val="28"/>
        </w:rPr>
        <w:t>SARIMA</w:t>
      </w:r>
      <w:r w:rsidRPr="00353688">
        <w:rPr>
          <w:rFonts w:asciiTheme="majorBidi" w:hAnsiTheme="majorBidi" w:cs="Times New Roman"/>
          <w:sz w:val="28"/>
          <w:szCs w:val="28"/>
          <w:rtl/>
        </w:rPr>
        <w:t xml:space="preserve"> وتحليل </w:t>
      </w:r>
      <w:r w:rsidRPr="00353688">
        <w:rPr>
          <w:rFonts w:asciiTheme="majorBidi" w:hAnsiTheme="majorBidi" w:cs="Times New Roman"/>
          <w:sz w:val="28"/>
          <w:szCs w:val="28"/>
        </w:rPr>
        <w:t>STL</w:t>
      </w:r>
      <w:r w:rsidRPr="00353688">
        <w:rPr>
          <w:rFonts w:asciiTheme="majorBidi" w:hAnsiTheme="majorBidi" w:cs="Times New Roman"/>
          <w:sz w:val="28"/>
          <w:szCs w:val="28"/>
          <w:rtl/>
        </w:rPr>
        <w:t xml:space="preserve"> يقدمان دقة تنبؤ أفضل من الانحدار الخطي والتسوية الأسية، وذلك لقدرتهما الأفضل على رصد التغيرات المعقدة والعوامل الموسمية.</w:t>
      </w:r>
    </w:p>
    <w:p w:rsidR="00EF7BA5" w:rsidRDefault="00EF7BA5" w:rsidP="00EF7BA5">
      <w:pPr>
        <w:pStyle w:val="a3"/>
        <w:numPr>
          <w:ilvl w:val="0"/>
          <w:numId w:val="42"/>
        </w:numPr>
        <w:bidi/>
        <w:rPr>
          <w:rFonts w:asciiTheme="majorBidi" w:hAnsiTheme="majorBidi" w:cs="Times New Roman" w:hint="cs"/>
          <w:sz w:val="28"/>
          <w:szCs w:val="28"/>
        </w:rPr>
      </w:pPr>
      <w:r w:rsidRPr="00962512">
        <w:rPr>
          <w:rFonts w:asciiTheme="majorBidi" w:hAnsiTheme="majorBidi" w:cs="Times New Roman"/>
          <w:b/>
          <w:bCs/>
          <w:sz w:val="28"/>
          <w:szCs w:val="28"/>
          <w:rtl/>
        </w:rPr>
        <w:t>أهمية توحيد العملة</w:t>
      </w:r>
      <w:r w:rsidRPr="00EF7BA5">
        <w:rPr>
          <w:rFonts w:asciiTheme="majorBidi" w:hAnsiTheme="majorBidi" w:cs="Times New Roman"/>
          <w:sz w:val="28"/>
          <w:szCs w:val="28"/>
          <w:rtl/>
        </w:rPr>
        <w:t xml:space="preserve">: تُظهر النتائج أن دمج الإيرادات بالدولار الأمريكي كان خطوة منهجية أساسية لضمان مقارنة عادلة ودقيقة، مما يمنع التشوه الذي قد ينشأ عن تغيرات قيمة الدولار مقابل </w:t>
      </w:r>
      <w:proofErr w:type="spellStart"/>
      <w:r w:rsidRPr="00EF7BA5">
        <w:rPr>
          <w:rFonts w:asciiTheme="majorBidi" w:hAnsiTheme="majorBidi" w:cs="Times New Roman"/>
          <w:sz w:val="28"/>
          <w:szCs w:val="28"/>
          <w:rtl/>
        </w:rPr>
        <w:t>اليوان</w:t>
      </w:r>
      <w:proofErr w:type="spellEnd"/>
      <w:r w:rsidRPr="00EF7BA5">
        <w:rPr>
          <w:rFonts w:asciiTheme="majorBidi" w:hAnsiTheme="majorBidi" w:cs="Times New Roman"/>
          <w:sz w:val="28"/>
          <w:szCs w:val="28"/>
          <w:rtl/>
        </w:rPr>
        <w:t xml:space="preserve"> الصيني</w:t>
      </w:r>
      <w:r w:rsidRPr="00EF7BA5">
        <w:rPr>
          <w:rFonts w:asciiTheme="majorBidi" w:hAnsiTheme="majorBidi" w:cs="Times New Roman"/>
          <w:sz w:val="28"/>
          <w:szCs w:val="28"/>
        </w:rPr>
        <w:t>.</w:t>
      </w:r>
    </w:p>
    <w:p w:rsidR="004F1B9C" w:rsidRDefault="00EF7BA5" w:rsidP="00817AD5">
      <w:pPr>
        <w:pStyle w:val="a3"/>
        <w:numPr>
          <w:ilvl w:val="0"/>
          <w:numId w:val="42"/>
        </w:numPr>
        <w:bidi/>
        <w:rPr>
          <w:rFonts w:asciiTheme="majorBidi" w:hAnsiTheme="majorBidi" w:cs="Times New Roman" w:hint="cs"/>
          <w:sz w:val="28"/>
          <w:szCs w:val="28"/>
        </w:rPr>
      </w:pPr>
      <w:r w:rsidRPr="00962512">
        <w:rPr>
          <w:rFonts w:asciiTheme="majorBidi" w:hAnsiTheme="majorBidi" w:cs="Times New Roman"/>
          <w:b/>
          <w:bCs/>
          <w:sz w:val="28"/>
          <w:szCs w:val="28"/>
          <w:rtl/>
        </w:rPr>
        <w:t>الأنماط الموسمية</w:t>
      </w:r>
      <w:r w:rsidRPr="00EF7BA5">
        <w:rPr>
          <w:rFonts w:asciiTheme="majorBidi" w:hAnsiTheme="majorBidi" w:cs="Times New Roman"/>
          <w:sz w:val="28"/>
          <w:szCs w:val="28"/>
          <w:rtl/>
        </w:rPr>
        <w:t xml:space="preserve">: يتركز الأداء الموسمي القوي لشركة </w:t>
      </w:r>
      <w:r w:rsidR="009F2D36">
        <w:rPr>
          <w:rFonts w:asciiTheme="majorBidi" w:hAnsiTheme="majorBidi" w:cs="Times New Roman"/>
          <w:sz w:val="28"/>
          <w:szCs w:val="28"/>
        </w:rPr>
        <w:t>Alibaba</w:t>
      </w:r>
      <w:r w:rsidR="009F2D36" w:rsidRPr="00EF7BA5">
        <w:rPr>
          <w:rFonts w:asciiTheme="majorBidi" w:hAnsiTheme="majorBidi" w:cs="Times New Roman"/>
          <w:sz w:val="28"/>
          <w:szCs w:val="28"/>
          <w:rtl/>
        </w:rPr>
        <w:t xml:space="preserve"> </w:t>
      </w:r>
      <w:r w:rsidRPr="00EF7BA5">
        <w:rPr>
          <w:rFonts w:asciiTheme="majorBidi" w:hAnsiTheme="majorBidi" w:cs="Times New Roman"/>
          <w:sz w:val="28"/>
          <w:szCs w:val="28"/>
          <w:rtl/>
        </w:rPr>
        <w:t xml:space="preserve">في الربع الثالث، بينما تبلغ إيرادات </w:t>
      </w:r>
      <w:r w:rsidR="009F2D36">
        <w:rPr>
          <w:rFonts w:asciiTheme="majorBidi" w:hAnsiTheme="majorBidi" w:cs="Times New Roman"/>
          <w:sz w:val="28"/>
          <w:szCs w:val="28"/>
        </w:rPr>
        <w:t>Amazon</w:t>
      </w:r>
      <w:r w:rsidR="009F2D36" w:rsidRPr="006359F0">
        <w:rPr>
          <w:rFonts w:asciiTheme="majorBidi" w:hAnsiTheme="majorBidi" w:cs="Times New Roman"/>
          <w:sz w:val="28"/>
          <w:szCs w:val="28"/>
          <w:rtl/>
        </w:rPr>
        <w:t xml:space="preserve"> </w:t>
      </w:r>
      <w:r w:rsidRPr="00EF7BA5">
        <w:rPr>
          <w:rFonts w:asciiTheme="majorBidi" w:hAnsiTheme="majorBidi" w:cs="Times New Roman"/>
          <w:sz w:val="28"/>
          <w:szCs w:val="28"/>
          <w:rtl/>
        </w:rPr>
        <w:t xml:space="preserve">ذروتها بوضوح في الربع الرابع. في المقابل، تُظهر </w:t>
      </w:r>
      <w:r w:rsidR="00817AD5" w:rsidRPr="00DB50BC">
        <w:rPr>
          <w:rFonts w:asciiTheme="majorBidi" w:hAnsiTheme="majorBidi" w:cs="Times New Roman"/>
          <w:sz w:val="28"/>
          <w:szCs w:val="28"/>
        </w:rPr>
        <w:t xml:space="preserve">eBay </w:t>
      </w:r>
      <w:r w:rsidRPr="00EF7BA5">
        <w:rPr>
          <w:rFonts w:asciiTheme="majorBidi" w:hAnsiTheme="majorBidi" w:cs="Times New Roman"/>
          <w:sz w:val="28"/>
          <w:szCs w:val="28"/>
          <w:rtl/>
        </w:rPr>
        <w:t>استقرارًا عامًا مع اختلافات موسمية طفيفة جدًا (زيادات بسيطة في الربعين الثاني والرابع) ودون أي تحولات ملحوظة في حجم الأعمال</w:t>
      </w:r>
      <w:r w:rsidRPr="00EF7BA5">
        <w:rPr>
          <w:rFonts w:asciiTheme="majorBidi" w:hAnsiTheme="majorBidi" w:cs="Times New Roman"/>
          <w:sz w:val="28"/>
          <w:szCs w:val="28"/>
        </w:rPr>
        <w:t>.</w:t>
      </w:r>
    </w:p>
    <w:p w:rsidR="005376C8" w:rsidRDefault="00EF7BA5" w:rsidP="00817AD5">
      <w:pPr>
        <w:pStyle w:val="a3"/>
        <w:numPr>
          <w:ilvl w:val="0"/>
          <w:numId w:val="42"/>
        </w:numPr>
        <w:bidi/>
        <w:rPr>
          <w:rFonts w:asciiTheme="majorBidi" w:hAnsiTheme="majorBidi" w:cs="Times New Roman" w:hint="cs"/>
          <w:sz w:val="28"/>
          <w:szCs w:val="28"/>
        </w:rPr>
      </w:pPr>
      <w:r w:rsidRPr="00962512">
        <w:rPr>
          <w:rFonts w:asciiTheme="majorBidi" w:hAnsiTheme="majorBidi" w:cs="Times New Roman"/>
          <w:b/>
          <w:bCs/>
          <w:sz w:val="28"/>
          <w:szCs w:val="28"/>
          <w:rtl/>
        </w:rPr>
        <w:t>مستويات المخاطر وعدم اليقين</w:t>
      </w:r>
      <w:r w:rsidRPr="004F1B9C">
        <w:rPr>
          <w:rFonts w:asciiTheme="majorBidi" w:hAnsiTheme="majorBidi" w:cs="Times New Roman"/>
          <w:sz w:val="28"/>
          <w:szCs w:val="28"/>
          <w:rtl/>
        </w:rPr>
        <w:t xml:space="preserve">: في حين أن </w:t>
      </w:r>
      <w:r w:rsidR="00817AD5" w:rsidRPr="00DB50BC">
        <w:rPr>
          <w:rFonts w:asciiTheme="majorBidi" w:hAnsiTheme="majorBidi" w:cs="Times New Roman"/>
          <w:sz w:val="28"/>
          <w:szCs w:val="28"/>
        </w:rPr>
        <w:t xml:space="preserve">eBay </w:t>
      </w:r>
      <w:r w:rsidR="00817AD5">
        <w:rPr>
          <w:rFonts w:asciiTheme="majorBidi" w:hAnsiTheme="majorBidi" w:cs="Times New Roman" w:hint="cs"/>
          <w:sz w:val="28"/>
          <w:szCs w:val="28"/>
          <w:rtl/>
        </w:rPr>
        <w:t xml:space="preserve"> </w:t>
      </w:r>
      <w:r w:rsidRPr="004F1B9C">
        <w:rPr>
          <w:rFonts w:asciiTheme="majorBidi" w:hAnsiTheme="majorBidi" w:cs="Times New Roman"/>
          <w:sz w:val="28"/>
          <w:szCs w:val="28"/>
          <w:rtl/>
        </w:rPr>
        <w:t>تتمتع بفترات ثقة أقصر، مما يشير إلى توقعات مستقرة على الرغم من تباطؤ النمو، فإن الشركات ذات النمو المرتفع (</w:t>
      </w:r>
      <w:r w:rsidR="009F2D36">
        <w:rPr>
          <w:rFonts w:asciiTheme="majorBidi" w:hAnsiTheme="majorBidi" w:cs="Times New Roman"/>
          <w:sz w:val="28"/>
          <w:szCs w:val="28"/>
        </w:rPr>
        <w:t>Amazon</w:t>
      </w:r>
      <w:r w:rsidR="009F2D36" w:rsidRPr="006359F0">
        <w:rPr>
          <w:rFonts w:asciiTheme="majorBidi" w:hAnsiTheme="majorBidi" w:cs="Times New Roman"/>
          <w:sz w:val="28"/>
          <w:szCs w:val="28"/>
          <w:rtl/>
        </w:rPr>
        <w:t xml:space="preserve"> و</w:t>
      </w:r>
      <w:r w:rsidR="009F2D36">
        <w:rPr>
          <w:rFonts w:asciiTheme="majorBidi" w:hAnsiTheme="majorBidi" w:cs="Times New Roman"/>
          <w:sz w:val="28"/>
          <w:szCs w:val="28"/>
        </w:rPr>
        <w:t xml:space="preserve"> Alibaba</w:t>
      </w:r>
      <w:r w:rsidRPr="004F1B9C">
        <w:rPr>
          <w:rFonts w:asciiTheme="majorBidi" w:hAnsiTheme="majorBidi" w:cs="Times New Roman"/>
          <w:sz w:val="28"/>
          <w:szCs w:val="28"/>
          <w:rtl/>
        </w:rPr>
        <w:t>) تتمتع بفترات ثقة طويلة الأجل أوسع (حتى عام 2034)، مما يُسلط الضوء على مخاطر وآفاق غير واضحة.</w:t>
      </w:r>
    </w:p>
    <w:p w:rsidR="001B7AD2" w:rsidRDefault="001B7AD2" w:rsidP="001B7AD2">
      <w:pPr>
        <w:bidi/>
        <w:rPr>
          <w:rFonts w:asciiTheme="majorBidi" w:hAnsiTheme="majorBidi" w:cs="Times New Roman" w:hint="cs"/>
          <w:sz w:val="28"/>
          <w:szCs w:val="28"/>
          <w:rtl/>
        </w:rPr>
      </w:pPr>
    </w:p>
    <w:p w:rsidR="001B7AD2" w:rsidRPr="001B7AD2" w:rsidRDefault="001B7AD2" w:rsidP="001B7AD2">
      <w:pPr>
        <w:bidi/>
        <w:rPr>
          <w:rFonts w:asciiTheme="majorBidi" w:hAnsiTheme="majorBidi" w:cs="Times New Roman"/>
          <w:sz w:val="28"/>
          <w:szCs w:val="28"/>
          <w:rtl/>
        </w:rPr>
      </w:pPr>
    </w:p>
    <w:p w:rsidR="00F10F79" w:rsidRPr="006359F0" w:rsidRDefault="00295375" w:rsidP="00642B91">
      <w:pPr>
        <w:pStyle w:val="a3"/>
        <w:numPr>
          <w:ilvl w:val="0"/>
          <w:numId w:val="3"/>
        </w:numPr>
        <w:bidi/>
        <w:rPr>
          <w:rFonts w:asciiTheme="majorBidi" w:hAnsiTheme="majorBidi" w:cs="Times New Roman"/>
          <w:b/>
          <w:bCs/>
          <w:sz w:val="28"/>
          <w:szCs w:val="28"/>
          <w:rtl/>
        </w:rPr>
      </w:pPr>
      <w:r>
        <w:rPr>
          <w:rFonts w:asciiTheme="majorBidi" w:hAnsiTheme="majorBidi" w:cs="Times New Roman" w:hint="cs"/>
          <w:b/>
          <w:bCs/>
          <w:sz w:val="28"/>
          <w:szCs w:val="28"/>
          <w:rtl/>
        </w:rPr>
        <w:t>التوصيات</w:t>
      </w:r>
      <w:r w:rsidR="00232AA1">
        <w:rPr>
          <w:rFonts w:asciiTheme="majorBidi" w:hAnsiTheme="majorBidi" w:cs="Times New Roman" w:hint="cs"/>
          <w:b/>
          <w:bCs/>
          <w:sz w:val="28"/>
          <w:szCs w:val="28"/>
          <w:rtl/>
        </w:rPr>
        <w:t xml:space="preserve"> </w:t>
      </w:r>
      <w:r w:rsidR="00232AA1">
        <w:rPr>
          <w:rFonts w:asciiTheme="majorBidi" w:hAnsiTheme="majorBidi" w:cs="Times New Roman"/>
          <w:b/>
          <w:bCs/>
          <w:sz w:val="28"/>
          <w:szCs w:val="28"/>
        </w:rPr>
        <w:t>Recommendation</w:t>
      </w:r>
    </w:p>
    <w:p w:rsidR="00123384" w:rsidRPr="00123384" w:rsidRDefault="00123384" w:rsidP="00123384">
      <w:pPr>
        <w:bidi/>
        <w:rPr>
          <w:rFonts w:asciiTheme="majorBidi" w:hAnsiTheme="majorBidi" w:cs="Times New Roman" w:hint="cs"/>
          <w:sz w:val="28"/>
          <w:szCs w:val="28"/>
          <w:rtl/>
          <w:lang w:bidi="ar-IQ"/>
        </w:rPr>
      </w:pPr>
      <w:r w:rsidRPr="00123384">
        <w:rPr>
          <w:rFonts w:asciiTheme="majorBidi" w:hAnsiTheme="majorBidi" w:cs="Times New Roman"/>
          <w:sz w:val="28"/>
          <w:szCs w:val="28"/>
          <w:rtl/>
        </w:rPr>
        <w:t>تشير الدراسة إلى ما يلي في ضوء النتائج المذكورة آنفًا:</w:t>
      </w:r>
    </w:p>
    <w:p w:rsidR="00123384" w:rsidRPr="00943D0C" w:rsidRDefault="00123384" w:rsidP="00123384">
      <w:pPr>
        <w:pStyle w:val="a3"/>
        <w:numPr>
          <w:ilvl w:val="0"/>
          <w:numId w:val="43"/>
        </w:numPr>
        <w:bidi/>
        <w:rPr>
          <w:rFonts w:asciiTheme="majorBidi" w:hAnsiTheme="majorBidi" w:cs="Times New Roman"/>
          <w:b/>
          <w:bCs/>
          <w:sz w:val="28"/>
          <w:szCs w:val="28"/>
        </w:rPr>
      </w:pPr>
      <w:r w:rsidRPr="00943D0C">
        <w:rPr>
          <w:rFonts w:asciiTheme="majorBidi" w:hAnsiTheme="majorBidi" w:cs="Times New Roman"/>
          <w:b/>
          <w:bCs/>
          <w:sz w:val="28"/>
          <w:szCs w:val="28"/>
          <w:rtl/>
        </w:rPr>
        <w:t>لصناع القرار المالي والمستثمرين:</w:t>
      </w:r>
    </w:p>
    <w:p w:rsidR="0028389B" w:rsidRDefault="00123384" w:rsidP="0028389B">
      <w:pPr>
        <w:bidi/>
        <w:rPr>
          <w:rFonts w:asciiTheme="majorBidi" w:hAnsiTheme="majorBidi" w:cs="Times New Roman" w:hint="cs"/>
          <w:sz w:val="28"/>
          <w:szCs w:val="28"/>
          <w:rtl/>
        </w:rPr>
      </w:pPr>
      <w:r w:rsidRPr="00123384">
        <w:rPr>
          <w:rFonts w:asciiTheme="majorBidi" w:hAnsiTheme="majorBidi" w:cs="Times New Roman"/>
          <w:sz w:val="28"/>
          <w:szCs w:val="28"/>
          <w:rtl/>
        </w:rPr>
        <w:t>ينبغي اعتبار الاستثمارات في أمازون وعلي بابا "استثمارات نمو" ذات تقلبات موسمية كبيرة ومخاطر متزايدة. لذا، يُنصح بمتابعة الأداء الفصلي، وخاصة الربعين الثالث والرابع، فهما عاملان مهمان يؤثران على قيمة السهم.</w:t>
      </w:r>
      <w:r>
        <w:rPr>
          <w:rFonts w:asciiTheme="majorBidi" w:hAnsiTheme="majorBidi" w:cs="Times New Roman" w:hint="cs"/>
          <w:sz w:val="28"/>
          <w:szCs w:val="28"/>
          <w:rtl/>
        </w:rPr>
        <w:t xml:space="preserve"> </w:t>
      </w:r>
      <w:r w:rsidRPr="00123384">
        <w:rPr>
          <w:rFonts w:asciiTheme="majorBidi" w:hAnsiTheme="majorBidi" w:cs="Times New Roman"/>
          <w:sz w:val="28"/>
          <w:szCs w:val="28"/>
          <w:rtl/>
        </w:rPr>
        <w:t xml:space="preserve">ونظرًا لما توفره من تدفقات نقدية مستمرة مع مخاطر منخفضة، يمكن اعتبار </w:t>
      </w:r>
      <w:proofErr w:type="spellStart"/>
      <w:r w:rsidRPr="00123384">
        <w:rPr>
          <w:rFonts w:asciiTheme="majorBidi" w:hAnsiTheme="majorBidi" w:cs="Times New Roman"/>
          <w:sz w:val="28"/>
          <w:szCs w:val="28"/>
          <w:rtl/>
        </w:rPr>
        <w:t>إيباي</w:t>
      </w:r>
      <w:proofErr w:type="spellEnd"/>
      <w:r w:rsidRPr="00123384">
        <w:rPr>
          <w:rFonts w:asciiTheme="majorBidi" w:hAnsiTheme="majorBidi" w:cs="Times New Roman"/>
          <w:sz w:val="28"/>
          <w:szCs w:val="28"/>
          <w:rtl/>
        </w:rPr>
        <w:t xml:space="preserve"> أصلًا </w:t>
      </w:r>
      <w:r w:rsidRPr="00123384">
        <w:rPr>
          <w:rFonts w:asciiTheme="majorBidi" w:hAnsiTheme="majorBidi" w:cs="Times New Roman"/>
          <w:sz w:val="28"/>
          <w:szCs w:val="28"/>
          <w:rtl/>
        </w:rPr>
        <w:lastRenderedPageBreak/>
        <w:t>"دفاعيًا" أو أداة لتنويع المحفظة الاستثمارية للمستثمرين الذين يفضلون تحقيق عائد ثابت على تحمل مخاطر كبيرة.</w:t>
      </w:r>
    </w:p>
    <w:p w:rsidR="0028389B" w:rsidRPr="0028389B" w:rsidRDefault="0028389B" w:rsidP="0028389B">
      <w:pPr>
        <w:pStyle w:val="a3"/>
        <w:numPr>
          <w:ilvl w:val="0"/>
          <w:numId w:val="43"/>
        </w:numPr>
        <w:bidi/>
        <w:rPr>
          <w:rFonts w:asciiTheme="majorBidi" w:hAnsiTheme="majorBidi" w:cs="Times New Roman"/>
          <w:sz w:val="28"/>
          <w:szCs w:val="28"/>
          <w:rtl/>
        </w:rPr>
      </w:pPr>
      <w:r w:rsidRPr="0028389B">
        <w:rPr>
          <w:rFonts w:asciiTheme="majorBidi" w:hAnsiTheme="majorBidi" w:cs="Times New Roman"/>
          <w:sz w:val="28"/>
          <w:szCs w:val="28"/>
        </w:rPr>
        <w:t xml:space="preserve"> </w:t>
      </w:r>
      <w:r w:rsidRPr="00943D0C">
        <w:rPr>
          <w:rFonts w:asciiTheme="majorBidi" w:hAnsiTheme="majorBidi" w:cs="Times New Roman"/>
          <w:b/>
          <w:bCs/>
          <w:sz w:val="28"/>
          <w:szCs w:val="28"/>
          <w:rtl/>
        </w:rPr>
        <w:t>للباحثين الذين يستخدمون الأساليب الكمية</w:t>
      </w:r>
      <w:r w:rsidRPr="0028389B">
        <w:rPr>
          <w:rFonts w:asciiTheme="majorBidi" w:hAnsiTheme="majorBidi" w:cs="Times New Roman"/>
          <w:sz w:val="28"/>
          <w:szCs w:val="28"/>
        </w:rPr>
        <w:t>:</w:t>
      </w:r>
    </w:p>
    <w:p w:rsidR="0028389B" w:rsidRPr="0028389B" w:rsidRDefault="0028389B" w:rsidP="0028389B">
      <w:pPr>
        <w:bidi/>
        <w:rPr>
          <w:rFonts w:asciiTheme="majorBidi" w:hAnsiTheme="majorBidi" w:cs="Times New Roman"/>
          <w:sz w:val="28"/>
          <w:szCs w:val="28"/>
          <w:rtl/>
        </w:rPr>
      </w:pPr>
    </w:p>
    <w:p w:rsidR="00123384" w:rsidRDefault="0028389B" w:rsidP="0028389B">
      <w:pPr>
        <w:bidi/>
        <w:rPr>
          <w:rFonts w:asciiTheme="majorBidi" w:hAnsiTheme="majorBidi" w:cs="Times New Roman" w:hint="cs"/>
          <w:sz w:val="28"/>
          <w:szCs w:val="28"/>
          <w:rtl/>
        </w:rPr>
      </w:pPr>
      <w:r w:rsidRPr="0028389B">
        <w:rPr>
          <w:rFonts w:asciiTheme="majorBidi" w:hAnsiTheme="majorBidi" w:cs="Times New Roman"/>
          <w:sz w:val="28"/>
          <w:szCs w:val="28"/>
          <w:rtl/>
        </w:rPr>
        <w:t>نظرًا لأن بيانات التجارة الإلكترونية غير خطية وعرضة للتأثر بالعوامل الخارجية، ينصح الباحثون بالتحول من النماذج التقليدية (مثل الانحدار الخطي البسيط) إلى النماذج الهجينة أو نماذج التعلم الآلي</w:t>
      </w:r>
      <w:r w:rsidRPr="0028389B">
        <w:rPr>
          <w:rFonts w:asciiTheme="majorBidi" w:hAnsiTheme="majorBidi" w:cs="Times New Roman"/>
          <w:sz w:val="28"/>
          <w:szCs w:val="28"/>
        </w:rPr>
        <w:t>.</w:t>
      </w:r>
      <w:r>
        <w:rPr>
          <w:rFonts w:asciiTheme="majorBidi" w:hAnsiTheme="majorBidi" w:cs="Times New Roman" w:hint="cs"/>
          <w:sz w:val="28"/>
          <w:szCs w:val="28"/>
          <w:rtl/>
        </w:rPr>
        <w:t xml:space="preserve"> </w:t>
      </w:r>
      <w:r w:rsidRPr="0028389B">
        <w:rPr>
          <w:rFonts w:asciiTheme="majorBidi" w:hAnsiTheme="majorBidi" w:cs="Times New Roman"/>
          <w:sz w:val="28"/>
          <w:szCs w:val="28"/>
          <w:rtl/>
        </w:rPr>
        <w:t>يجب على جميع الدراسات المالية المقارنة استخدام معايير صارمة لتقييم دقة النموذج، مثل جذر متوسط ​​مربع الخطأ (</w:t>
      </w:r>
      <w:r w:rsidRPr="0028389B">
        <w:rPr>
          <w:rFonts w:asciiTheme="majorBidi" w:hAnsiTheme="majorBidi" w:cs="Times New Roman"/>
          <w:sz w:val="28"/>
          <w:szCs w:val="28"/>
        </w:rPr>
        <w:t>RMSE</w:t>
      </w:r>
      <w:r w:rsidRPr="0028389B">
        <w:rPr>
          <w:rFonts w:asciiTheme="majorBidi" w:hAnsiTheme="majorBidi" w:cs="Times New Roman"/>
          <w:sz w:val="28"/>
          <w:szCs w:val="28"/>
          <w:rtl/>
        </w:rPr>
        <w:t>) ومتوسط ​​النسبة المئوية للخطأ المطلق (</w:t>
      </w:r>
      <w:r w:rsidRPr="0028389B">
        <w:rPr>
          <w:rFonts w:asciiTheme="majorBidi" w:hAnsiTheme="majorBidi" w:cs="Times New Roman"/>
          <w:sz w:val="28"/>
          <w:szCs w:val="28"/>
        </w:rPr>
        <w:t>MAPE</w:t>
      </w:r>
      <w:r w:rsidRPr="0028389B">
        <w:rPr>
          <w:rFonts w:asciiTheme="majorBidi" w:hAnsiTheme="majorBidi" w:cs="Times New Roman"/>
          <w:sz w:val="28"/>
          <w:szCs w:val="28"/>
          <w:rtl/>
        </w:rPr>
        <w:t>)، بدلًا من الاعتماد فقط على الأرقام المتوقعة، كما هو الحال في هذه الدراسة.</w:t>
      </w:r>
    </w:p>
    <w:p w:rsidR="003E2C38" w:rsidRPr="00943D0C" w:rsidRDefault="003E2C38" w:rsidP="00021E55">
      <w:pPr>
        <w:pStyle w:val="a3"/>
        <w:numPr>
          <w:ilvl w:val="0"/>
          <w:numId w:val="43"/>
        </w:numPr>
        <w:bidi/>
        <w:jc w:val="both"/>
        <w:rPr>
          <w:rFonts w:asciiTheme="majorBidi" w:hAnsiTheme="majorBidi" w:cs="Times New Roman"/>
          <w:b/>
          <w:bCs/>
          <w:sz w:val="28"/>
          <w:szCs w:val="28"/>
          <w:rtl/>
        </w:rPr>
      </w:pPr>
      <w:r w:rsidRPr="003E2C38">
        <w:rPr>
          <w:rFonts w:asciiTheme="majorBidi" w:hAnsiTheme="majorBidi" w:cs="Times New Roman"/>
          <w:sz w:val="28"/>
          <w:szCs w:val="28"/>
        </w:rPr>
        <w:t xml:space="preserve"> </w:t>
      </w:r>
      <w:r w:rsidR="00021E55" w:rsidRPr="00943D0C">
        <w:rPr>
          <w:rFonts w:asciiTheme="majorBidi" w:hAnsiTheme="majorBidi" w:cs="Times New Roman" w:hint="cs"/>
          <w:b/>
          <w:bCs/>
          <w:sz w:val="28"/>
          <w:szCs w:val="28"/>
          <w:rtl/>
          <w:lang w:bidi="ar-IQ"/>
        </w:rPr>
        <w:t>الدراسات المستقبلية:</w:t>
      </w:r>
    </w:p>
    <w:p w:rsidR="00FB3C48" w:rsidRDefault="003E2C38" w:rsidP="003E2C38">
      <w:pPr>
        <w:bidi/>
        <w:jc w:val="both"/>
        <w:rPr>
          <w:rFonts w:asciiTheme="majorBidi" w:hAnsiTheme="majorBidi" w:cs="Times New Roman"/>
          <w:sz w:val="28"/>
          <w:szCs w:val="28"/>
        </w:rPr>
      </w:pPr>
      <w:r w:rsidRPr="003E2C38">
        <w:rPr>
          <w:rFonts w:asciiTheme="majorBidi" w:hAnsiTheme="majorBidi" w:cs="Times New Roman"/>
          <w:sz w:val="28"/>
          <w:szCs w:val="28"/>
          <w:rtl/>
        </w:rPr>
        <w:t>لتحسين دقة التنبؤ، يُجرى بحث حول "التأثير الاقتصادي الكلي" على هذه الشركات، كإضافة أسعار الفائدة والتضخم كمتغيرات خارجية إلى نماذج</w:t>
      </w:r>
      <w:r>
        <w:rPr>
          <w:rFonts w:asciiTheme="majorBidi" w:hAnsiTheme="majorBidi" w:cs="Times New Roman" w:hint="cs"/>
          <w:sz w:val="28"/>
          <w:szCs w:val="28"/>
          <w:rtl/>
        </w:rPr>
        <w:t xml:space="preserve"> </w:t>
      </w:r>
      <w:r w:rsidRPr="003E2C38">
        <w:rPr>
          <w:rFonts w:asciiTheme="majorBidi" w:hAnsiTheme="majorBidi" w:cs="Times New Roman"/>
          <w:sz w:val="28"/>
          <w:szCs w:val="28"/>
        </w:rPr>
        <w:t xml:space="preserve"> </w:t>
      </w:r>
      <w:r>
        <w:rPr>
          <w:rFonts w:asciiTheme="majorBidi" w:hAnsiTheme="majorBidi" w:cs="Times New Roman"/>
          <w:sz w:val="28"/>
          <w:szCs w:val="28"/>
        </w:rPr>
        <w:t>,</w:t>
      </w:r>
      <w:r w:rsidRPr="003E2C38">
        <w:rPr>
          <w:rFonts w:asciiTheme="majorBidi" w:hAnsiTheme="majorBidi" w:cs="Times New Roman"/>
          <w:sz w:val="28"/>
          <w:szCs w:val="28"/>
        </w:rPr>
        <w:t>SARIMA</w:t>
      </w:r>
      <w:r w:rsidRPr="003E2C38">
        <w:rPr>
          <w:rFonts w:asciiTheme="majorBidi" w:hAnsiTheme="majorBidi" w:cs="Times New Roman"/>
          <w:sz w:val="28"/>
          <w:szCs w:val="28"/>
          <w:rtl/>
        </w:rPr>
        <w:t>يُدرس كيف ستؤثر التطورات التكنولوجية الحالية (مثل الشراء الصوتي والذكاء الاصطناعي) على قدرة هذه الشركات على بناء أنماط موسمية في المستقبل القريب.</w:t>
      </w:r>
    </w:p>
    <w:p w:rsidR="00EC4699" w:rsidRDefault="00EC4699" w:rsidP="00EC4699">
      <w:pPr>
        <w:bidi/>
        <w:jc w:val="both"/>
        <w:rPr>
          <w:rFonts w:asciiTheme="majorBidi" w:hAnsiTheme="majorBidi" w:cs="Times New Roman"/>
          <w:sz w:val="28"/>
          <w:szCs w:val="28"/>
          <w:rtl/>
        </w:rPr>
      </w:pPr>
    </w:p>
    <w:p w:rsidR="00B56B5A" w:rsidRPr="00B56B5A" w:rsidRDefault="00B56B5A" w:rsidP="00B56B5A">
      <w:pPr>
        <w:rPr>
          <w:rFonts w:asciiTheme="majorBidi" w:hAnsiTheme="majorBidi" w:cstheme="majorBidi"/>
          <w:b/>
          <w:bCs/>
          <w:sz w:val="28"/>
          <w:szCs w:val="28"/>
          <w:u w:val="single"/>
        </w:rPr>
      </w:pPr>
      <w:r w:rsidRPr="00B56B5A">
        <w:rPr>
          <w:rFonts w:asciiTheme="majorBidi" w:hAnsiTheme="majorBidi" w:cstheme="majorBidi"/>
          <w:b/>
          <w:bCs/>
          <w:sz w:val="28"/>
          <w:szCs w:val="28"/>
          <w:u w:val="single"/>
        </w:rPr>
        <w:t>References</w:t>
      </w:r>
    </w:p>
    <w:p w:rsidR="00904565" w:rsidRPr="00904565" w:rsidRDefault="005827D6" w:rsidP="00BC6617">
      <w:pPr>
        <w:pStyle w:val="a5"/>
        <w:spacing w:line="240" w:lineRule="auto"/>
        <w:rPr>
          <w:rFonts w:ascii="Times New Roman" w:hAnsi="Times New Roman" w:cs="Times New Roman"/>
          <w:sz w:val="28"/>
        </w:rPr>
      </w:pPr>
      <w:r>
        <w:rPr>
          <w:rFonts w:asciiTheme="majorBidi" w:hAnsiTheme="majorBidi" w:hint="cs"/>
          <w:sz w:val="28"/>
          <w:szCs w:val="28"/>
          <w:rtl/>
          <w:lang w:bidi="ar-IQ"/>
        </w:rPr>
        <w:t>-</w:t>
      </w:r>
      <w:r w:rsidR="00904565">
        <w:rPr>
          <w:rFonts w:asciiTheme="majorBidi" w:hAnsiTheme="majorBidi"/>
          <w:sz w:val="28"/>
          <w:szCs w:val="28"/>
          <w:lang w:bidi="ar-IQ"/>
        </w:rPr>
        <w:fldChar w:fldCharType="begin"/>
      </w:r>
      <w:r w:rsidR="00904565">
        <w:rPr>
          <w:rFonts w:asciiTheme="majorBidi" w:hAnsiTheme="majorBidi"/>
          <w:sz w:val="28"/>
          <w:szCs w:val="28"/>
          <w:lang w:bidi="ar-IQ"/>
        </w:rPr>
        <w:instrText xml:space="preserve"> ADDIN ZOTERO_BIBL {"uncited":[],"omitted":[],"custom":[]} CSL_BIBLIOGRAPHY </w:instrText>
      </w:r>
      <w:r w:rsidR="00904565">
        <w:rPr>
          <w:rFonts w:asciiTheme="majorBidi" w:hAnsiTheme="majorBidi"/>
          <w:sz w:val="28"/>
          <w:szCs w:val="28"/>
          <w:lang w:bidi="ar-IQ"/>
        </w:rPr>
        <w:fldChar w:fldCharType="separate"/>
      </w:r>
      <w:proofErr w:type="spellStart"/>
      <w:r w:rsidR="00904565" w:rsidRPr="00904565">
        <w:rPr>
          <w:rFonts w:ascii="Times New Roman" w:hAnsi="Times New Roman" w:cs="Times New Roman"/>
          <w:sz w:val="28"/>
        </w:rPr>
        <w:t>Arhinful</w:t>
      </w:r>
      <w:proofErr w:type="spellEnd"/>
      <w:r w:rsidR="00904565" w:rsidRPr="00904565">
        <w:rPr>
          <w:rFonts w:ascii="Times New Roman" w:hAnsi="Times New Roman" w:cs="Times New Roman"/>
          <w:sz w:val="28"/>
        </w:rPr>
        <w:t xml:space="preserve">, R., Mensah, L., Amin, H. I. M., &amp; Obeng, H. A. (2024). The influence of cost of debt, cost of equity and weighted average cost of capital on dividend policy decision: Evidence from non-financial companies listed on the Frankfurt Stock Exchange. </w:t>
      </w:r>
      <w:r w:rsidR="00904565" w:rsidRPr="00904565">
        <w:rPr>
          <w:rFonts w:ascii="Times New Roman" w:hAnsi="Times New Roman" w:cs="Times New Roman"/>
          <w:i/>
          <w:iCs/>
          <w:sz w:val="28"/>
        </w:rPr>
        <w:t>Future Business Journal</w:t>
      </w:r>
      <w:r w:rsidR="00904565" w:rsidRPr="00904565">
        <w:rPr>
          <w:rFonts w:ascii="Times New Roman" w:hAnsi="Times New Roman" w:cs="Times New Roman"/>
          <w:sz w:val="28"/>
        </w:rPr>
        <w:t xml:space="preserve">, </w:t>
      </w:r>
      <w:r w:rsidR="00904565" w:rsidRPr="00904565">
        <w:rPr>
          <w:rFonts w:ascii="Times New Roman" w:hAnsi="Times New Roman" w:cs="Times New Roman"/>
          <w:i/>
          <w:iCs/>
          <w:sz w:val="28"/>
        </w:rPr>
        <w:t>10</w:t>
      </w:r>
      <w:r w:rsidR="00904565" w:rsidRPr="00904565">
        <w:rPr>
          <w:rFonts w:ascii="Times New Roman" w:hAnsi="Times New Roman" w:cs="Times New Roman"/>
          <w:sz w:val="28"/>
        </w:rPr>
        <w:t>(1), 99. https://doi.org/10.1186/s43093-024-00384-8</w:t>
      </w:r>
    </w:p>
    <w:p w:rsidR="00904565" w:rsidRPr="00904565" w:rsidRDefault="005827D6" w:rsidP="00BC6617">
      <w:pPr>
        <w:pStyle w:val="a5"/>
        <w:spacing w:line="240" w:lineRule="auto"/>
        <w:rPr>
          <w:rFonts w:ascii="Times New Roman" w:hAnsi="Times New Roman" w:cs="Times New Roman"/>
          <w:sz w:val="28"/>
        </w:rPr>
      </w:pPr>
      <w:r>
        <w:rPr>
          <w:rFonts w:ascii="Times New Roman" w:hAnsi="Times New Roman" w:cs="Times New Roman" w:hint="cs"/>
          <w:sz w:val="28"/>
          <w:rtl/>
        </w:rPr>
        <w:t>-</w:t>
      </w:r>
      <w:r w:rsidR="00904565" w:rsidRPr="00904565">
        <w:rPr>
          <w:rFonts w:ascii="Times New Roman" w:hAnsi="Times New Roman" w:cs="Times New Roman"/>
          <w:sz w:val="28"/>
        </w:rPr>
        <w:t xml:space="preserve">Attah, R. U., Garba, B. M. P., Gil-Ozoudeh, I., &amp; Iwuanyanwu, O. (2024). Advanced Financial Modeling and Innovative Financial Products for Urban Development: Strategies for Economic Growth. </w:t>
      </w:r>
      <w:r w:rsidR="00904565" w:rsidRPr="00904565">
        <w:rPr>
          <w:rFonts w:ascii="Times New Roman" w:hAnsi="Times New Roman" w:cs="Times New Roman"/>
          <w:i/>
          <w:iCs/>
          <w:sz w:val="28"/>
        </w:rPr>
        <w:t>International Journal Of Engineering Research And Development</w:t>
      </w:r>
      <w:r w:rsidR="00904565" w:rsidRPr="00904565">
        <w:rPr>
          <w:rFonts w:ascii="Times New Roman" w:hAnsi="Times New Roman" w:cs="Times New Roman"/>
          <w:sz w:val="28"/>
        </w:rPr>
        <w:t xml:space="preserve">, </w:t>
      </w:r>
      <w:r w:rsidR="00904565" w:rsidRPr="00904565">
        <w:rPr>
          <w:rFonts w:ascii="Times New Roman" w:hAnsi="Times New Roman" w:cs="Times New Roman"/>
          <w:i/>
          <w:iCs/>
          <w:sz w:val="28"/>
        </w:rPr>
        <w:t>20</w:t>
      </w:r>
      <w:r w:rsidR="00904565" w:rsidRPr="00904565">
        <w:rPr>
          <w:rFonts w:ascii="Times New Roman" w:hAnsi="Times New Roman" w:cs="Times New Roman"/>
          <w:sz w:val="28"/>
        </w:rPr>
        <w:t>(11), 1362–1373. http://www.ijerd.com/</w:t>
      </w:r>
    </w:p>
    <w:p w:rsidR="00904565" w:rsidRPr="00904565" w:rsidRDefault="005827D6" w:rsidP="00BC6617">
      <w:pPr>
        <w:pStyle w:val="a5"/>
        <w:spacing w:line="240" w:lineRule="auto"/>
        <w:rPr>
          <w:rFonts w:ascii="Times New Roman" w:hAnsi="Times New Roman" w:cs="Times New Roman"/>
          <w:sz w:val="28"/>
        </w:rPr>
      </w:pPr>
      <w:r>
        <w:rPr>
          <w:rFonts w:ascii="Times New Roman" w:hAnsi="Times New Roman" w:cs="Times New Roman" w:hint="cs"/>
          <w:sz w:val="28"/>
          <w:rtl/>
        </w:rPr>
        <w:t>-</w:t>
      </w:r>
      <w:r w:rsidR="00904565" w:rsidRPr="00904565">
        <w:rPr>
          <w:rFonts w:ascii="Times New Roman" w:hAnsi="Times New Roman" w:cs="Times New Roman"/>
          <w:sz w:val="28"/>
        </w:rPr>
        <w:t xml:space="preserve">Bandara, K., Hyndman, R. J., &amp; Bergmeir, C. (2021). </w:t>
      </w:r>
      <w:r w:rsidR="00904565" w:rsidRPr="00904565">
        <w:rPr>
          <w:rFonts w:ascii="Times New Roman" w:hAnsi="Times New Roman" w:cs="Times New Roman"/>
          <w:i/>
          <w:iCs/>
          <w:sz w:val="28"/>
        </w:rPr>
        <w:t>MSTL: A Seasonal-Trend Decomposition Algorithm for Time Series with Multiple Seasonal Patterns</w:t>
      </w:r>
      <w:r w:rsidR="00904565" w:rsidRPr="00904565">
        <w:rPr>
          <w:rFonts w:ascii="Times New Roman" w:hAnsi="Times New Roman" w:cs="Times New Roman"/>
          <w:sz w:val="28"/>
        </w:rPr>
        <w:t xml:space="preserve"> (arXiv:2107.13462). arXiv. https://doi.org/10.48550/arXiv.2107.13462</w:t>
      </w:r>
    </w:p>
    <w:p w:rsidR="00904565" w:rsidRPr="00904565" w:rsidRDefault="005827D6" w:rsidP="00BC6617">
      <w:pPr>
        <w:pStyle w:val="a5"/>
        <w:spacing w:line="240" w:lineRule="auto"/>
        <w:rPr>
          <w:rFonts w:ascii="Times New Roman" w:hAnsi="Times New Roman" w:cs="Times New Roman"/>
          <w:sz w:val="28"/>
        </w:rPr>
      </w:pPr>
      <w:r>
        <w:rPr>
          <w:rFonts w:ascii="Times New Roman" w:hAnsi="Times New Roman" w:cs="Times New Roman" w:hint="cs"/>
          <w:sz w:val="28"/>
          <w:rtl/>
        </w:rPr>
        <w:t>-</w:t>
      </w:r>
      <w:r w:rsidR="00904565" w:rsidRPr="00904565">
        <w:rPr>
          <w:rFonts w:ascii="Times New Roman" w:hAnsi="Times New Roman" w:cs="Times New Roman"/>
          <w:sz w:val="28"/>
        </w:rPr>
        <w:t xml:space="preserve">Bonacini, L., Gallo, G., &amp; Scicchitano, S. (2021). Working from home and income inequality: Risks of a ‘new normal’ with COVID-19. </w:t>
      </w:r>
      <w:r w:rsidR="00904565" w:rsidRPr="00904565">
        <w:rPr>
          <w:rFonts w:ascii="Times New Roman" w:hAnsi="Times New Roman" w:cs="Times New Roman"/>
          <w:i/>
          <w:iCs/>
          <w:sz w:val="28"/>
        </w:rPr>
        <w:t xml:space="preserve">Journal of </w:t>
      </w:r>
      <w:r w:rsidR="00904565" w:rsidRPr="00904565">
        <w:rPr>
          <w:rFonts w:ascii="Times New Roman" w:hAnsi="Times New Roman" w:cs="Times New Roman"/>
          <w:i/>
          <w:iCs/>
          <w:sz w:val="28"/>
        </w:rPr>
        <w:lastRenderedPageBreak/>
        <w:t>Population Economics</w:t>
      </w:r>
      <w:r w:rsidR="00904565" w:rsidRPr="00904565">
        <w:rPr>
          <w:rFonts w:ascii="Times New Roman" w:hAnsi="Times New Roman" w:cs="Times New Roman"/>
          <w:sz w:val="28"/>
        </w:rPr>
        <w:t xml:space="preserve">, </w:t>
      </w:r>
      <w:r w:rsidR="00904565" w:rsidRPr="00904565">
        <w:rPr>
          <w:rFonts w:ascii="Times New Roman" w:hAnsi="Times New Roman" w:cs="Times New Roman"/>
          <w:i/>
          <w:iCs/>
          <w:sz w:val="28"/>
        </w:rPr>
        <w:t>34</w:t>
      </w:r>
      <w:r w:rsidR="00904565" w:rsidRPr="00904565">
        <w:rPr>
          <w:rFonts w:ascii="Times New Roman" w:hAnsi="Times New Roman" w:cs="Times New Roman"/>
          <w:sz w:val="28"/>
        </w:rPr>
        <w:t>(1), 303–360. https://doi.org/10.1007/s00148-020-00800-7</w:t>
      </w:r>
    </w:p>
    <w:p w:rsidR="00904565" w:rsidRPr="00904565" w:rsidRDefault="005827D6" w:rsidP="00BC6617">
      <w:pPr>
        <w:pStyle w:val="a5"/>
        <w:spacing w:line="240" w:lineRule="auto"/>
        <w:rPr>
          <w:rFonts w:ascii="Times New Roman" w:hAnsi="Times New Roman" w:cs="Times New Roman"/>
          <w:sz w:val="28"/>
        </w:rPr>
      </w:pPr>
      <w:r>
        <w:rPr>
          <w:rFonts w:ascii="Times New Roman" w:hAnsi="Times New Roman" w:cs="Times New Roman" w:hint="cs"/>
          <w:sz w:val="28"/>
          <w:rtl/>
        </w:rPr>
        <w:t>-</w:t>
      </w:r>
      <w:r w:rsidR="00904565" w:rsidRPr="00904565">
        <w:rPr>
          <w:rFonts w:ascii="Times New Roman" w:hAnsi="Times New Roman" w:cs="Times New Roman"/>
          <w:sz w:val="28"/>
        </w:rPr>
        <w:t xml:space="preserve">GhorbanTanhaei, H., Boozary, P., Sheykhan, S., Rabiee, M., Rahmani, F., &amp; Hosseini, I. (2024). Predictive analytics in customer behavior: Anticipating trends and preferences. </w:t>
      </w:r>
      <w:r w:rsidR="00904565" w:rsidRPr="00904565">
        <w:rPr>
          <w:rFonts w:ascii="Times New Roman" w:hAnsi="Times New Roman" w:cs="Times New Roman"/>
          <w:i/>
          <w:iCs/>
          <w:sz w:val="28"/>
        </w:rPr>
        <w:t>Results in Control and Optimization</w:t>
      </w:r>
      <w:r w:rsidR="00904565" w:rsidRPr="00904565">
        <w:rPr>
          <w:rFonts w:ascii="Times New Roman" w:hAnsi="Times New Roman" w:cs="Times New Roman"/>
          <w:sz w:val="28"/>
        </w:rPr>
        <w:t xml:space="preserve">, </w:t>
      </w:r>
      <w:r w:rsidR="00904565" w:rsidRPr="00904565">
        <w:rPr>
          <w:rFonts w:ascii="Times New Roman" w:hAnsi="Times New Roman" w:cs="Times New Roman"/>
          <w:i/>
          <w:iCs/>
          <w:sz w:val="28"/>
        </w:rPr>
        <w:t>17</w:t>
      </w:r>
      <w:r w:rsidR="00904565" w:rsidRPr="00904565">
        <w:rPr>
          <w:rFonts w:ascii="Times New Roman" w:hAnsi="Times New Roman" w:cs="Times New Roman"/>
          <w:sz w:val="28"/>
        </w:rPr>
        <w:t>, 100462. https://doi.org/10.1016/j.rico.2024.100462</w:t>
      </w:r>
    </w:p>
    <w:p w:rsidR="00904565" w:rsidRPr="00904565" w:rsidRDefault="005827D6" w:rsidP="00BC6617">
      <w:pPr>
        <w:pStyle w:val="a5"/>
        <w:spacing w:line="240" w:lineRule="auto"/>
        <w:rPr>
          <w:rFonts w:ascii="Times New Roman" w:hAnsi="Times New Roman" w:cs="Times New Roman"/>
          <w:sz w:val="28"/>
        </w:rPr>
      </w:pPr>
      <w:r>
        <w:rPr>
          <w:rFonts w:ascii="Times New Roman" w:hAnsi="Times New Roman" w:cs="Times New Roman" w:hint="cs"/>
          <w:sz w:val="28"/>
          <w:rtl/>
        </w:rPr>
        <w:t>-</w:t>
      </w:r>
      <w:r w:rsidR="00904565" w:rsidRPr="00904565">
        <w:rPr>
          <w:rFonts w:ascii="Times New Roman" w:hAnsi="Times New Roman" w:cs="Times New Roman"/>
          <w:sz w:val="28"/>
        </w:rPr>
        <w:t xml:space="preserve">Ilic, I., Gorgulu, B., Cevik, M., &amp; Baydogan, M. G. (2020). </w:t>
      </w:r>
      <w:r w:rsidR="00904565" w:rsidRPr="00904565">
        <w:rPr>
          <w:rFonts w:ascii="Times New Roman" w:hAnsi="Times New Roman" w:cs="Times New Roman"/>
          <w:i/>
          <w:iCs/>
          <w:sz w:val="28"/>
        </w:rPr>
        <w:t>Explainable boosted linear regression for time series forecasting</w:t>
      </w:r>
      <w:r w:rsidR="00904565" w:rsidRPr="00904565">
        <w:rPr>
          <w:rFonts w:ascii="Times New Roman" w:hAnsi="Times New Roman" w:cs="Times New Roman"/>
          <w:sz w:val="28"/>
        </w:rPr>
        <w:t xml:space="preserve"> (arXiv:2009.09110). arXiv. https://doi.org/10.48550/arXiv.2009.09110</w:t>
      </w:r>
    </w:p>
    <w:p w:rsidR="00904565" w:rsidRPr="00904565" w:rsidRDefault="005827D6" w:rsidP="00BC6617">
      <w:pPr>
        <w:pStyle w:val="a5"/>
        <w:spacing w:line="240" w:lineRule="auto"/>
        <w:rPr>
          <w:rFonts w:ascii="Times New Roman" w:hAnsi="Times New Roman" w:cs="Times New Roman"/>
          <w:sz w:val="28"/>
        </w:rPr>
      </w:pPr>
      <w:r>
        <w:rPr>
          <w:rFonts w:ascii="Times New Roman" w:hAnsi="Times New Roman" w:cs="Times New Roman" w:hint="cs"/>
          <w:sz w:val="28"/>
          <w:rtl/>
        </w:rPr>
        <w:t>-</w:t>
      </w:r>
      <w:r w:rsidR="00904565" w:rsidRPr="00904565">
        <w:rPr>
          <w:rFonts w:ascii="Times New Roman" w:hAnsi="Times New Roman" w:cs="Times New Roman"/>
          <w:sz w:val="28"/>
        </w:rPr>
        <w:t xml:space="preserve">Kocak, B. S. (2022). </w:t>
      </w:r>
      <w:r w:rsidR="00904565" w:rsidRPr="00904565">
        <w:rPr>
          <w:rFonts w:ascii="Times New Roman" w:hAnsi="Times New Roman" w:cs="Times New Roman"/>
          <w:i/>
          <w:iCs/>
          <w:sz w:val="28"/>
        </w:rPr>
        <w:t>Analysis of E-Commerce Impact on Work-life Balance</w:t>
      </w:r>
      <w:r w:rsidR="00904565" w:rsidRPr="00904565">
        <w:rPr>
          <w:rFonts w:ascii="Times New Roman" w:hAnsi="Times New Roman" w:cs="Times New Roman"/>
          <w:sz w:val="28"/>
        </w:rPr>
        <w:t>.</w:t>
      </w:r>
    </w:p>
    <w:p w:rsidR="00904565" w:rsidRPr="00904565" w:rsidRDefault="005827D6" w:rsidP="00BC6617">
      <w:pPr>
        <w:pStyle w:val="a5"/>
        <w:spacing w:line="240" w:lineRule="auto"/>
        <w:rPr>
          <w:rFonts w:ascii="Times New Roman" w:hAnsi="Times New Roman" w:cs="Times New Roman"/>
          <w:sz w:val="28"/>
        </w:rPr>
      </w:pPr>
      <w:r>
        <w:rPr>
          <w:rFonts w:ascii="Times New Roman" w:hAnsi="Times New Roman" w:cs="Times New Roman" w:hint="cs"/>
          <w:sz w:val="28"/>
          <w:rtl/>
        </w:rPr>
        <w:t>-</w:t>
      </w:r>
      <w:r w:rsidR="00904565" w:rsidRPr="00904565">
        <w:rPr>
          <w:rFonts w:ascii="Times New Roman" w:hAnsi="Times New Roman" w:cs="Times New Roman"/>
          <w:sz w:val="28"/>
        </w:rPr>
        <w:t xml:space="preserve">Liu, J., Yu, F., &amp; Song, H. (2023). Application of SARIMA model in forecasting and analyzing inpatient cases of acute mountain sickness. </w:t>
      </w:r>
      <w:r w:rsidR="00904565" w:rsidRPr="00904565">
        <w:rPr>
          <w:rFonts w:ascii="Times New Roman" w:hAnsi="Times New Roman" w:cs="Times New Roman"/>
          <w:i/>
          <w:iCs/>
          <w:sz w:val="28"/>
        </w:rPr>
        <w:t>BMC Public Health</w:t>
      </w:r>
      <w:r w:rsidR="00904565" w:rsidRPr="00904565">
        <w:rPr>
          <w:rFonts w:ascii="Times New Roman" w:hAnsi="Times New Roman" w:cs="Times New Roman"/>
          <w:sz w:val="28"/>
        </w:rPr>
        <w:t xml:space="preserve">, </w:t>
      </w:r>
      <w:r w:rsidR="00904565" w:rsidRPr="00904565">
        <w:rPr>
          <w:rFonts w:ascii="Times New Roman" w:hAnsi="Times New Roman" w:cs="Times New Roman"/>
          <w:i/>
          <w:iCs/>
          <w:sz w:val="28"/>
        </w:rPr>
        <w:t>23</w:t>
      </w:r>
      <w:r w:rsidR="00904565" w:rsidRPr="00904565">
        <w:rPr>
          <w:rFonts w:ascii="Times New Roman" w:hAnsi="Times New Roman" w:cs="Times New Roman"/>
          <w:sz w:val="28"/>
        </w:rPr>
        <w:t>(1), 56. https://doi.org/10.1186/s12889-023-14994-4</w:t>
      </w:r>
    </w:p>
    <w:p w:rsidR="00904565" w:rsidRPr="00904565" w:rsidRDefault="005827D6" w:rsidP="00BC6617">
      <w:pPr>
        <w:pStyle w:val="a5"/>
        <w:spacing w:line="240" w:lineRule="auto"/>
        <w:rPr>
          <w:rFonts w:ascii="Times New Roman" w:hAnsi="Times New Roman" w:cs="Times New Roman"/>
          <w:sz w:val="28"/>
        </w:rPr>
      </w:pPr>
      <w:r>
        <w:rPr>
          <w:rFonts w:ascii="Times New Roman" w:hAnsi="Times New Roman" w:cs="Times New Roman" w:hint="cs"/>
          <w:sz w:val="28"/>
          <w:rtl/>
        </w:rPr>
        <w:t>-</w:t>
      </w:r>
      <w:r w:rsidR="00904565" w:rsidRPr="00904565">
        <w:rPr>
          <w:rFonts w:ascii="Times New Roman" w:hAnsi="Times New Roman" w:cs="Times New Roman"/>
          <w:sz w:val="28"/>
        </w:rPr>
        <w:t xml:space="preserve">Njideka Ihuoma Okeke, Oluwaseun Adeola Bakare, &amp; Godwin Ozoemenam Achumie. (2024). Forecasting financial stability in SMEs: A comprehensive analysis of strategic budgeting and revenue management. </w:t>
      </w:r>
      <w:r w:rsidR="00904565" w:rsidRPr="00904565">
        <w:rPr>
          <w:rFonts w:ascii="Times New Roman" w:hAnsi="Times New Roman" w:cs="Times New Roman"/>
          <w:i/>
          <w:iCs/>
          <w:sz w:val="28"/>
        </w:rPr>
        <w:t>Open Access Research Journal of Multidisciplinary Studies</w:t>
      </w:r>
      <w:r w:rsidR="00904565" w:rsidRPr="00904565">
        <w:rPr>
          <w:rFonts w:ascii="Times New Roman" w:hAnsi="Times New Roman" w:cs="Times New Roman"/>
          <w:sz w:val="28"/>
        </w:rPr>
        <w:t xml:space="preserve">, </w:t>
      </w:r>
      <w:r w:rsidR="00904565" w:rsidRPr="00904565">
        <w:rPr>
          <w:rFonts w:ascii="Times New Roman" w:hAnsi="Times New Roman" w:cs="Times New Roman"/>
          <w:i/>
          <w:iCs/>
          <w:sz w:val="28"/>
        </w:rPr>
        <w:t>8</w:t>
      </w:r>
      <w:r w:rsidR="00904565" w:rsidRPr="00904565">
        <w:rPr>
          <w:rFonts w:ascii="Times New Roman" w:hAnsi="Times New Roman" w:cs="Times New Roman"/>
          <w:sz w:val="28"/>
        </w:rPr>
        <w:t>(1), 139–149. https://doi.org/10.53022/oarjms.2024.8.1.0055</w:t>
      </w:r>
    </w:p>
    <w:p w:rsidR="00904565" w:rsidRPr="00904565" w:rsidRDefault="005827D6" w:rsidP="00BC6617">
      <w:pPr>
        <w:pStyle w:val="a5"/>
        <w:spacing w:line="240" w:lineRule="auto"/>
        <w:rPr>
          <w:rFonts w:ascii="Times New Roman" w:hAnsi="Times New Roman" w:cs="Times New Roman"/>
          <w:sz w:val="28"/>
        </w:rPr>
      </w:pPr>
      <w:r>
        <w:rPr>
          <w:rFonts w:ascii="Times New Roman" w:hAnsi="Times New Roman" w:cs="Times New Roman" w:hint="cs"/>
          <w:sz w:val="28"/>
          <w:rtl/>
        </w:rPr>
        <w:t>-</w:t>
      </w:r>
      <w:r w:rsidR="00904565" w:rsidRPr="00904565">
        <w:rPr>
          <w:rFonts w:ascii="Times New Roman" w:hAnsi="Times New Roman" w:cs="Times New Roman"/>
          <w:sz w:val="28"/>
        </w:rPr>
        <w:t xml:space="preserve">Ntumba, C., Aguayo, S., &amp; Maina, K. (2023). Revolutionizing Retail: A Mini Review of E-commerce Evolution. </w:t>
      </w:r>
      <w:r w:rsidR="00904565" w:rsidRPr="00904565">
        <w:rPr>
          <w:rFonts w:ascii="Times New Roman" w:hAnsi="Times New Roman" w:cs="Times New Roman"/>
          <w:i/>
          <w:iCs/>
          <w:sz w:val="28"/>
        </w:rPr>
        <w:t>Journal of Digital Marketing and Communication</w:t>
      </w:r>
      <w:r w:rsidR="00904565" w:rsidRPr="00904565">
        <w:rPr>
          <w:rFonts w:ascii="Times New Roman" w:hAnsi="Times New Roman" w:cs="Times New Roman"/>
          <w:sz w:val="28"/>
        </w:rPr>
        <w:t xml:space="preserve">, </w:t>
      </w:r>
      <w:r w:rsidR="00904565" w:rsidRPr="00904565">
        <w:rPr>
          <w:rFonts w:ascii="Times New Roman" w:hAnsi="Times New Roman" w:cs="Times New Roman"/>
          <w:i/>
          <w:iCs/>
          <w:sz w:val="28"/>
        </w:rPr>
        <w:t>3</w:t>
      </w:r>
      <w:r w:rsidR="00904565" w:rsidRPr="00904565">
        <w:rPr>
          <w:rFonts w:ascii="Times New Roman" w:hAnsi="Times New Roman" w:cs="Times New Roman"/>
          <w:sz w:val="28"/>
        </w:rPr>
        <w:t>(2), 100–110. https://doi.org/10.53623/jdmc.v3i2.365</w:t>
      </w:r>
    </w:p>
    <w:p w:rsidR="00904565" w:rsidRPr="00904565" w:rsidRDefault="005827D6" w:rsidP="00BC6617">
      <w:pPr>
        <w:pStyle w:val="a5"/>
        <w:spacing w:line="240" w:lineRule="auto"/>
        <w:rPr>
          <w:rFonts w:ascii="Times New Roman" w:hAnsi="Times New Roman" w:cs="Times New Roman"/>
          <w:sz w:val="28"/>
        </w:rPr>
      </w:pPr>
      <w:r>
        <w:rPr>
          <w:rFonts w:ascii="Times New Roman" w:hAnsi="Times New Roman" w:cs="Times New Roman" w:hint="cs"/>
          <w:sz w:val="28"/>
          <w:rtl/>
        </w:rPr>
        <w:t>-</w:t>
      </w:r>
      <w:r w:rsidR="00904565" w:rsidRPr="00904565">
        <w:rPr>
          <w:rFonts w:ascii="Times New Roman" w:hAnsi="Times New Roman" w:cs="Times New Roman"/>
          <w:sz w:val="28"/>
        </w:rPr>
        <w:t xml:space="preserve">Svetunkov, I., Chen, H., &amp; Boylan, J. E. (2023). A new taxonomy for vector exponential smoothing and its application to seasonal time series. </w:t>
      </w:r>
      <w:r w:rsidR="00904565" w:rsidRPr="00904565">
        <w:rPr>
          <w:rFonts w:ascii="Times New Roman" w:hAnsi="Times New Roman" w:cs="Times New Roman"/>
          <w:i/>
          <w:iCs/>
          <w:sz w:val="28"/>
        </w:rPr>
        <w:t>European Journal of Operational Research</w:t>
      </w:r>
      <w:r w:rsidR="00904565" w:rsidRPr="00904565">
        <w:rPr>
          <w:rFonts w:ascii="Times New Roman" w:hAnsi="Times New Roman" w:cs="Times New Roman"/>
          <w:sz w:val="28"/>
        </w:rPr>
        <w:t xml:space="preserve">, </w:t>
      </w:r>
      <w:r w:rsidR="00904565" w:rsidRPr="00904565">
        <w:rPr>
          <w:rFonts w:ascii="Times New Roman" w:hAnsi="Times New Roman" w:cs="Times New Roman"/>
          <w:i/>
          <w:iCs/>
          <w:sz w:val="28"/>
        </w:rPr>
        <w:t>304</w:t>
      </w:r>
      <w:r w:rsidR="00904565" w:rsidRPr="00904565">
        <w:rPr>
          <w:rFonts w:ascii="Times New Roman" w:hAnsi="Times New Roman" w:cs="Times New Roman"/>
          <w:sz w:val="28"/>
        </w:rPr>
        <w:t>(3), 964–980. https://doi.org/10.1016/j.ejor.2022.04.040</w:t>
      </w:r>
    </w:p>
    <w:p w:rsidR="00904565" w:rsidRPr="00904565" w:rsidRDefault="005827D6" w:rsidP="00BC6617">
      <w:pPr>
        <w:pStyle w:val="a5"/>
        <w:spacing w:line="240" w:lineRule="auto"/>
        <w:rPr>
          <w:rFonts w:ascii="Times New Roman" w:hAnsi="Times New Roman" w:cs="Times New Roman"/>
          <w:sz w:val="28"/>
        </w:rPr>
      </w:pPr>
      <w:r>
        <w:rPr>
          <w:rFonts w:ascii="Times New Roman" w:hAnsi="Times New Roman" w:cs="Times New Roman" w:hint="cs"/>
          <w:sz w:val="28"/>
          <w:rtl/>
        </w:rPr>
        <w:t>-</w:t>
      </w:r>
      <w:r w:rsidR="00904565" w:rsidRPr="00904565">
        <w:rPr>
          <w:rFonts w:ascii="Times New Roman" w:hAnsi="Times New Roman" w:cs="Times New Roman"/>
          <w:sz w:val="28"/>
        </w:rPr>
        <w:t xml:space="preserve">Vara, G. M., Gomes, M. C., &amp; Ferreira, D. C. (2024). Assessing the performance of Portuguese public hospitals before and during COVID-19 outbreak, with optimistic and pessimistic benchmarking approaches. </w:t>
      </w:r>
      <w:r w:rsidR="00904565" w:rsidRPr="00904565">
        <w:rPr>
          <w:rFonts w:ascii="Times New Roman" w:hAnsi="Times New Roman" w:cs="Times New Roman"/>
          <w:i/>
          <w:iCs/>
          <w:sz w:val="28"/>
        </w:rPr>
        <w:t>Health Care Management Science</w:t>
      </w:r>
      <w:r w:rsidR="00904565" w:rsidRPr="00904565">
        <w:rPr>
          <w:rFonts w:ascii="Times New Roman" w:hAnsi="Times New Roman" w:cs="Times New Roman"/>
          <w:sz w:val="28"/>
        </w:rPr>
        <w:t>. https://doi.org/10.1007/s10729-024-09693-4</w:t>
      </w:r>
    </w:p>
    <w:p w:rsidR="00904565" w:rsidRPr="00904565" w:rsidRDefault="005827D6" w:rsidP="00BC6617">
      <w:pPr>
        <w:pStyle w:val="a5"/>
        <w:spacing w:line="240" w:lineRule="auto"/>
        <w:rPr>
          <w:rFonts w:ascii="Times New Roman" w:hAnsi="Times New Roman" w:cs="Times New Roman"/>
          <w:sz w:val="28"/>
        </w:rPr>
      </w:pPr>
      <w:r>
        <w:rPr>
          <w:rFonts w:ascii="Times New Roman" w:hAnsi="Times New Roman" w:cs="Times New Roman" w:hint="cs"/>
          <w:sz w:val="28"/>
          <w:rtl/>
        </w:rPr>
        <w:t>-</w:t>
      </w:r>
      <w:r w:rsidR="00904565" w:rsidRPr="00904565">
        <w:rPr>
          <w:rFonts w:ascii="Times New Roman" w:hAnsi="Times New Roman" w:cs="Times New Roman"/>
          <w:sz w:val="28"/>
        </w:rPr>
        <w:t xml:space="preserve">Watanabe, C., Akhtar, W., Tou, Y., &amp; Neittaanmäki, P. (2022). A new perspective of innovation toward a non-contact society—Amazon’s initiative in pioneering growing seamless switching. </w:t>
      </w:r>
      <w:r w:rsidR="00904565" w:rsidRPr="00904565">
        <w:rPr>
          <w:rFonts w:ascii="Times New Roman" w:hAnsi="Times New Roman" w:cs="Times New Roman"/>
          <w:i/>
          <w:iCs/>
          <w:sz w:val="28"/>
        </w:rPr>
        <w:t>Technology in Society</w:t>
      </w:r>
      <w:r w:rsidR="00904565" w:rsidRPr="00904565">
        <w:rPr>
          <w:rFonts w:ascii="Times New Roman" w:hAnsi="Times New Roman" w:cs="Times New Roman"/>
          <w:sz w:val="28"/>
        </w:rPr>
        <w:t xml:space="preserve">, </w:t>
      </w:r>
      <w:r w:rsidR="00904565" w:rsidRPr="00904565">
        <w:rPr>
          <w:rFonts w:ascii="Times New Roman" w:hAnsi="Times New Roman" w:cs="Times New Roman"/>
          <w:i/>
          <w:iCs/>
          <w:sz w:val="28"/>
        </w:rPr>
        <w:t>69</w:t>
      </w:r>
      <w:r w:rsidR="00904565" w:rsidRPr="00904565">
        <w:rPr>
          <w:rFonts w:ascii="Times New Roman" w:hAnsi="Times New Roman" w:cs="Times New Roman"/>
          <w:sz w:val="28"/>
        </w:rPr>
        <w:t>, 101953. https://doi.org/10.1016/j.techsoc.2022.101953</w:t>
      </w:r>
    </w:p>
    <w:p w:rsidR="00904565" w:rsidRPr="00904565" w:rsidRDefault="005827D6" w:rsidP="00BC6617">
      <w:pPr>
        <w:pStyle w:val="a5"/>
        <w:spacing w:line="240" w:lineRule="auto"/>
        <w:rPr>
          <w:rFonts w:ascii="Times New Roman" w:hAnsi="Times New Roman" w:cs="Times New Roman"/>
          <w:sz w:val="28"/>
        </w:rPr>
      </w:pPr>
      <w:r>
        <w:rPr>
          <w:rFonts w:ascii="Times New Roman" w:hAnsi="Times New Roman" w:cs="Times New Roman" w:hint="cs"/>
          <w:sz w:val="28"/>
          <w:rtl/>
        </w:rPr>
        <w:t>-</w:t>
      </w:r>
      <w:r w:rsidR="00904565" w:rsidRPr="00904565">
        <w:rPr>
          <w:rFonts w:ascii="Times New Roman" w:hAnsi="Times New Roman" w:cs="Times New Roman"/>
          <w:sz w:val="28"/>
        </w:rPr>
        <w:t>Zafar, R., Khan, S., &amp; Rajput,</w:t>
      </w:r>
      <w:r w:rsidR="00AE6F1F">
        <w:rPr>
          <w:rFonts w:ascii="Times New Roman" w:hAnsi="Times New Roman" w:cs="Times New Roman"/>
          <w:sz w:val="28"/>
        </w:rPr>
        <w:t xml:space="preserve"> A. (2017). Electronic Commerce</w:t>
      </w:r>
      <w:r w:rsidR="00AE6F1F">
        <w:rPr>
          <w:rFonts w:ascii="Times New Roman" w:hAnsi="Times New Roman" w:cs="Times New Roman" w:hint="cs"/>
          <w:sz w:val="28"/>
          <w:rtl/>
        </w:rPr>
        <w:t xml:space="preserve"> </w:t>
      </w:r>
      <w:r w:rsidR="00904565" w:rsidRPr="00904565">
        <w:rPr>
          <w:rFonts w:ascii="Times New Roman" w:hAnsi="Times New Roman" w:cs="Times New Roman"/>
          <w:sz w:val="28"/>
        </w:rPr>
        <w:t xml:space="preserve">Electronic Data Interchange (EDI) and Alternative Dispute Resolution (ADR). </w:t>
      </w:r>
      <w:r w:rsidR="00904565" w:rsidRPr="00904565">
        <w:rPr>
          <w:rFonts w:ascii="Times New Roman" w:hAnsi="Times New Roman" w:cs="Times New Roman"/>
          <w:i/>
          <w:iCs/>
          <w:sz w:val="28"/>
        </w:rPr>
        <w:t>International Journal of Advanced Research in Computer Science and Software Engineering</w:t>
      </w:r>
      <w:r w:rsidR="00904565" w:rsidRPr="00904565">
        <w:rPr>
          <w:rFonts w:ascii="Times New Roman" w:hAnsi="Times New Roman" w:cs="Times New Roman"/>
          <w:sz w:val="28"/>
        </w:rPr>
        <w:t xml:space="preserve">, </w:t>
      </w:r>
      <w:r w:rsidR="00904565" w:rsidRPr="00904565">
        <w:rPr>
          <w:rFonts w:ascii="Times New Roman" w:hAnsi="Times New Roman" w:cs="Times New Roman"/>
          <w:i/>
          <w:iCs/>
          <w:sz w:val="28"/>
        </w:rPr>
        <w:t>7</w:t>
      </w:r>
      <w:r w:rsidR="00904565" w:rsidRPr="00904565">
        <w:rPr>
          <w:rFonts w:ascii="Times New Roman" w:hAnsi="Times New Roman" w:cs="Times New Roman"/>
          <w:sz w:val="28"/>
        </w:rPr>
        <w:t>(7), 294. https://doi.org/10.23956/ijarcsse/V7I7/0191</w:t>
      </w:r>
    </w:p>
    <w:p w:rsidR="00EB73F6" w:rsidRPr="00A3650B" w:rsidRDefault="00904565" w:rsidP="00A3650B">
      <w:pPr>
        <w:spacing w:line="240" w:lineRule="auto"/>
        <w:rPr>
          <w:rFonts w:asciiTheme="majorBidi" w:hAnsiTheme="majorBidi" w:cs="Times New Roman"/>
          <w:sz w:val="28"/>
          <w:szCs w:val="28"/>
          <w:lang w:bidi="ar-IQ"/>
        </w:rPr>
      </w:pPr>
      <w:r>
        <w:rPr>
          <w:rFonts w:asciiTheme="majorBidi" w:hAnsiTheme="majorBidi" w:cs="Times New Roman"/>
          <w:sz w:val="28"/>
          <w:szCs w:val="28"/>
          <w:lang w:bidi="ar-IQ"/>
        </w:rPr>
        <w:fldChar w:fldCharType="end"/>
      </w:r>
    </w:p>
    <w:sectPr w:rsidR="00EB73F6" w:rsidRPr="00A3650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50C" w:rsidRDefault="005A650C" w:rsidP="00051749">
      <w:pPr>
        <w:spacing w:after="0" w:line="240" w:lineRule="auto"/>
      </w:pPr>
      <w:r>
        <w:separator/>
      </w:r>
    </w:p>
  </w:endnote>
  <w:endnote w:type="continuationSeparator" w:id="0">
    <w:p w:rsidR="005A650C" w:rsidRDefault="005A650C" w:rsidP="00051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80000000" w:usb2="00000008" w:usb3="00000000" w:csb0="0000004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50C" w:rsidRDefault="005A650C" w:rsidP="00051749">
      <w:pPr>
        <w:spacing w:after="0" w:line="240" w:lineRule="auto"/>
      </w:pPr>
      <w:r>
        <w:separator/>
      </w:r>
    </w:p>
  </w:footnote>
  <w:footnote w:type="continuationSeparator" w:id="0">
    <w:p w:rsidR="005A650C" w:rsidRDefault="005A650C" w:rsidP="000517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84CC1"/>
    <w:multiLevelType w:val="hybridMultilevel"/>
    <w:tmpl w:val="BF3CE6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055476"/>
    <w:multiLevelType w:val="hybridMultilevel"/>
    <w:tmpl w:val="2C9E0E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7A6091"/>
    <w:multiLevelType w:val="hybridMultilevel"/>
    <w:tmpl w:val="7EBEA384"/>
    <w:lvl w:ilvl="0" w:tplc="53AC76B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2E280D"/>
    <w:multiLevelType w:val="hybridMultilevel"/>
    <w:tmpl w:val="B83079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AC7D0E"/>
    <w:multiLevelType w:val="hybridMultilevel"/>
    <w:tmpl w:val="52FE29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182FB1"/>
    <w:multiLevelType w:val="hybridMultilevel"/>
    <w:tmpl w:val="86BC3EFE"/>
    <w:lvl w:ilvl="0" w:tplc="53AC76B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9D61FC"/>
    <w:multiLevelType w:val="hybridMultilevel"/>
    <w:tmpl w:val="66625BB4"/>
    <w:lvl w:ilvl="0" w:tplc="53AC76B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CA7A0D"/>
    <w:multiLevelType w:val="hybridMultilevel"/>
    <w:tmpl w:val="F760A650"/>
    <w:lvl w:ilvl="0" w:tplc="53AC76B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B2232B"/>
    <w:multiLevelType w:val="hybridMultilevel"/>
    <w:tmpl w:val="C180F5AE"/>
    <w:lvl w:ilvl="0" w:tplc="9E92F3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F21DF2"/>
    <w:multiLevelType w:val="hybridMultilevel"/>
    <w:tmpl w:val="E8EA1D66"/>
    <w:lvl w:ilvl="0" w:tplc="1C4261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33633F"/>
    <w:multiLevelType w:val="hybridMultilevel"/>
    <w:tmpl w:val="AC5001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AD5693"/>
    <w:multiLevelType w:val="hybridMultilevel"/>
    <w:tmpl w:val="7504764E"/>
    <w:lvl w:ilvl="0" w:tplc="53AC76B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ED3196"/>
    <w:multiLevelType w:val="hybridMultilevel"/>
    <w:tmpl w:val="4B22D3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F9681A"/>
    <w:multiLevelType w:val="hybridMultilevel"/>
    <w:tmpl w:val="3B244B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985105"/>
    <w:multiLevelType w:val="hybridMultilevel"/>
    <w:tmpl w:val="3C9CB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C91027"/>
    <w:multiLevelType w:val="hybridMultilevel"/>
    <w:tmpl w:val="624C89B6"/>
    <w:lvl w:ilvl="0" w:tplc="41165A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CDE6A1B"/>
    <w:multiLevelType w:val="hybridMultilevel"/>
    <w:tmpl w:val="4F8406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69645B"/>
    <w:multiLevelType w:val="hybridMultilevel"/>
    <w:tmpl w:val="8F8C67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707AB8"/>
    <w:multiLevelType w:val="hybridMultilevel"/>
    <w:tmpl w:val="48AEC16E"/>
    <w:lvl w:ilvl="0" w:tplc="53AC76B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9CF009F"/>
    <w:multiLevelType w:val="hybridMultilevel"/>
    <w:tmpl w:val="422627F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545C36"/>
    <w:multiLevelType w:val="hybridMultilevel"/>
    <w:tmpl w:val="101428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BA67CD7"/>
    <w:multiLevelType w:val="hybridMultilevel"/>
    <w:tmpl w:val="452612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1EB0C66"/>
    <w:multiLevelType w:val="hybridMultilevel"/>
    <w:tmpl w:val="27042EB0"/>
    <w:lvl w:ilvl="0" w:tplc="F118E3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5AE72B3"/>
    <w:multiLevelType w:val="hybridMultilevel"/>
    <w:tmpl w:val="F83A51AE"/>
    <w:lvl w:ilvl="0" w:tplc="854E6C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EF375AB"/>
    <w:multiLevelType w:val="hybridMultilevel"/>
    <w:tmpl w:val="80B62C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2F83E73"/>
    <w:multiLevelType w:val="hybridMultilevel"/>
    <w:tmpl w:val="AA8C3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5CD5C60"/>
    <w:multiLevelType w:val="hybridMultilevel"/>
    <w:tmpl w:val="9AD669C6"/>
    <w:lvl w:ilvl="0" w:tplc="53AC76B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CDD4FC9"/>
    <w:multiLevelType w:val="hybridMultilevel"/>
    <w:tmpl w:val="0AD61F74"/>
    <w:lvl w:ilvl="0" w:tplc="53AC76BA">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DE3183C"/>
    <w:multiLevelType w:val="hybridMultilevel"/>
    <w:tmpl w:val="37F4D5A8"/>
    <w:lvl w:ilvl="0" w:tplc="53AC76B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E9424E3"/>
    <w:multiLevelType w:val="hybridMultilevel"/>
    <w:tmpl w:val="C06EEB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F115F2F"/>
    <w:multiLevelType w:val="hybridMultilevel"/>
    <w:tmpl w:val="0D189E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162287A"/>
    <w:multiLevelType w:val="hybridMultilevel"/>
    <w:tmpl w:val="908275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187435C"/>
    <w:multiLevelType w:val="hybridMultilevel"/>
    <w:tmpl w:val="E7DEB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1900F2B"/>
    <w:multiLevelType w:val="hybridMultilevel"/>
    <w:tmpl w:val="77B60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6F93C18"/>
    <w:multiLevelType w:val="hybridMultilevel"/>
    <w:tmpl w:val="7C3C7C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931519D"/>
    <w:multiLevelType w:val="hybridMultilevel"/>
    <w:tmpl w:val="BAF001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E364D9C"/>
    <w:multiLevelType w:val="hybridMultilevel"/>
    <w:tmpl w:val="E43EC8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2B71D64"/>
    <w:multiLevelType w:val="hybridMultilevel"/>
    <w:tmpl w:val="8F6835A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4D9682D"/>
    <w:multiLevelType w:val="hybridMultilevel"/>
    <w:tmpl w:val="1D1E7EC8"/>
    <w:lvl w:ilvl="0" w:tplc="7CAA15A0">
      <w:start w:val="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69A3C41"/>
    <w:multiLevelType w:val="hybridMultilevel"/>
    <w:tmpl w:val="E3E09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9EE65A7"/>
    <w:multiLevelType w:val="hybridMultilevel"/>
    <w:tmpl w:val="739222AA"/>
    <w:lvl w:ilvl="0" w:tplc="CB0AD9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AE74997"/>
    <w:multiLevelType w:val="hybridMultilevel"/>
    <w:tmpl w:val="F0708A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C0D5E7E"/>
    <w:multiLevelType w:val="hybridMultilevel"/>
    <w:tmpl w:val="923EBBF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23"/>
  </w:num>
  <w:num w:numId="3">
    <w:abstractNumId w:val="19"/>
  </w:num>
  <w:num w:numId="4">
    <w:abstractNumId w:val="28"/>
  </w:num>
  <w:num w:numId="5">
    <w:abstractNumId w:val="0"/>
  </w:num>
  <w:num w:numId="6">
    <w:abstractNumId w:val="29"/>
  </w:num>
  <w:num w:numId="7">
    <w:abstractNumId w:val="24"/>
  </w:num>
  <w:num w:numId="8">
    <w:abstractNumId w:val="21"/>
  </w:num>
  <w:num w:numId="9">
    <w:abstractNumId w:val="4"/>
  </w:num>
  <w:num w:numId="10">
    <w:abstractNumId w:val="35"/>
  </w:num>
  <w:num w:numId="11">
    <w:abstractNumId w:val="36"/>
  </w:num>
  <w:num w:numId="12">
    <w:abstractNumId w:val="34"/>
  </w:num>
  <w:num w:numId="13">
    <w:abstractNumId w:val="13"/>
  </w:num>
  <w:num w:numId="14">
    <w:abstractNumId w:val="37"/>
  </w:num>
  <w:num w:numId="15">
    <w:abstractNumId w:val="10"/>
  </w:num>
  <w:num w:numId="16">
    <w:abstractNumId w:val="22"/>
  </w:num>
  <w:num w:numId="17">
    <w:abstractNumId w:val="17"/>
  </w:num>
  <w:num w:numId="18">
    <w:abstractNumId w:val="42"/>
  </w:num>
  <w:num w:numId="19">
    <w:abstractNumId w:val="31"/>
  </w:num>
  <w:num w:numId="20">
    <w:abstractNumId w:val="3"/>
  </w:num>
  <w:num w:numId="21">
    <w:abstractNumId w:val="1"/>
  </w:num>
  <w:num w:numId="22">
    <w:abstractNumId w:val="9"/>
  </w:num>
  <w:num w:numId="23">
    <w:abstractNumId w:val="20"/>
  </w:num>
  <w:num w:numId="24">
    <w:abstractNumId w:val="30"/>
  </w:num>
  <w:num w:numId="25">
    <w:abstractNumId w:val="12"/>
  </w:num>
  <w:num w:numId="26">
    <w:abstractNumId w:val="8"/>
  </w:num>
  <w:num w:numId="27">
    <w:abstractNumId w:val="27"/>
  </w:num>
  <w:num w:numId="28">
    <w:abstractNumId w:val="26"/>
  </w:num>
  <w:num w:numId="29">
    <w:abstractNumId w:val="2"/>
  </w:num>
  <w:num w:numId="30">
    <w:abstractNumId w:val="5"/>
  </w:num>
  <w:num w:numId="31">
    <w:abstractNumId w:val="6"/>
  </w:num>
  <w:num w:numId="32">
    <w:abstractNumId w:val="7"/>
  </w:num>
  <w:num w:numId="33">
    <w:abstractNumId w:val="32"/>
  </w:num>
  <w:num w:numId="34">
    <w:abstractNumId w:val="18"/>
  </w:num>
  <w:num w:numId="35">
    <w:abstractNumId w:val="16"/>
  </w:num>
  <w:num w:numId="36">
    <w:abstractNumId w:val="11"/>
  </w:num>
  <w:num w:numId="37">
    <w:abstractNumId w:val="38"/>
  </w:num>
  <w:num w:numId="38">
    <w:abstractNumId w:val="14"/>
  </w:num>
  <w:num w:numId="39">
    <w:abstractNumId w:val="33"/>
  </w:num>
  <w:num w:numId="40">
    <w:abstractNumId w:val="39"/>
  </w:num>
  <w:num w:numId="41">
    <w:abstractNumId w:val="41"/>
  </w:num>
  <w:num w:numId="42">
    <w:abstractNumId w:val="15"/>
  </w:num>
  <w:num w:numId="43">
    <w:abstractNumId w:val="4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E12"/>
    <w:rsid w:val="0000293D"/>
    <w:rsid w:val="00006452"/>
    <w:rsid w:val="000107B3"/>
    <w:rsid w:val="00014692"/>
    <w:rsid w:val="0001603D"/>
    <w:rsid w:val="00021E55"/>
    <w:rsid w:val="00024E89"/>
    <w:rsid w:val="00046348"/>
    <w:rsid w:val="00051749"/>
    <w:rsid w:val="0005315A"/>
    <w:rsid w:val="000623EA"/>
    <w:rsid w:val="000724B2"/>
    <w:rsid w:val="000746A9"/>
    <w:rsid w:val="00074D48"/>
    <w:rsid w:val="00083DF6"/>
    <w:rsid w:val="00092706"/>
    <w:rsid w:val="00093D45"/>
    <w:rsid w:val="00093F5A"/>
    <w:rsid w:val="00096E33"/>
    <w:rsid w:val="000B1EC5"/>
    <w:rsid w:val="000B5D1A"/>
    <w:rsid w:val="000C62AB"/>
    <w:rsid w:val="000E428C"/>
    <w:rsid w:val="000F6F59"/>
    <w:rsid w:val="000F7FEB"/>
    <w:rsid w:val="00111C32"/>
    <w:rsid w:val="00115D0D"/>
    <w:rsid w:val="00123384"/>
    <w:rsid w:val="00123618"/>
    <w:rsid w:val="00133601"/>
    <w:rsid w:val="00135332"/>
    <w:rsid w:val="001376D8"/>
    <w:rsid w:val="00147702"/>
    <w:rsid w:val="00152EC7"/>
    <w:rsid w:val="00160A60"/>
    <w:rsid w:val="00160DAF"/>
    <w:rsid w:val="00163E30"/>
    <w:rsid w:val="00164791"/>
    <w:rsid w:val="0016566E"/>
    <w:rsid w:val="0016716A"/>
    <w:rsid w:val="00181DC7"/>
    <w:rsid w:val="00182826"/>
    <w:rsid w:val="001831E8"/>
    <w:rsid w:val="00193AE5"/>
    <w:rsid w:val="0019541A"/>
    <w:rsid w:val="0019560E"/>
    <w:rsid w:val="001A4343"/>
    <w:rsid w:val="001A7811"/>
    <w:rsid w:val="001B3F3F"/>
    <w:rsid w:val="001B5173"/>
    <w:rsid w:val="001B7AD2"/>
    <w:rsid w:val="001C2527"/>
    <w:rsid w:val="001D1439"/>
    <w:rsid w:val="001E596A"/>
    <w:rsid w:val="001E7A06"/>
    <w:rsid w:val="0020121A"/>
    <w:rsid w:val="0020541B"/>
    <w:rsid w:val="00211671"/>
    <w:rsid w:val="00214A69"/>
    <w:rsid w:val="00217B9A"/>
    <w:rsid w:val="00222C09"/>
    <w:rsid w:val="00232AA1"/>
    <w:rsid w:val="0023330A"/>
    <w:rsid w:val="002339F6"/>
    <w:rsid w:val="002429F6"/>
    <w:rsid w:val="00263651"/>
    <w:rsid w:val="00263A51"/>
    <w:rsid w:val="00273584"/>
    <w:rsid w:val="002810F9"/>
    <w:rsid w:val="0028389B"/>
    <w:rsid w:val="00295375"/>
    <w:rsid w:val="002975A4"/>
    <w:rsid w:val="002A7577"/>
    <w:rsid w:val="002B3C48"/>
    <w:rsid w:val="002B4D2D"/>
    <w:rsid w:val="002D318F"/>
    <w:rsid w:val="002D439C"/>
    <w:rsid w:val="002F1EFE"/>
    <w:rsid w:val="003013DD"/>
    <w:rsid w:val="003042BA"/>
    <w:rsid w:val="00306840"/>
    <w:rsid w:val="00323C28"/>
    <w:rsid w:val="00330B45"/>
    <w:rsid w:val="0033160A"/>
    <w:rsid w:val="00334FE4"/>
    <w:rsid w:val="00342E9B"/>
    <w:rsid w:val="00353688"/>
    <w:rsid w:val="003602BA"/>
    <w:rsid w:val="00361D48"/>
    <w:rsid w:val="00362E89"/>
    <w:rsid w:val="003635D8"/>
    <w:rsid w:val="00364935"/>
    <w:rsid w:val="00371D47"/>
    <w:rsid w:val="0038588B"/>
    <w:rsid w:val="003866F6"/>
    <w:rsid w:val="00387E3B"/>
    <w:rsid w:val="003908CA"/>
    <w:rsid w:val="00394777"/>
    <w:rsid w:val="003A2A73"/>
    <w:rsid w:val="003A5BDE"/>
    <w:rsid w:val="003A652B"/>
    <w:rsid w:val="003B731A"/>
    <w:rsid w:val="003C2918"/>
    <w:rsid w:val="003D023C"/>
    <w:rsid w:val="003D135A"/>
    <w:rsid w:val="003D4D9E"/>
    <w:rsid w:val="003D5DA6"/>
    <w:rsid w:val="003D67F8"/>
    <w:rsid w:val="003E001C"/>
    <w:rsid w:val="003E2C38"/>
    <w:rsid w:val="003F22B8"/>
    <w:rsid w:val="003F44B4"/>
    <w:rsid w:val="003F6527"/>
    <w:rsid w:val="00403C13"/>
    <w:rsid w:val="00413979"/>
    <w:rsid w:val="00415AEE"/>
    <w:rsid w:val="004165C2"/>
    <w:rsid w:val="004326ED"/>
    <w:rsid w:val="0043279F"/>
    <w:rsid w:val="00432FF7"/>
    <w:rsid w:val="00440559"/>
    <w:rsid w:val="00443C57"/>
    <w:rsid w:val="004443D1"/>
    <w:rsid w:val="004447FB"/>
    <w:rsid w:val="004459A5"/>
    <w:rsid w:val="00450E12"/>
    <w:rsid w:val="00457253"/>
    <w:rsid w:val="00457511"/>
    <w:rsid w:val="00457644"/>
    <w:rsid w:val="0047060E"/>
    <w:rsid w:val="00471029"/>
    <w:rsid w:val="004735C1"/>
    <w:rsid w:val="004819B6"/>
    <w:rsid w:val="00483020"/>
    <w:rsid w:val="0048534B"/>
    <w:rsid w:val="00496939"/>
    <w:rsid w:val="004A21A1"/>
    <w:rsid w:val="004A48A2"/>
    <w:rsid w:val="004A493A"/>
    <w:rsid w:val="004B6EF9"/>
    <w:rsid w:val="004C29B2"/>
    <w:rsid w:val="004C3121"/>
    <w:rsid w:val="004C6AB5"/>
    <w:rsid w:val="004D1D08"/>
    <w:rsid w:val="004D23B8"/>
    <w:rsid w:val="004E523A"/>
    <w:rsid w:val="004F1B9C"/>
    <w:rsid w:val="004F5A0D"/>
    <w:rsid w:val="004F5E4E"/>
    <w:rsid w:val="004F5E60"/>
    <w:rsid w:val="004F7511"/>
    <w:rsid w:val="005046CB"/>
    <w:rsid w:val="00506D90"/>
    <w:rsid w:val="0051782B"/>
    <w:rsid w:val="0052335C"/>
    <w:rsid w:val="005258D0"/>
    <w:rsid w:val="0052788A"/>
    <w:rsid w:val="00534557"/>
    <w:rsid w:val="005362DA"/>
    <w:rsid w:val="005376C8"/>
    <w:rsid w:val="0054393A"/>
    <w:rsid w:val="005469D0"/>
    <w:rsid w:val="0055074B"/>
    <w:rsid w:val="00551846"/>
    <w:rsid w:val="00557712"/>
    <w:rsid w:val="0057095F"/>
    <w:rsid w:val="00580C02"/>
    <w:rsid w:val="0058260A"/>
    <w:rsid w:val="005827D6"/>
    <w:rsid w:val="00584561"/>
    <w:rsid w:val="005955A7"/>
    <w:rsid w:val="005A28AD"/>
    <w:rsid w:val="005A423E"/>
    <w:rsid w:val="005A650C"/>
    <w:rsid w:val="005B4183"/>
    <w:rsid w:val="005B5398"/>
    <w:rsid w:val="005B6CB0"/>
    <w:rsid w:val="005C2A93"/>
    <w:rsid w:val="005C3EA1"/>
    <w:rsid w:val="005C7D44"/>
    <w:rsid w:val="005D4426"/>
    <w:rsid w:val="005E13FB"/>
    <w:rsid w:val="005E1FD3"/>
    <w:rsid w:val="005F3A99"/>
    <w:rsid w:val="005F76E7"/>
    <w:rsid w:val="00603ED7"/>
    <w:rsid w:val="006058CB"/>
    <w:rsid w:val="0060717E"/>
    <w:rsid w:val="00612D29"/>
    <w:rsid w:val="00621769"/>
    <w:rsid w:val="00632A83"/>
    <w:rsid w:val="006359F0"/>
    <w:rsid w:val="0063701D"/>
    <w:rsid w:val="00642B91"/>
    <w:rsid w:val="0065324B"/>
    <w:rsid w:val="00667314"/>
    <w:rsid w:val="00670843"/>
    <w:rsid w:val="00672A46"/>
    <w:rsid w:val="00683BDA"/>
    <w:rsid w:val="00692F27"/>
    <w:rsid w:val="006A7A7D"/>
    <w:rsid w:val="006D6497"/>
    <w:rsid w:val="006D6DF6"/>
    <w:rsid w:val="006D75FB"/>
    <w:rsid w:val="006E5946"/>
    <w:rsid w:val="006E5E5E"/>
    <w:rsid w:val="006E6577"/>
    <w:rsid w:val="006E7CFF"/>
    <w:rsid w:val="006F127B"/>
    <w:rsid w:val="006F270A"/>
    <w:rsid w:val="006F6C1A"/>
    <w:rsid w:val="00703359"/>
    <w:rsid w:val="00705A85"/>
    <w:rsid w:val="00715A22"/>
    <w:rsid w:val="00725423"/>
    <w:rsid w:val="00742FE8"/>
    <w:rsid w:val="00743F36"/>
    <w:rsid w:val="0074417F"/>
    <w:rsid w:val="0074463D"/>
    <w:rsid w:val="0074723E"/>
    <w:rsid w:val="00751E2A"/>
    <w:rsid w:val="007648F4"/>
    <w:rsid w:val="0077332D"/>
    <w:rsid w:val="00784BF0"/>
    <w:rsid w:val="007858D7"/>
    <w:rsid w:val="00794FEE"/>
    <w:rsid w:val="007A0E2D"/>
    <w:rsid w:val="007A1107"/>
    <w:rsid w:val="007A13F0"/>
    <w:rsid w:val="007A40BB"/>
    <w:rsid w:val="007B0653"/>
    <w:rsid w:val="007B1BD5"/>
    <w:rsid w:val="007B5C35"/>
    <w:rsid w:val="007C6342"/>
    <w:rsid w:val="007D6D6A"/>
    <w:rsid w:val="007D7E21"/>
    <w:rsid w:val="007E15E5"/>
    <w:rsid w:val="007E2436"/>
    <w:rsid w:val="007E2FEC"/>
    <w:rsid w:val="007E481D"/>
    <w:rsid w:val="007F2275"/>
    <w:rsid w:val="007F40F0"/>
    <w:rsid w:val="007F47EA"/>
    <w:rsid w:val="007F7948"/>
    <w:rsid w:val="00800B6F"/>
    <w:rsid w:val="00801CED"/>
    <w:rsid w:val="00803A5C"/>
    <w:rsid w:val="00811190"/>
    <w:rsid w:val="00811C4B"/>
    <w:rsid w:val="0081507F"/>
    <w:rsid w:val="00817527"/>
    <w:rsid w:val="00817AD5"/>
    <w:rsid w:val="00854DDA"/>
    <w:rsid w:val="0085739D"/>
    <w:rsid w:val="008602B5"/>
    <w:rsid w:val="0086063A"/>
    <w:rsid w:val="00864BFC"/>
    <w:rsid w:val="00871E59"/>
    <w:rsid w:val="008749F3"/>
    <w:rsid w:val="00876049"/>
    <w:rsid w:val="008768D7"/>
    <w:rsid w:val="00876EC4"/>
    <w:rsid w:val="00881C15"/>
    <w:rsid w:val="0088410E"/>
    <w:rsid w:val="00885613"/>
    <w:rsid w:val="008905D7"/>
    <w:rsid w:val="0089094C"/>
    <w:rsid w:val="008A6AC7"/>
    <w:rsid w:val="008B5446"/>
    <w:rsid w:val="008B699D"/>
    <w:rsid w:val="008E2486"/>
    <w:rsid w:val="008E32CC"/>
    <w:rsid w:val="008E3552"/>
    <w:rsid w:val="008E63E3"/>
    <w:rsid w:val="008F7582"/>
    <w:rsid w:val="00902529"/>
    <w:rsid w:val="00904565"/>
    <w:rsid w:val="0090777D"/>
    <w:rsid w:val="00917539"/>
    <w:rsid w:val="00920485"/>
    <w:rsid w:val="00935BF4"/>
    <w:rsid w:val="00935CD0"/>
    <w:rsid w:val="00942E4D"/>
    <w:rsid w:val="00943D0C"/>
    <w:rsid w:val="0095734F"/>
    <w:rsid w:val="00962512"/>
    <w:rsid w:val="009649CC"/>
    <w:rsid w:val="00966B59"/>
    <w:rsid w:val="00970210"/>
    <w:rsid w:val="00976C6B"/>
    <w:rsid w:val="009932B5"/>
    <w:rsid w:val="00994DB4"/>
    <w:rsid w:val="009A4C7C"/>
    <w:rsid w:val="009A60A8"/>
    <w:rsid w:val="009A798C"/>
    <w:rsid w:val="009B58FA"/>
    <w:rsid w:val="009D057C"/>
    <w:rsid w:val="009D0EE1"/>
    <w:rsid w:val="009D15DB"/>
    <w:rsid w:val="009D553D"/>
    <w:rsid w:val="009D5D2E"/>
    <w:rsid w:val="009E14D4"/>
    <w:rsid w:val="009F0D9F"/>
    <w:rsid w:val="009F2D36"/>
    <w:rsid w:val="009F4B3F"/>
    <w:rsid w:val="00A00BDB"/>
    <w:rsid w:val="00A13539"/>
    <w:rsid w:val="00A30927"/>
    <w:rsid w:val="00A32B70"/>
    <w:rsid w:val="00A3650B"/>
    <w:rsid w:val="00A44B8C"/>
    <w:rsid w:val="00A450C7"/>
    <w:rsid w:val="00A52000"/>
    <w:rsid w:val="00A53C21"/>
    <w:rsid w:val="00A72045"/>
    <w:rsid w:val="00A759B6"/>
    <w:rsid w:val="00A802F1"/>
    <w:rsid w:val="00A9640D"/>
    <w:rsid w:val="00A97510"/>
    <w:rsid w:val="00AA6296"/>
    <w:rsid w:val="00AB2DF5"/>
    <w:rsid w:val="00AB2EB6"/>
    <w:rsid w:val="00AC5A2A"/>
    <w:rsid w:val="00AE5D5F"/>
    <w:rsid w:val="00AE6F1F"/>
    <w:rsid w:val="00AF0671"/>
    <w:rsid w:val="00AF2378"/>
    <w:rsid w:val="00B022AF"/>
    <w:rsid w:val="00B03AD4"/>
    <w:rsid w:val="00B135D2"/>
    <w:rsid w:val="00B14787"/>
    <w:rsid w:val="00B27151"/>
    <w:rsid w:val="00B27828"/>
    <w:rsid w:val="00B343DF"/>
    <w:rsid w:val="00B43831"/>
    <w:rsid w:val="00B462A1"/>
    <w:rsid w:val="00B56B5A"/>
    <w:rsid w:val="00B60B74"/>
    <w:rsid w:val="00B664AA"/>
    <w:rsid w:val="00B702B1"/>
    <w:rsid w:val="00B75B1B"/>
    <w:rsid w:val="00B768EA"/>
    <w:rsid w:val="00B808FD"/>
    <w:rsid w:val="00B86D53"/>
    <w:rsid w:val="00BB6537"/>
    <w:rsid w:val="00BB6590"/>
    <w:rsid w:val="00BB7FBB"/>
    <w:rsid w:val="00BB7FF3"/>
    <w:rsid w:val="00BC2162"/>
    <w:rsid w:val="00BC4E12"/>
    <w:rsid w:val="00BC60F5"/>
    <w:rsid w:val="00BC6617"/>
    <w:rsid w:val="00BD06E8"/>
    <w:rsid w:val="00BD42E7"/>
    <w:rsid w:val="00BE18D9"/>
    <w:rsid w:val="00BE2A4D"/>
    <w:rsid w:val="00BF0023"/>
    <w:rsid w:val="00C12B52"/>
    <w:rsid w:val="00C1738B"/>
    <w:rsid w:val="00C214C8"/>
    <w:rsid w:val="00C23049"/>
    <w:rsid w:val="00C2358F"/>
    <w:rsid w:val="00C34ECE"/>
    <w:rsid w:val="00C41245"/>
    <w:rsid w:val="00C46A02"/>
    <w:rsid w:val="00C50519"/>
    <w:rsid w:val="00C610F6"/>
    <w:rsid w:val="00C71BD1"/>
    <w:rsid w:val="00C73CB2"/>
    <w:rsid w:val="00C74A04"/>
    <w:rsid w:val="00C7689A"/>
    <w:rsid w:val="00C86BC5"/>
    <w:rsid w:val="00C877AB"/>
    <w:rsid w:val="00C92BCE"/>
    <w:rsid w:val="00C9785A"/>
    <w:rsid w:val="00CA1934"/>
    <w:rsid w:val="00CA7AEA"/>
    <w:rsid w:val="00CB36E6"/>
    <w:rsid w:val="00CB3B94"/>
    <w:rsid w:val="00CB41D5"/>
    <w:rsid w:val="00CC0BB4"/>
    <w:rsid w:val="00CC7BBB"/>
    <w:rsid w:val="00CD0AEC"/>
    <w:rsid w:val="00CD5D16"/>
    <w:rsid w:val="00CD5D5C"/>
    <w:rsid w:val="00CE2DFA"/>
    <w:rsid w:val="00CF013C"/>
    <w:rsid w:val="00CF08A0"/>
    <w:rsid w:val="00CF212C"/>
    <w:rsid w:val="00D05639"/>
    <w:rsid w:val="00D133CE"/>
    <w:rsid w:val="00D13BAD"/>
    <w:rsid w:val="00D1500D"/>
    <w:rsid w:val="00D430CF"/>
    <w:rsid w:val="00D472C9"/>
    <w:rsid w:val="00D61AC6"/>
    <w:rsid w:val="00D627CB"/>
    <w:rsid w:val="00D650BA"/>
    <w:rsid w:val="00D86C89"/>
    <w:rsid w:val="00D922DA"/>
    <w:rsid w:val="00D92635"/>
    <w:rsid w:val="00DA7B1A"/>
    <w:rsid w:val="00DB10CC"/>
    <w:rsid w:val="00DB3AD6"/>
    <w:rsid w:val="00DB4E57"/>
    <w:rsid w:val="00DB50BC"/>
    <w:rsid w:val="00DB5DE4"/>
    <w:rsid w:val="00DC0445"/>
    <w:rsid w:val="00DD347A"/>
    <w:rsid w:val="00E0534E"/>
    <w:rsid w:val="00E072DD"/>
    <w:rsid w:val="00E125F4"/>
    <w:rsid w:val="00E242EB"/>
    <w:rsid w:val="00E27FBF"/>
    <w:rsid w:val="00E30613"/>
    <w:rsid w:val="00E3249C"/>
    <w:rsid w:val="00E4100B"/>
    <w:rsid w:val="00E411F8"/>
    <w:rsid w:val="00E51A6D"/>
    <w:rsid w:val="00E54C1A"/>
    <w:rsid w:val="00E61BDE"/>
    <w:rsid w:val="00E66CC3"/>
    <w:rsid w:val="00E72062"/>
    <w:rsid w:val="00E72EE8"/>
    <w:rsid w:val="00E9572C"/>
    <w:rsid w:val="00E95A70"/>
    <w:rsid w:val="00EB73F6"/>
    <w:rsid w:val="00EB7D06"/>
    <w:rsid w:val="00EC0657"/>
    <w:rsid w:val="00EC4699"/>
    <w:rsid w:val="00ED26A9"/>
    <w:rsid w:val="00ED6EDA"/>
    <w:rsid w:val="00EE4CFB"/>
    <w:rsid w:val="00EE533C"/>
    <w:rsid w:val="00EE654F"/>
    <w:rsid w:val="00EF070E"/>
    <w:rsid w:val="00EF5E0A"/>
    <w:rsid w:val="00EF7BA5"/>
    <w:rsid w:val="00F10F79"/>
    <w:rsid w:val="00F13CCE"/>
    <w:rsid w:val="00F23F0D"/>
    <w:rsid w:val="00F27C76"/>
    <w:rsid w:val="00F362DD"/>
    <w:rsid w:val="00F36CD8"/>
    <w:rsid w:val="00F551ED"/>
    <w:rsid w:val="00F55907"/>
    <w:rsid w:val="00F55E81"/>
    <w:rsid w:val="00F65F91"/>
    <w:rsid w:val="00F72297"/>
    <w:rsid w:val="00F83E3F"/>
    <w:rsid w:val="00F848EE"/>
    <w:rsid w:val="00F86501"/>
    <w:rsid w:val="00F944B7"/>
    <w:rsid w:val="00F96E8E"/>
    <w:rsid w:val="00FB068F"/>
    <w:rsid w:val="00FB15CF"/>
    <w:rsid w:val="00FB3C48"/>
    <w:rsid w:val="00FC3DA3"/>
    <w:rsid w:val="00FD1A7F"/>
    <w:rsid w:val="00FD1EEE"/>
    <w:rsid w:val="00FD4180"/>
    <w:rsid w:val="00FD67BA"/>
    <w:rsid w:val="00FF16EC"/>
    <w:rsid w:val="00FF31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10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Char"/>
    <w:uiPriority w:val="34"/>
    <w:qFormat/>
    <w:rsid w:val="00A00BDB"/>
    <w:pPr>
      <w:ind w:left="720"/>
      <w:contextualSpacing/>
    </w:pPr>
  </w:style>
  <w:style w:type="paragraph" w:styleId="a4">
    <w:name w:val="Balloon Text"/>
    <w:basedOn w:val="a"/>
    <w:link w:val="Char0"/>
    <w:uiPriority w:val="99"/>
    <w:semiHidden/>
    <w:unhideWhenUsed/>
    <w:rsid w:val="00B702B1"/>
    <w:pPr>
      <w:spacing w:after="0" w:line="240" w:lineRule="auto"/>
    </w:pPr>
    <w:rPr>
      <w:rFonts w:ascii="Tahoma" w:hAnsi="Tahoma" w:cs="Tahoma"/>
      <w:sz w:val="16"/>
      <w:szCs w:val="16"/>
    </w:rPr>
  </w:style>
  <w:style w:type="character" w:customStyle="1" w:styleId="Char0">
    <w:name w:val="نص في بالون Char"/>
    <w:basedOn w:val="a0"/>
    <w:link w:val="a4"/>
    <w:uiPriority w:val="99"/>
    <w:semiHidden/>
    <w:rsid w:val="00B702B1"/>
    <w:rPr>
      <w:rFonts w:ascii="Tahoma" w:hAnsi="Tahoma" w:cs="Tahoma"/>
      <w:sz w:val="16"/>
      <w:szCs w:val="16"/>
    </w:rPr>
  </w:style>
  <w:style w:type="paragraph" w:styleId="a5">
    <w:name w:val="Bibliography"/>
    <w:basedOn w:val="a"/>
    <w:next w:val="a"/>
    <w:uiPriority w:val="37"/>
    <w:unhideWhenUsed/>
    <w:rsid w:val="00904565"/>
    <w:pPr>
      <w:spacing w:after="0" w:line="480" w:lineRule="auto"/>
      <w:ind w:left="720" w:hanging="720"/>
    </w:pPr>
  </w:style>
  <w:style w:type="character" w:styleId="Hyperlink">
    <w:name w:val="Hyperlink"/>
    <w:uiPriority w:val="99"/>
    <w:unhideWhenUsed/>
    <w:rsid w:val="007A13F0"/>
    <w:rPr>
      <w:color w:val="0000FF"/>
      <w:u w:val="single"/>
      <w:shd w:val="clear" w:color="auto" w:fill="FFFFFF"/>
    </w:rPr>
  </w:style>
  <w:style w:type="character" w:customStyle="1" w:styleId="Char">
    <w:name w:val=" سرد الفقرات Char"/>
    <w:basedOn w:val="a0"/>
    <w:link w:val="a3"/>
    <w:uiPriority w:val="34"/>
    <w:rsid w:val="007A13F0"/>
  </w:style>
  <w:style w:type="paragraph" w:styleId="a6">
    <w:name w:val="header"/>
    <w:basedOn w:val="a"/>
    <w:link w:val="Char1"/>
    <w:uiPriority w:val="99"/>
    <w:unhideWhenUsed/>
    <w:rsid w:val="00051749"/>
    <w:pPr>
      <w:tabs>
        <w:tab w:val="center" w:pos="4680"/>
        <w:tab w:val="right" w:pos="9360"/>
      </w:tabs>
      <w:spacing w:after="0" w:line="240" w:lineRule="auto"/>
    </w:pPr>
  </w:style>
  <w:style w:type="character" w:customStyle="1" w:styleId="Char1">
    <w:name w:val="رأس الصفحة Char"/>
    <w:basedOn w:val="a0"/>
    <w:link w:val="a6"/>
    <w:uiPriority w:val="99"/>
    <w:rsid w:val="00051749"/>
  </w:style>
  <w:style w:type="paragraph" w:styleId="a7">
    <w:name w:val="footer"/>
    <w:basedOn w:val="a"/>
    <w:link w:val="Char2"/>
    <w:uiPriority w:val="99"/>
    <w:unhideWhenUsed/>
    <w:rsid w:val="00051749"/>
    <w:pPr>
      <w:tabs>
        <w:tab w:val="center" w:pos="4680"/>
        <w:tab w:val="right" w:pos="9360"/>
      </w:tabs>
      <w:spacing w:after="0" w:line="240" w:lineRule="auto"/>
    </w:pPr>
  </w:style>
  <w:style w:type="character" w:customStyle="1" w:styleId="Char2">
    <w:name w:val="تذييل الصفحة Char"/>
    <w:basedOn w:val="a0"/>
    <w:link w:val="a7"/>
    <w:uiPriority w:val="99"/>
    <w:rsid w:val="00051749"/>
  </w:style>
  <w:style w:type="table" w:styleId="a8">
    <w:name w:val="Table Grid"/>
    <w:basedOn w:val="a1"/>
    <w:uiPriority w:val="59"/>
    <w:rsid w:val="00443C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Medium Shading 1"/>
    <w:basedOn w:val="a1"/>
    <w:uiPriority w:val="63"/>
    <w:rsid w:val="0049693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0">
    <w:name w:val="Medium List 1"/>
    <w:basedOn w:val="a1"/>
    <w:uiPriority w:val="65"/>
    <w:rsid w:val="0049693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10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Char"/>
    <w:uiPriority w:val="34"/>
    <w:qFormat/>
    <w:rsid w:val="00A00BDB"/>
    <w:pPr>
      <w:ind w:left="720"/>
      <w:contextualSpacing/>
    </w:pPr>
  </w:style>
  <w:style w:type="paragraph" w:styleId="a4">
    <w:name w:val="Balloon Text"/>
    <w:basedOn w:val="a"/>
    <w:link w:val="Char0"/>
    <w:uiPriority w:val="99"/>
    <w:semiHidden/>
    <w:unhideWhenUsed/>
    <w:rsid w:val="00B702B1"/>
    <w:pPr>
      <w:spacing w:after="0" w:line="240" w:lineRule="auto"/>
    </w:pPr>
    <w:rPr>
      <w:rFonts w:ascii="Tahoma" w:hAnsi="Tahoma" w:cs="Tahoma"/>
      <w:sz w:val="16"/>
      <w:szCs w:val="16"/>
    </w:rPr>
  </w:style>
  <w:style w:type="character" w:customStyle="1" w:styleId="Char0">
    <w:name w:val="نص في بالون Char"/>
    <w:basedOn w:val="a0"/>
    <w:link w:val="a4"/>
    <w:uiPriority w:val="99"/>
    <w:semiHidden/>
    <w:rsid w:val="00B702B1"/>
    <w:rPr>
      <w:rFonts w:ascii="Tahoma" w:hAnsi="Tahoma" w:cs="Tahoma"/>
      <w:sz w:val="16"/>
      <w:szCs w:val="16"/>
    </w:rPr>
  </w:style>
  <w:style w:type="paragraph" w:styleId="a5">
    <w:name w:val="Bibliography"/>
    <w:basedOn w:val="a"/>
    <w:next w:val="a"/>
    <w:uiPriority w:val="37"/>
    <w:unhideWhenUsed/>
    <w:rsid w:val="00904565"/>
    <w:pPr>
      <w:spacing w:after="0" w:line="480" w:lineRule="auto"/>
      <w:ind w:left="720" w:hanging="720"/>
    </w:pPr>
  </w:style>
  <w:style w:type="character" w:styleId="Hyperlink">
    <w:name w:val="Hyperlink"/>
    <w:uiPriority w:val="99"/>
    <w:unhideWhenUsed/>
    <w:rsid w:val="007A13F0"/>
    <w:rPr>
      <w:color w:val="0000FF"/>
      <w:u w:val="single"/>
      <w:shd w:val="clear" w:color="auto" w:fill="FFFFFF"/>
    </w:rPr>
  </w:style>
  <w:style w:type="character" w:customStyle="1" w:styleId="Char">
    <w:name w:val=" سرد الفقرات Char"/>
    <w:basedOn w:val="a0"/>
    <w:link w:val="a3"/>
    <w:uiPriority w:val="34"/>
    <w:rsid w:val="007A13F0"/>
  </w:style>
  <w:style w:type="paragraph" w:styleId="a6">
    <w:name w:val="header"/>
    <w:basedOn w:val="a"/>
    <w:link w:val="Char1"/>
    <w:uiPriority w:val="99"/>
    <w:unhideWhenUsed/>
    <w:rsid w:val="00051749"/>
    <w:pPr>
      <w:tabs>
        <w:tab w:val="center" w:pos="4680"/>
        <w:tab w:val="right" w:pos="9360"/>
      </w:tabs>
      <w:spacing w:after="0" w:line="240" w:lineRule="auto"/>
    </w:pPr>
  </w:style>
  <w:style w:type="character" w:customStyle="1" w:styleId="Char1">
    <w:name w:val="رأس الصفحة Char"/>
    <w:basedOn w:val="a0"/>
    <w:link w:val="a6"/>
    <w:uiPriority w:val="99"/>
    <w:rsid w:val="00051749"/>
  </w:style>
  <w:style w:type="paragraph" w:styleId="a7">
    <w:name w:val="footer"/>
    <w:basedOn w:val="a"/>
    <w:link w:val="Char2"/>
    <w:uiPriority w:val="99"/>
    <w:unhideWhenUsed/>
    <w:rsid w:val="00051749"/>
    <w:pPr>
      <w:tabs>
        <w:tab w:val="center" w:pos="4680"/>
        <w:tab w:val="right" w:pos="9360"/>
      </w:tabs>
      <w:spacing w:after="0" w:line="240" w:lineRule="auto"/>
    </w:pPr>
  </w:style>
  <w:style w:type="character" w:customStyle="1" w:styleId="Char2">
    <w:name w:val="تذييل الصفحة Char"/>
    <w:basedOn w:val="a0"/>
    <w:link w:val="a7"/>
    <w:uiPriority w:val="99"/>
    <w:rsid w:val="00051749"/>
  </w:style>
  <w:style w:type="table" w:styleId="a8">
    <w:name w:val="Table Grid"/>
    <w:basedOn w:val="a1"/>
    <w:uiPriority w:val="59"/>
    <w:rsid w:val="00443C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Medium Shading 1"/>
    <w:basedOn w:val="a1"/>
    <w:uiPriority w:val="63"/>
    <w:rsid w:val="0049693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0">
    <w:name w:val="Medium List 1"/>
    <w:basedOn w:val="a1"/>
    <w:uiPriority w:val="65"/>
    <w:rsid w:val="0049693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241187">
      <w:bodyDiv w:val="1"/>
      <w:marLeft w:val="0"/>
      <w:marRight w:val="0"/>
      <w:marTop w:val="0"/>
      <w:marBottom w:val="0"/>
      <w:divBdr>
        <w:top w:val="none" w:sz="0" w:space="0" w:color="auto"/>
        <w:left w:val="none" w:sz="0" w:space="0" w:color="auto"/>
        <w:bottom w:val="none" w:sz="0" w:space="0" w:color="auto"/>
        <w:right w:val="none" w:sz="0" w:space="0" w:color="auto"/>
      </w:divBdr>
    </w:div>
    <w:div w:id="347483768">
      <w:bodyDiv w:val="1"/>
      <w:marLeft w:val="0"/>
      <w:marRight w:val="0"/>
      <w:marTop w:val="0"/>
      <w:marBottom w:val="0"/>
      <w:divBdr>
        <w:top w:val="none" w:sz="0" w:space="0" w:color="auto"/>
        <w:left w:val="none" w:sz="0" w:space="0" w:color="auto"/>
        <w:bottom w:val="none" w:sz="0" w:space="0" w:color="auto"/>
        <w:right w:val="none" w:sz="0" w:space="0" w:color="auto"/>
      </w:divBdr>
    </w:div>
    <w:div w:id="422453189">
      <w:bodyDiv w:val="1"/>
      <w:marLeft w:val="0"/>
      <w:marRight w:val="0"/>
      <w:marTop w:val="0"/>
      <w:marBottom w:val="0"/>
      <w:divBdr>
        <w:top w:val="none" w:sz="0" w:space="0" w:color="auto"/>
        <w:left w:val="none" w:sz="0" w:space="0" w:color="auto"/>
        <w:bottom w:val="none" w:sz="0" w:space="0" w:color="auto"/>
        <w:right w:val="none" w:sz="0" w:space="0" w:color="auto"/>
      </w:divBdr>
    </w:div>
    <w:div w:id="753818564">
      <w:bodyDiv w:val="1"/>
      <w:marLeft w:val="0"/>
      <w:marRight w:val="0"/>
      <w:marTop w:val="0"/>
      <w:marBottom w:val="0"/>
      <w:divBdr>
        <w:top w:val="none" w:sz="0" w:space="0" w:color="auto"/>
        <w:left w:val="none" w:sz="0" w:space="0" w:color="auto"/>
        <w:bottom w:val="none" w:sz="0" w:space="0" w:color="auto"/>
        <w:right w:val="none" w:sz="0" w:space="0" w:color="auto"/>
      </w:divBdr>
    </w:div>
    <w:div w:id="1071655168">
      <w:bodyDiv w:val="1"/>
      <w:marLeft w:val="0"/>
      <w:marRight w:val="0"/>
      <w:marTop w:val="0"/>
      <w:marBottom w:val="0"/>
      <w:divBdr>
        <w:top w:val="none" w:sz="0" w:space="0" w:color="auto"/>
        <w:left w:val="none" w:sz="0" w:space="0" w:color="auto"/>
        <w:bottom w:val="none" w:sz="0" w:space="0" w:color="auto"/>
        <w:right w:val="none" w:sz="0" w:space="0" w:color="auto"/>
      </w:divBdr>
    </w:div>
    <w:div w:id="1276907004">
      <w:bodyDiv w:val="1"/>
      <w:marLeft w:val="0"/>
      <w:marRight w:val="0"/>
      <w:marTop w:val="0"/>
      <w:marBottom w:val="0"/>
      <w:divBdr>
        <w:top w:val="none" w:sz="0" w:space="0" w:color="auto"/>
        <w:left w:val="none" w:sz="0" w:space="0" w:color="auto"/>
        <w:bottom w:val="none" w:sz="0" w:space="0" w:color="auto"/>
        <w:right w:val="none" w:sz="0" w:space="0" w:color="auto"/>
      </w:divBdr>
    </w:div>
    <w:div w:id="1665937688">
      <w:bodyDiv w:val="1"/>
      <w:marLeft w:val="0"/>
      <w:marRight w:val="0"/>
      <w:marTop w:val="0"/>
      <w:marBottom w:val="0"/>
      <w:divBdr>
        <w:top w:val="none" w:sz="0" w:space="0" w:color="auto"/>
        <w:left w:val="none" w:sz="0" w:space="0" w:color="auto"/>
        <w:bottom w:val="none" w:sz="0" w:space="0" w:color="auto"/>
        <w:right w:val="none" w:sz="0" w:space="0" w:color="auto"/>
      </w:divBdr>
    </w:div>
    <w:div w:id="1796213819">
      <w:bodyDiv w:val="1"/>
      <w:marLeft w:val="0"/>
      <w:marRight w:val="0"/>
      <w:marTop w:val="0"/>
      <w:marBottom w:val="0"/>
      <w:divBdr>
        <w:top w:val="none" w:sz="0" w:space="0" w:color="auto"/>
        <w:left w:val="none" w:sz="0" w:space="0" w:color="auto"/>
        <w:bottom w:val="none" w:sz="0" w:space="0" w:color="auto"/>
        <w:right w:val="none" w:sz="0" w:space="0" w:color="auto"/>
      </w:divBdr>
    </w:div>
    <w:div w:id="1797094021">
      <w:bodyDiv w:val="1"/>
      <w:marLeft w:val="0"/>
      <w:marRight w:val="0"/>
      <w:marTop w:val="0"/>
      <w:marBottom w:val="0"/>
      <w:divBdr>
        <w:top w:val="none" w:sz="0" w:space="0" w:color="auto"/>
        <w:left w:val="none" w:sz="0" w:space="0" w:color="auto"/>
        <w:bottom w:val="none" w:sz="0" w:space="0" w:color="auto"/>
        <w:right w:val="none" w:sz="0" w:space="0" w:color="auto"/>
      </w:divBdr>
    </w:div>
    <w:div w:id="2016615600">
      <w:bodyDiv w:val="1"/>
      <w:marLeft w:val="0"/>
      <w:marRight w:val="0"/>
      <w:marTop w:val="0"/>
      <w:marBottom w:val="0"/>
      <w:divBdr>
        <w:top w:val="none" w:sz="0" w:space="0" w:color="auto"/>
        <w:left w:val="none" w:sz="0" w:space="0" w:color="auto"/>
        <w:bottom w:val="none" w:sz="0" w:space="0" w:color="auto"/>
        <w:right w:val="none" w:sz="0" w:space="0" w:color="auto"/>
      </w:divBdr>
    </w:div>
    <w:div w:id="2064479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haymaa.qasim@uobasrah.edu.iq"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footnotes" Target="footnotes.xml"/><Relationship Id="rId12" Type="http://schemas.openxmlformats.org/officeDocument/2006/relationships/hyperlink" Target="https://orcid.org/0009-0001-5830-9663"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oor.ali@uobasrah.edu.iq" TargetMode="External"/><Relationship Id="rId5" Type="http://schemas.openxmlformats.org/officeDocument/2006/relationships/settings" Target="settings.xml"/><Relationship Id="rId15" Type="http://schemas.openxmlformats.org/officeDocument/2006/relationships/hyperlink" Target="mailto:duaa.basheer@uobasrah.edu.iq" TargetMode="External"/><Relationship Id="rId23" Type="http://schemas.openxmlformats.org/officeDocument/2006/relationships/theme" Target="theme/theme1.xml"/><Relationship Id="rId10" Type="http://schemas.openxmlformats.org/officeDocument/2006/relationships/hyperlink" Target="%20https://orcid.org/0000-0002-7453-0608%20" TargetMode="External"/><Relationship Id="rId19" Type="http://schemas.openxmlformats.org/officeDocument/2006/relationships/image" Target="media/image5.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orcid.org/0000-0002-7592-7922" TargetMode="External"/><Relationship Id="rId22"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60C64-0960-4A29-8CA7-CFC72BC0A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1095</TotalTime>
  <Pages>28</Pages>
  <Words>11954</Words>
  <Characters>68140</Characters>
  <Application>Microsoft Office Word</Application>
  <DocSecurity>0</DocSecurity>
  <Lines>567</Lines>
  <Paragraphs>159</Paragraphs>
  <ScaleCrop>false</ScaleCrop>
  <HeadingPairs>
    <vt:vector size="2" baseType="variant">
      <vt:variant>
        <vt:lpstr>العنوان</vt:lpstr>
      </vt:variant>
      <vt:variant>
        <vt:i4>1</vt:i4>
      </vt:variant>
    </vt:vector>
  </HeadingPairs>
  <TitlesOfParts>
    <vt:vector size="1" baseType="lpstr">
      <vt:lpstr/>
    </vt:vector>
  </TitlesOfParts>
  <Company>DR.Ahmed Saker</Company>
  <LinksUpToDate>false</LinksUpToDate>
  <CharactersWithSpaces>79935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dc:creator>
  <cp:lastModifiedBy>AH</cp:lastModifiedBy>
  <cp:revision>446</cp:revision>
  <dcterms:created xsi:type="dcterms:W3CDTF">2025-01-24T10:54:00Z</dcterms:created>
  <dcterms:modified xsi:type="dcterms:W3CDTF">2026-04-24T22:05:00Z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id="9JFM8uMB"/&gt;&lt;style id="http://www.zotero.org/styles/apa" locale="en-US" hasBibliography="1" bibliographyStyleHasBeenSet="1"/&gt;&lt;prefs&gt;&lt;pref name="fieldType" value="Field"/&gt;&lt;/prefs&gt;&lt;/data&gt;</vt:lpwstr>
  </property>
</Properties>
</file>