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FDA74" w14:textId="209CAC69" w:rsidR="00A633FA" w:rsidRPr="00044B86" w:rsidRDefault="00044B86" w:rsidP="00044B86">
      <w:pPr>
        <w:pStyle w:val="ITitle"/>
      </w:pPr>
      <w:r w:rsidRPr="00044B86">
        <w:t>Improving YOLOv8m with Neck-Integrated Atrous Spatial Pyramid Pooling for Enhanced Detection of Small Fish and Jellyfish</w:t>
      </w:r>
    </w:p>
    <w:p w14:paraId="3F29DC11" w14:textId="77777777" w:rsidR="00044B86" w:rsidRDefault="00044B86" w:rsidP="00044B86">
      <w:pPr>
        <w:pStyle w:val="IAuthors"/>
      </w:pPr>
      <w:r>
        <w:t>Shaymaa K. Hussein</w:t>
      </w:r>
      <w:r>
        <w:rPr>
          <w:vertAlign w:val="superscript"/>
        </w:rPr>
        <w:t>1</w:t>
      </w:r>
      <w:r>
        <w:t>, Zainab N. Nemer</w:t>
      </w:r>
      <w:r>
        <w:rPr>
          <w:vertAlign w:val="superscript"/>
        </w:rPr>
        <w:t>1</w:t>
      </w:r>
    </w:p>
    <w:p w14:paraId="43EC4F2B" w14:textId="099D341A" w:rsidR="00044B86" w:rsidRDefault="009754B4" w:rsidP="00044B86">
      <w:pPr>
        <w:pStyle w:val="IAuthors"/>
      </w:pPr>
      <w:r>
        <w:t>“</w:t>
      </w:r>
      <w:r w:rsidR="00044B86">
        <w:t>College of Computer Science and Information Technology, University of Basrah, Iraq</w:t>
      </w:r>
      <w:r>
        <w:t>”</w:t>
      </w:r>
    </w:p>
    <w:p w14:paraId="5BA5FA0A" w14:textId="474E0A90" w:rsidR="00044B86" w:rsidRPr="00D93337" w:rsidRDefault="00044B86" w:rsidP="00044B86">
      <w:pPr>
        <w:pStyle w:val="IAuthors"/>
      </w:pPr>
      <w:r>
        <w:t xml:space="preserve">E-Mail: </w:t>
      </w:r>
      <w:r w:rsidRPr="00EC30DB">
        <w:t>shaimaa.khudher@uobasrah.edu.iq</w:t>
      </w:r>
      <w:r>
        <w:t xml:space="preserve">, </w:t>
      </w:r>
      <w:proofErr w:type="spellStart"/>
      <w:r>
        <w:t>Zainab</w:t>
      </w:r>
      <w:r w:rsidR="000D760C">
        <w:t>.</w:t>
      </w:r>
      <w:r>
        <w:t>nemer</w:t>
      </w:r>
      <w:proofErr w:type="spellEnd"/>
      <w:r>
        <w:t>@</w:t>
      </w:r>
      <w:r w:rsidRPr="00EC30DB">
        <w:t xml:space="preserve"> uobasrah.edu.iq</w:t>
      </w:r>
    </w:p>
    <w:p w14:paraId="13EF111D" w14:textId="6237C1E0" w:rsidR="00A633FA" w:rsidRPr="005D507A" w:rsidRDefault="00A633FA" w:rsidP="005D507A">
      <w:pPr>
        <w:pStyle w:val="IKeywords"/>
      </w:pPr>
      <w:r w:rsidRPr="005D507A">
        <w:rPr>
          <w:b/>
          <w:bCs/>
        </w:rPr>
        <w:t>Keywords:</w:t>
      </w:r>
      <w:r w:rsidRPr="005D507A">
        <w:t xml:space="preserve"> </w:t>
      </w:r>
      <w:r w:rsidR="00044B86">
        <w:t>YOLOV8M,</w:t>
      </w:r>
      <w:r w:rsidR="002F7BC1">
        <w:t xml:space="preserve"> ASSP, Underwater Object Detection</w:t>
      </w:r>
      <w:r w:rsidRPr="005D507A">
        <w:fldChar w:fldCharType="begin"/>
      </w:r>
      <w:r w:rsidRPr="005D507A">
        <w:instrText xml:space="preserve"> KEYWORDS \* Lower \* MERGEFORMAT </w:instrText>
      </w:r>
      <w:r w:rsidRPr="005D507A">
        <w:fldChar w:fldCharType="end"/>
      </w:r>
      <w:r w:rsidRPr="005D507A">
        <w:fldChar w:fldCharType="begin"/>
      </w:r>
      <w:r w:rsidRPr="005D507A">
        <w:instrText xml:space="preserve"> KEYWORDS  \* MERGEFORMAT </w:instrText>
      </w:r>
      <w:r w:rsidRPr="005D507A">
        <w:fldChar w:fldCharType="end"/>
      </w:r>
    </w:p>
    <w:p w14:paraId="557042D3" w14:textId="77777777" w:rsidR="00A633FA" w:rsidRPr="005D507A" w:rsidRDefault="00A633FA" w:rsidP="005D507A">
      <w:pPr>
        <w:pStyle w:val="IReceived"/>
      </w:pPr>
      <w:r w:rsidRPr="005D507A">
        <w:rPr>
          <w:b/>
          <w:bCs/>
        </w:rPr>
        <w:t>Received:</w:t>
      </w:r>
      <w:r w:rsidRPr="005D507A">
        <w:t xml:space="preserve"> </w:t>
      </w:r>
      <w:r w:rsidRPr="005D507A">
        <w:fldChar w:fldCharType="begin"/>
      </w:r>
      <w:r w:rsidRPr="005D507A">
        <w:instrText xml:space="preserve"> MACROBUTTON NoMacro [Enter date] </w:instrText>
      </w:r>
      <w:r w:rsidRPr="005D507A">
        <w:fldChar w:fldCharType="end"/>
      </w:r>
    </w:p>
    <w:p w14:paraId="3E702DB8" w14:textId="10E82648" w:rsidR="008140FC" w:rsidRPr="00833F28" w:rsidRDefault="008140FC" w:rsidP="002F75C5">
      <w:pPr>
        <w:pStyle w:val="IAbstractSI"/>
        <w:jc w:val="both"/>
      </w:pPr>
      <w:r w:rsidRPr="00833F28">
        <w:t xml:space="preserve">The ocean depths are vital for biodiversity, </w:t>
      </w:r>
      <w:r>
        <w:t xml:space="preserve">as they host numerous marine species essential for maintaining </w:t>
      </w:r>
      <w:r w:rsidRPr="00833F28">
        <w:t>ecosystem health</w:t>
      </w:r>
      <w:r w:rsidR="002E2935">
        <w:t xml:space="preserve">. </w:t>
      </w:r>
      <w:r w:rsidR="006556E5" w:rsidRPr="006556E5">
        <w:t xml:space="preserve">Accurate </w:t>
      </w:r>
      <w:r w:rsidR="002F75C5">
        <w:rPr>
          <w:lang w:bidi="ar-IQ"/>
        </w:rPr>
        <w:t>i</w:t>
      </w:r>
      <w:r w:rsidR="00AF6099" w:rsidRPr="00AF6099">
        <w:t>dentification of aquatic creatures is</w:t>
      </w:r>
      <w:r w:rsidR="002F75C5">
        <w:t xml:space="preserve"> </w:t>
      </w:r>
      <w:r w:rsidR="006556E5" w:rsidRPr="006556E5">
        <w:t>critical for develop</w:t>
      </w:r>
      <w:r w:rsidR="008C5418">
        <w:t>ing</w:t>
      </w:r>
      <w:r w:rsidR="006556E5">
        <w:t xml:space="preserve"> </w:t>
      </w:r>
      <w:r w:rsidRPr="00AC6866">
        <w:t xml:space="preserve">effective conservation strategies and sustainable marine resource management. However, aquatic environments pose distinct challenges, </w:t>
      </w:r>
      <w:r w:rsidRPr="006B4C39">
        <w:t>including</w:t>
      </w:r>
      <w:r w:rsidRPr="00833F28">
        <w:t xml:space="preserve"> light scattering, occlusions, and turbidity. </w:t>
      </w:r>
      <w:r w:rsidRPr="00063596">
        <w:t xml:space="preserve">This paper offers an improved YOLOv8m architecture that integrates ASPP </w:t>
      </w:r>
      <w:r w:rsidR="00801E17" w:rsidRPr="00063596">
        <w:t>module</w:t>
      </w:r>
      <w:r w:rsidR="00801E17">
        <w:t xml:space="preserve"> </w:t>
      </w:r>
      <w:proofErr w:type="gramStart"/>
      <w:r w:rsidR="00801E17">
        <w:t>(</w:t>
      </w:r>
      <w:r w:rsidR="00801E17" w:rsidRPr="00063596">
        <w:t xml:space="preserve"> </w:t>
      </w:r>
      <w:proofErr w:type="spellStart"/>
      <w:r w:rsidR="00801E17" w:rsidRPr="00063596">
        <w:t>Atrous</w:t>
      </w:r>
      <w:proofErr w:type="spellEnd"/>
      <w:proofErr w:type="gramEnd"/>
      <w:r w:rsidR="00801E17" w:rsidRPr="00063596">
        <w:t xml:space="preserve"> Spatial Pyramid Pooling</w:t>
      </w:r>
      <w:r w:rsidR="00801E17">
        <w:t>)</w:t>
      </w:r>
      <w:r w:rsidRPr="00063596">
        <w:t xml:space="preserve"> that enhances multi</w:t>
      </w:r>
      <w:r w:rsidR="00FE1C24">
        <w:t xml:space="preserve"> </w:t>
      </w:r>
      <w:r w:rsidRPr="00063596">
        <w:t xml:space="preserve">scale feature extraction. </w:t>
      </w:r>
      <w:r w:rsidRPr="00833F28">
        <w:t xml:space="preserve"> Our proposed model, YOLOv8m-ASPP, was evaluated against the baseline YOLOv8m on the Brackish dataset, which contains 8,417 annotated images across six marine categories </w:t>
      </w:r>
      <w:r>
        <w:t>(“</w:t>
      </w:r>
      <w:r w:rsidRPr="00833F28">
        <w:t>crab, jellyfish,</w:t>
      </w:r>
      <w:r w:rsidR="00801E17" w:rsidRPr="00833F28">
        <w:t xml:space="preserve"> fish</w:t>
      </w:r>
      <w:r w:rsidR="00801E17">
        <w:t>,</w:t>
      </w:r>
      <w:r w:rsidRPr="00833F28">
        <w:t xml:space="preserve"> shrimp, </w:t>
      </w:r>
      <w:proofErr w:type="spellStart"/>
      <w:r w:rsidRPr="00833F28">
        <w:t>small_fish</w:t>
      </w:r>
      <w:proofErr w:type="spellEnd"/>
      <w:r w:rsidRPr="00833F28">
        <w:t>, and starfish</w:t>
      </w:r>
      <w:r>
        <w:t>”</w:t>
      </w:r>
      <w:r w:rsidRPr="00833F28">
        <w:t>).</w:t>
      </w:r>
    </w:p>
    <w:p w14:paraId="7096C827" w14:textId="4B133747" w:rsidR="008140FC" w:rsidRPr="00833F28" w:rsidRDefault="008140FC" w:rsidP="00981D3F">
      <w:pPr>
        <w:pStyle w:val="IAbstract"/>
        <w:jc w:val="both"/>
      </w:pPr>
      <w:r w:rsidRPr="00833F28">
        <w:t xml:space="preserve">The key architectural innovation involves integrating the ASPP module, with dilation rates of [2, 4, 6], into YOLOv8m's neck, specifically after the SPPF layer. This placement allows the ASPP module to process rich contextual features from the backbone, </w:t>
      </w:r>
      <w:r w:rsidR="00D713E5" w:rsidRPr="00DD0627">
        <w:t>improving</w:t>
      </w:r>
      <w:r w:rsidR="00DD0627" w:rsidRPr="00DD0627">
        <w:t xml:space="preserve"> </w:t>
      </w:r>
      <w:r w:rsidR="002B47D2" w:rsidRPr="00DD0627">
        <w:t>the ability</w:t>
      </w:r>
      <w:r w:rsidR="00DD0627" w:rsidRPr="00DD0627">
        <w:t xml:space="preserve"> of the model to capture </w:t>
      </w:r>
      <w:r w:rsidRPr="00833F28">
        <w:t xml:space="preserve">objects at various scales. The YOLOv8m-ASPP model achieved an overall mAP@50 of 0.991 (a +0.002 increase) and a mAP@50-95 of 0.832 (a +0.004 increase) compared to the baseline YOLOv8m's 0.989 mAP@50 and 0.828 mAP@50-95. The </w:t>
      </w:r>
      <w:r w:rsidR="000B387D" w:rsidRPr="00833F28">
        <w:t xml:space="preserve">modified </w:t>
      </w:r>
      <w:r w:rsidR="000B387D" w:rsidRPr="000069F7">
        <w:t>model</w:t>
      </w:r>
      <w:r w:rsidR="000069F7" w:rsidRPr="000069F7">
        <w:t xml:space="preserve"> showed a precision of 0.980 and recall of 0.979.</w:t>
      </w:r>
      <w:r w:rsidRPr="00833F28">
        <w:t>, operating at approximately 60 FPS. Performance notably improved for challenging classes: the 'jellyfish' class mAP@50-95 rose to 0.757 (from the baseline's 0.730). Furthermore, robustness in small object detection was evident, with the '</w:t>
      </w:r>
      <w:proofErr w:type="spellStart"/>
      <w:r w:rsidRPr="00833F28">
        <w:t>small_fish</w:t>
      </w:r>
      <w:proofErr w:type="spellEnd"/>
      <w:r w:rsidRPr="00833F28">
        <w:t>' class achieving 0.970 mAP@50 (up from the baseline's 0.960 mAP@50).</w:t>
      </w:r>
    </w:p>
    <w:p w14:paraId="638977FA" w14:textId="77777777" w:rsidR="008140FC" w:rsidRPr="00D93337" w:rsidRDefault="008140FC" w:rsidP="008140FC">
      <w:pPr>
        <w:pStyle w:val="IAbstract"/>
        <w:jc w:val="both"/>
      </w:pPr>
      <w:r w:rsidRPr="00BA2F69">
        <w:t>The findings demonstrate the effectiveness of the YOLOv8m-ASPP model for underwater ecological monitoring, successfully maintaining both detection accuracy and real-time processing capabilities. Future research could explore improved detection methods for small objects in environments with high turbidity.</w:t>
      </w:r>
    </w:p>
    <w:p w14:paraId="4B4DB6E8" w14:textId="77777777" w:rsidR="00414563" w:rsidRPr="003F2B31" w:rsidRDefault="00414563" w:rsidP="00610736">
      <w:pPr>
        <w:pStyle w:val="IAbstractSI"/>
        <w:rPr>
          <w:lang w:val="sl-SI"/>
        </w:rPr>
      </w:pPr>
      <w:r w:rsidRPr="003F2B31">
        <w:rPr>
          <w:lang w:val="sl-SI"/>
        </w:rPr>
        <w:t xml:space="preserve">Povzetek: </w:t>
      </w:r>
      <w:r w:rsidRPr="003F2B31">
        <w:rPr>
          <w:lang w:val="sl-SI"/>
        </w:rPr>
        <w:fldChar w:fldCharType="begin"/>
      </w:r>
      <w:r w:rsidRPr="003F2B31">
        <w:rPr>
          <w:lang w:val="sl-SI"/>
        </w:rPr>
        <w:instrText xml:space="preserve"> MACROBUTTON  AcceptAllChangesInDoc "[Click here and Enter short Abstract in Slovene language]" </w:instrText>
      </w:r>
      <w:r w:rsidRPr="003F2B31">
        <w:rPr>
          <w:lang w:val="sl-SI"/>
        </w:rPr>
        <w:fldChar w:fldCharType="end"/>
      </w:r>
    </w:p>
    <w:p w14:paraId="7F6EBB38" w14:textId="77777777" w:rsidR="00A633FA" w:rsidRPr="00D93337" w:rsidRDefault="00A633FA"/>
    <w:p w14:paraId="5611447C" w14:textId="77777777" w:rsidR="00A633FA" w:rsidRPr="00D93337" w:rsidRDefault="00A633FA">
      <w:pPr>
        <w:sectPr w:rsidR="00A633FA" w:rsidRPr="00D93337" w:rsidSect="002A68BE">
          <w:headerReference w:type="even" r:id="rId7"/>
          <w:headerReference w:type="default" r:id="rId8"/>
          <w:headerReference w:type="first" r:id="rId9"/>
          <w:pgSz w:w="11906" w:h="16838" w:code="9"/>
          <w:pgMar w:top="1644" w:right="1077" w:bottom="1134" w:left="1304" w:header="936" w:footer="720" w:gutter="0"/>
          <w:pgNumType w:start="501"/>
          <w:cols w:space="720"/>
          <w:titlePg/>
        </w:sectPr>
      </w:pPr>
    </w:p>
    <w:p w14:paraId="3E3EA122" w14:textId="77777777" w:rsidR="002F7BC1" w:rsidRDefault="002F7BC1" w:rsidP="002F7BC1">
      <w:pPr>
        <w:pStyle w:val="ISectionTitle"/>
        <w:ind w:left="0" w:firstLine="0"/>
        <w:rPr>
          <w:bCs/>
        </w:rPr>
        <w:sectPr w:rsidR="002F7BC1" w:rsidSect="002F7BC1">
          <w:headerReference w:type="even" r:id="rId10"/>
          <w:type w:val="continuous"/>
          <w:pgSz w:w="11906" w:h="16838" w:code="9"/>
          <w:pgMar w:top="1644" w:right="1077" w:bottom="1134" w:left="1304" w:header="936" w:footer="720" w:gutter="0"/>
          <w:cols w:num="2" w:space="284"/>
        </w:sectPr>
      </w:pPr>
      <w:r>
        <w:rPr>
          <w:bCs/>
        </w:rPr>
        <w:t>Introduction</w:t>
      </w:r>
    </w:p>
    <w:p w14:paraId="11A4A009" w14:textId="02F2BAEF" w:rsidR="00AC2A5B" w:rsidRDefault="007720D8" w:rsidP="00AD405A">
      <w:pPr>
        <w:pStyle w:val="IText"/>
        <w:jc w:val="both"/>
      </w:pPr>
      <w:r>
        <w:t xml:space="preserve">The underwater object detection (UOD) </w:t>
      </w:r>
      <w:r>
        <w:br/>
        <w:t xml:space="preserve">Become a crucial computer vision technology for marine exploration and </w:t>
      </w:r>
      <w:r w:rsidR="006B2522">
        <w:t>monitoring</w:t>
      </w:r>
      <w:r w:rsidR="00AE7D1B">
        <w:fldChar w:fldCharType="begin"/>
      </w:r>
      <w:r w:rsidR="00C9329F">
        <w:instrText xml:space="preserve"> ADDIN EN.CITE &lt;EndNote&gt;&lt;Cite&gt;&lt;Author&gt;Ali&lt;/Author&gt;&lt;Year&gt;2022&lt;/Year&gt;&lt;RecNum&gt;1&lt;/RecNum&gt;&lt;DisplayText&gt;[1]&lt;/DisplayText&gt;&lt;record&gt;&lt;rec-number&gt;1&lt;/rec-number&gt;&lt;foreign-keys&gt;&lt;key app="EN" db-id="trraz2tamv99e5ete5t5d0agvp0s92dws9aw" timestamp="1749115720"&gt;1&lt;/key&gt;&lt;/foreign-keys&gt;&lt;ref-type name="Conference Proceedings"&gt;10&lt;/ref-type&gt;&lt;contributors&gt;&lt;authors&gt;&lt;author&gt;Ali, Khizer&lt;/author&gt;&lt;author&gt;Moetesum, Momina&lt;/author&gt;&lt;author&gt;Siddiqi, Imran&lt;/author&gt;&lt;author&gt;Mahmood, Nasir&lt;/author&gt;&lt;/authors&gt;&lt;/contributors&gt;&lt;titles&gt;&lt;title&gt;Marine object detection using transformers&lt;/title&gt;&lt;secondary-title&gt;2022 19th International Bhurban Conference on Applied Sciences and Technology (IBCAST)&lt;/secondary-title&gt;&lt;/titles&gt;&lt;pages&gt;951-957&lt;/pages&gt;&lt;dates&gt;&lt;year&gt;2022&lt;/year&gt;&lt;/dates&gt;&lt;publisher&gt;IEEE&lt;/publisher&gt;&lt;isbn&gt;1665460512&lt;/isbn&gt;&lt;urls&gt;&lt;/urls&gt;&lt;/record&gt;&lt;/Cite&gt;&lt;/EndNote&gt;</w:instrText>
      </w:r>
      <w:r w:rsidR="00AE7D1B">
        <w:fldChar w:fldCharType="separate"/>
      </w:r>
      <w:r w:rsidR="00C9329F">
        <w:rPr>
          <w:noProof/>
        </w:rPr>
        <w:t>[1]</w:t>
      </w:r>
      <w:r w:rsidR="00AE7D1B">
        <w:fldChar w:fldCharType="end"/>
      </w:r>
      <w:r w:rsidR="00AC2A5B">
        <w:t xml:space="preserve">. Its applications are diverse, ranging from ecological research and biodiversity protection to enhancing security, aiding autonomous underwater vehicle (AUV) navigation, and </w:t>
      </w:r>
      <w:r w:rsidR="00AC2A5B">
        <w:t>supporting underwater archaeology and search and rescue operations</w:t>
      </w:r>
      <w:r w:rsidR="00551ADF">
        <w:fldChar w:fldCharType="begin"/>
      </w:r>
      <w:r w:rsidR="00C9329F">
        <w:instrText xml:space="preserve"> ADDIN EN.CITE &lt;EndNote&gt;&lt;Cite&gt;&lt;Author&gt;Chen&lt;/Author&gt;&lt;Year&gt;2024&lt;/Year&gt;&lt;RecNum&gt;2&lt;/RecNum&gt;&lt;DisplayText&gt;[2, 3]&lt;/DisplayText&gt;&lt;record&gt;&lt;rec-number&gt;2&lt;/rec-number&gt;&lt;foreign-keys&gt;&lt;key app="EN" db-id="trraz2tamv99e5ete5t5d0agvp0s92dws9aw" timestamp="1749115792"&gt;2&lt;/key&gt;&lt;/foreign-keys&gt;&lt;ref-type name="Journal Article"&gt;17&lt;/ref-type&gt;&lt;contributors&gt;&lt;authors&gt;&lt;author&gt;Chen, Jie&lt;/author&gt;&lt;author&gt;Er, Meng Joo&lt;/author&gt;&lt;/authors&gt;&lt;/contributors&gt;&lt;titles&gt;&lt;title&gt;Dynamic YOLO for small underwater object detection&lt;/title&gt;&lt;secondary-title&gt;Artificial Intelligence Review&lt;/secondary-title&gt;&lt;/titles&gt;&lt;periodical&gt;&lt;full-title&gt;Artificial Intelligence Review&lt;/full-title&gt;&lt;/periodical&gt;&lt;pages&gt;165&lt;/pages&gt;&lt;volume&gt;57&lt;/volume&gt;&lt;number&gt;7&lt;/number&gt;&lt;dates&gt;&lt;year&gt;2024&lt;/year&gt;&lt;/dates&gt;&lt;isbn&gt;1573-7462&lt;/isbn&gt;&lt;urls&gt;&lt;/urls&gt;&lt;/record&gt;&lt;/Cite&gt;&lt;Cite&gt;&lt;Author&gt;Al Muksit&lt;/Author&gt;&lt;Year&gt;2022&lt;/Year&gt;&lt;RecNum&gt;3&lt;/RecNum&gt;&lt;record&gt;&lt;rec-number&gt;3&lt;/rec-number&gt;&lt;foreign-keys&gt;&lt;key app="EN" db-id="trraz2tamv99e5ete5t5d0agvp0s92dws9aw" timestamp="1749115876"&gt;3&lt;/key&gt;&lt;/foreign-keys&gt;&lt;ref-type name="Journal Article"&gt;17&lt;/ref-type&gt;&lt;contributors&gt;&lt;authors&gt;&lt;author&gt;Al Muksit, Abdullah&lt;/author&gt;&lt;author&gt;Hasan, Fakhrul&lt;/author&gt;&lt;author&gt;Emon, Md Fahad Hasan Bhuiyan&lt;/author&gt;&lt;author&gt;Haque, Md Rakibul&lt;/author&gt;&lt;author&gt;Anwary, Arif Reza&lt;/author&gt;&lt;author&gt;Shatabda, Swakkhar&lt;/author&gt;&lt;/authors&gt;&lt;/contributors&gt;&lt;titles&gt;&lt;title&gt;YOLO-Fish: A robust fish detection model to detect fish in realistic underwater environment&lt;/title&gt;&lt;secondary-title&gt;Ecological Informatics&lt;/secondary-title&gt;&lt;/titles&gt;&lt;periodical&gt;&lt;full-title&gt;Ecological Informatics&lt;/full-title&gt;&lt;/periodical&gt;&lt;pages&gt;101847&lt;/pages&gt;&lt;volume&gt;72&lt;/volume&gt;&lt;dates&gt;&lt;year&gt;2022&lt;/year&gt;&lt;/dates&gt;&lt;isbn&gt;1574-9541&lt;/isbn&gt;&lt;urls&gt;&lt;/urls&gt;&lt;/record&gt;&lt;/Cite&gt;&lt;/EndNote&gt;</w:instrText>
      </w:r>
      <w:r w:rsidR="00551ADF">
        <w:fldChar w:fldCharType="separate"/>
      </w:r>
      <w:r w:rsidR="00C9329F">
        <w:rPr>
          <w:noProof/>
        </w:rPr>
        <w:t>[2, 3]</w:t>
      </w:r>
      <w:r w:rsidR="00551ADF">
        <w:fldChar w:fldCharType="end"/>
      </w:r>
      <w:r w:rsidR="00AC2A5B">
        <w:t>. UOD offers a non-invasive means of gathering crucial data from marine ecosystems, minimizing anthropogenic impact</w:t>
      </w:r>
      <w:r w:rsidR="00527459">
        <w:fldChar w:fldCharType="begin"/>
      </w:r>
      <w:r w:rsidR="00C9329F">
        <w:instrText xml:space="preserve"> ADDIN EN.CITE &lt;EndNote&gt;&lt;Cite&gt;&lt;Author&gt;Jorge&lt;/Author&gt;&lt;Year&gt;2019&lt;/Year&gt;&lt;RecNum&gt;4&lt;/RecNum&gt;&lt;DisplayText&gt;[4]&lt;/DisplayText&gt;&lt;record&gt;&lt;rec-number&gt;4&lt;/rec-number&gt;&lt;foreign-keys&gt;&lt;key app="EN" db-id="trraz2tamv99e5ete5t5d0agvp0s92dws9aw" timestamp="1749116006"&gt;4&lt;/key&gt;&lt;/foreign-keys&gt;&lt;ref-type name="Journal Article"&gt;17&lt;/ref-type&gt;&lt;contributors&gt;&lt;authors&gt;&lt;author&gt;Jorge, Vitor AM&lt;/author&gt;&lt;author&gt;Granada, Roger&lt;/author&gt;&lt;author&gt;Maidana, Renan G&lt;/author&gt;&lt;author&gt;Jurak, Darlan A&lt;/author&gt;&lt;author&gt;Heck, Guilherme&lt;/author&gt;&lt;author&gt;Negreiros, Alvaro PF&lt;/author&gt;&lt;author&gt;Dos Santos, Davi H&lt;/author&gt;&lt;author&gt;Gonçalves, Luiz MG&lt;/author&gt;&lt;author&gt;Amory, Alexandre M&lt;/author&gt;&lt;/authors&gt;&lt;/contributors&gt;&lt;titles&gt;&lt;title&gt;A survey on unmanned surface vehicles for disaster robotics: Main challenges and directions&lt;/title&gt;&lt;secondary-title&gt;Sensors&lt;/secondary-title&gt;&lt;/titles&gt;&lt;periodical&gt;&lt;full-title&gt;Sensors&lt;/full-title&gt;&lt;/periodical&gt;&lt;pages&gt;702&lt;/pages&gt;&lt;volume&gt;19&lt;/volume&gt;&lt;number&gt;3&lt;/number&gt;&lt;dates&gt;&lt;year&gt;2019&lt;/year&gt;&lt;/dates&gt;&lt;isbn&gt;1424-8220&lt;/isbn&gt;&lt;urls&gt;&lt;/urls&gt;&lt;/record&gt;&lt;/Cite&gt;&lt;/EndNote&gt;</w:instrText>
      </w:r>
      <w:r w:rsidR="00527459">
        <w:fldChar w:fldCharType="separate"/>
      </w:r>
      <w:r w:rsidR="00C9329F">
        <w:rPr>
          <w:noProof/>
        </w:rPr>
        <w:t>[4]</w:t>
      </w:r>
      <w:r w:rsidR="00527459">
        <w:fldChar w:fldCharType="end"/>
      </w:r>
      <w:r w:rsidR="00AC2A5B">
        <w:t xml:space="preserve"> However, the efficacy of UOD systems is often hindered by significant underwater challenges, including light </w:t>
      </w:r>
      <w:r w:rsidR="00AC2A5B">
        <w:lastRenderedPageBreak/>
        <w:t>attenuation, turbidity-induced visual degradation, and dynamic environmental conditions that impair detection accuracy</w:t>
      </w:r>
      <w:r w:rsidR="002679F1">
        <w:fldChar w:fldCharType="begin"/>
      </w:r>
      <w:r w:rsidR="00C9329F">
        <w:instrText xml:space="preserve"> ADDIN EN.CITE &lt;EndNote&gt;&lt;Cite&gt;&lt;Author&gt;Pachaiyappan&lt;/Author&gt;&lt;Year&gt;2024&lt;/Year&gt;&lt;RecNum&gt;5&lt;/RecNum&gt;&lt;DisplayText&gt;[5, 6]&lt;/DisplayText&gt;&lt;record&gt;&lt;rec-number&gt;5&lt;/rec-number&gt;&lt;foreign-keys&gt;&lt;key app="EN" db-id="trraz2tamv99e5ete5t5d0agvp0s92dws9aw" timestamp="1749116305"&gt;5&lt;/key&gt;&lt;/foreign-keys&gt;&lt;ref-type name="Journal Article"&gt;17&lt;/ref-type&gt;&lt;contributors&gt;&lt;authors&gt;&lt;author&gt;Pachaiyappan, Prabhavathy&lt;/author&gt;&lt;author&gt;Chidambaram, Gopinath&lt;/author&gt;&lt;author&gt;Jahid, Abu&lt;/author&gt;&lt;author&gt;Alsharif, Mohammed H&lt;/author&gt;&lt;/authors&gt;&lt;/contributors&gt;&lt;titles&gt;&lt;title&gt;Enhancing underwater object detection and classification using advanced imaging techniques: a novel approach with diffusion models&lt;/title&gt;&lt;secondary-title&gt;Sustainability&lt;/secondary-title&gt;&lt;/titles&gt;&lt;periodical&gt;&lt;full-title&gt;Sustainability&lt;/full-title&gt;&lt;/periodical&gt;&lt;pages&gt;7488&lt;/pages&gt;&lt;volume&gt;16&lt;/volume&gt;&lt;number&gt;17&lt;/number&gt;&lt;dates&gt;&lt;year&gt;2024&lt;/year&gt;&lt;/dates&gt;&lt;isbn&gt;2071-1050&lt;/isbn&gt;&lt;urls&gt;&lt;/urls&gt;&lt;/record&gt;&lt;/Cite&gt;&lt;Cite&gt;&lt;Author&gt;Shen&lt;/Author&gt;&lt;Year&gt;2024&lt;/Year&gt;&lt;RecNum&gt;6&lt;/RecNum&gt;&lt;record&gt;&lt;rec-number&gt;6&lt;/rec-number&gt;&lt;foreign-keys&gt;&lt;key app="EN" db-id="trraz2tamv99e5ete5t5d0agvp0s92dws9aw" timestamp="1749116350"&gt;6&lt;/key&gt;&lt;/foreign-keys&gt;&lt;ref-type name="Journal Article"&gt;17&lt;/ref-type&gt;&lt;contributors&gt;&lt;authors&gt;&lt;author&gt;Shen, Xin&lt;/author&gt;&lt;author&gt;Wang, Huibing&lt;/author&gt;&lt;author&gt;Cui, Tianxiang&lt;/author&gt;&lt;author&gt;Guo, Zhicheng&lt;/author&gt;&lt;author&gt;Fu, Xianping&lt;/author&gt;&lt;/authors&gt;&lt;/contributors&gt;&lt;titles&gt;&lt;title&gt;Multiple information perception-based attention in YOLO for underwater object detection&lt;/title&gt;&lt;secondary-title&gt;The visual computer&lt;/secondary-title&gt;&lt;/titles&gt;&lt;periodical&gt;&lt;full-title&gt;The visual computer&lt;/full-title&gt;&lt;/periodical&gt;&lt;pages&gt;1415-1438&lt;/pages&gt;&lt;volume&gt;40&lt;/volume&gt;&lt;number&gt;3&lt;/number&gt;&lt;dates&gt;&lt;year&gt;2024&lt;/year&gt;&lt;/dates&gt;&lt;isbn&gt;0178-2789&lt;/isbn&gt;&lt;urls&gt;&lt;/urls&gt;&lt;/record&gt;&lt;/Cite&gt;&lt;/EndNote&gt;</w:instrText>
      </w:r>
      <w:r w:rsidR="002679F1">
        <w:fldChar w:fldCharType="separate"/>
      </w:r>
      <w:r w:rsidR="00C9329F">
        <w:rPr>
          <w:noProof/>
        </w:rPr>
        <w:t>[5, 6]</w:t>
      </w:r>
      <w:r w:rsidR="002679F1">
        <w:fldChar w:fldCharType="end"/>
      </w:r>
      <w:r w:rsidR="00AC2A5B">
        <w:t>.</w:t>
      </w:r>
    </w:p>
    <w:p w14:paraId="01A37BEB" w14:textId="035D3813" w:rsidR="002F7BC1" w:rsidRDefault="00AC35EC" w:rsidP="0084329B">
      <w:pPr>
        <w:pStyle w:val="IText"/>
        <w:jc w:val="both"/>
      </w:pPr>
      <w:r w:rsidRPr="00AC35EC">
        <w:t>Considering these restrictions, this study suggests</w:t>
      </w:r>
      <w:r>
        <w:t xml:space="preserve"> </w:t>
      </w:r>
      <w:r w:rsidR="002F7BC1">
        <w:t>and evaluates a novel hybrid deep learning architecture that strategically integrates the ASPP</w:t>
      </w:r>
      <w:r w:rsidR="001F2BC3">
        <w:t xml:space="preserve"> </w:t>
      </w:r>
      <w:r w:rsidR="002F7BC1">
        <w:t xml:space="preserve">module, known for its effectiveness in multi-scale feature </w:t>
      </w:r>
      <w:r w:rsidR="002F7BC1" w:rsidRPr="004C478A">
        <w:t>extraction</w:t>
      </w:r>
      <w:r w:rsidR="004C478A" w:rsidRPr="004C478A">
        <w:fldChar w:fldCharType="begin"/>
      </w:r>
      <w:r w:rsidR="00C9329F">
        <w:instrText xml:space="preserve"> ADDIN EN.CITE &lt;EndNote&gt;&lt;Cite&gt;&lt;Author&gt;Sunandini&lt;/Author&gt;&lt;Year&gt;2023&lt;/Year&gt;&lt;RecNum&gt;2&lt;/RecNum&gt;&lt;DisplayText&gt;[7]&lt;/DisplayText&gt;&lt;record&gt;&lt;rec-number&gt;2&lt;/rec-number&gt;&lt;foreign-keys&gt;&lt;key app="EN" db-id="25ae9zsrofxst0ee0sa5d0vqwav2fpfwaffx" timestamp="1748794503"&gt;2&lt;/key&gt;&lt;/foreign-keys&gt;&lt;ref-type name="Conference Proceedings"&gt;10&lt;/ref-type&gt;&lt;contributors&gt;&lt;authors&gt;&lt;author&gt;Sunandini, Gosula&lt;/author&gt;&lt;author&gt;Sivanpillai, Ramesh&lt;/author&gt;&lt;author&gt;Sowmya, V&lt;/author&gt;&lt;author&gt;Variyar, VV Sajith&lt;/author&gt;&lt;/authors&gt;&lt;/contributors&gt;&lt;titles&gt;&lt;title&gt;Significance of atrous spatial pyramid pooling (aspp) in deeplabv3+ for water body segmentation&lt;/title&gt;&lt;secondary-title&gt;2023 10th International Conference on Signal Processing and Integrated Networks (SPIN)&lt;/secondary-title&gt;&lt;/titles&gt;&lt;pages&gt;744-749&lt;/pages&gt;&lt;dates&gt;&lt;year&gt;2023&lt;/year&gt;&lt;/dates&gt;&lt;publisher&gt;IEEE&lt;/publisher&gt;&lt;isbn&gt;1665490993&lt;/isbn&gt;&lt;urls&gt;&lt;/urls&gt;&lt;/record&gt;&lt;/Cite&gt;&lt;Cite&gt;&lt;Author&gt;Sunandini&lt;/Author&gt;&lt;Year&gt;2023&lt;/Year&gt;&lt;RecNum&gt;2&lt;/RecNum&gt;&lt;record&gt;&lt;rec-number&gt;2&lt;/rec-number&gt;&lt;foreign-keys&gt;&lt;key app="EN" db-id="25ae9zsrofxst0ee0sa5d0vqwav2fpfwaffx" timestamp="1748794503"&gt;2&lt;/key&gt;&lt;/foreign-keys&gt;&lt;ref-type name="Conference Proceedings"&gt;10&lt;/ref-type&gt;&lt;contributors&gt;&lt;authors&gt;&lt;author&gt;Sunandini, Gosula&lt;/author&gt;&lt;author&gt;Sivanpillai, Ramesh&lt;/author&gt;&lt;author&gt;Sowmya, V&lt;/author&gt;&lt;author&gt;Variyar, VV Sajith&lt;/author&gt;&lt;/authors&gt;&lt;/contributors&gt;&lt;titles&gt;&lt;title&gt;Significance of atrous spatial pyramid pooling (aspp) in deeplabv3+ for water body segmentation&lt;/title&gt;&lt;secondary-title&gt;2023 10th International Conference on Signal Processing and Integrated Networks (SPIN)&lt;/secondary-title&gt;&lt;/titles&gt;&lt;pages&gt;744-749&lt;/pages&gt;&lt;dates&gt;&lt;year&gt;2023&lt;/year&gt;&lt;/dates&gt;&lt;publisher&gt;IEEE&lt;/publisher&gt;&lt;isbn&gt;1665490993&lt;/isbn&gt;&lt;urls&gt;&lt;/urls&gt;&lt;/record&gt;&lt;/Cite&gt;&lt;/EndNote&gt;</w:instrText>
      </w:r>
      <w:r w:rsidR="004C478A" w:rsidRPr="004C478A">
        <w:fldChar w:fldCharType="separate"/>
      </w:r>
      <w:r w:rsidR="00C9329F">
        <w:rPr>
          <w:noProof/>
        </w:rPr>
        <w:t>[7]</w:t>
      </w:r>
      <w:r w:rsidR="004C478A" w:rsidRPr="004C478A">
        <w:fldChar w:fldCharType="end"/>
      </w:r>
      <w:r w:rsidR="004C478A">
        <w:t xml:space="preserve">, </w:t>
      </w:r>
      <w:r w:rsidR="002F7BC1" w:rsidRPr="004C478A">
        <w:t xml:space="preserve">with the robust </w:t>
      </w:r>
      <w:r w:rsidR="004C478A">
        <w:t>YOLOv8 m</w:t>
      </w:r>
      <w:r w:rsidR="002F7BC1" w:rsidRPr="004C478A">
        <w:t xml:space="preserve"> detection framework. The primary research objective is to investigate whether </w:t>
      </w:r>
      <w:r w:rsidR="002F7BC1">
        <w:t xml:space="preserve">this integration can achieve measurable improvements in detection accuracy and robustness, particularly under conditions of poor visibility, while striving to maintain real-time processing capabilities (e.g., targeting &gt;30 FPS). Specifically, this work aims for a notable enhancement </w:t>
      </w:r>
      <w:r w:rsidR="0084329B" w:rsidRPr="0084329B">
        <w:t xml:space="preserve">mean average precision (mAP@50-95) compared to the traditional Yolov8m </w:t>
      </w:r>
      <w:r w:rsidR="00ED667A" w:rsidRPr="0084329B">
        <w:t>baseline.</w:t>
      </w:r>
      <w:r w:rsidR="00ED667A">
        <w:t xml:space="preserve"> Emphasis</w:t>
      </w:r>
      <w:r w:rsidR="002F7BC1">
        <w:t xml:space="preserve"> is placed on scenarios demanding both high accuracy (e.g., targeting &gt;95% recall for critical detections) and low latency (e.g., &lt;50ms inference time), pertinent to applications such as AUV path planning and the detection of illegal fishing activities </w:t>
      </w:r>
      <w:r w:rsidR="00E27219">
        <w:fldChar w:fldCharType="begin"/>
      </w:r>
      <w:r w:rsidR="00C9329F">
        <w:instrText xml:space="preserve"> ADDIN EN.CITE &lt;EndNote&gt;&lt;Cite&gt;&lt;Author&gt;Lu&lt;/Author&gt;&lt;Year&gt;2023&lt;/Year&gt;&lt;RecNum&gt;2&lt;/RecNum&gt;&lt;DisplayText&gt;[8]&lt;/DisplayText&gt;&lt;record&gt;&lt;rec-number&gt;2&lt;/rec-number&gt;&lt;foreign-keys&gt;&lt;key app="EN" db-id="xrxsf29sodvv9ze5zpgvvw92zzttftaeree5" timestamp="1748760826"&gt;2&lt;/key&gt;&lt;/foreign-keys&gt;&lt;ref-type name="Conference Proceedings"&gt;10&lt;/ref-type&gt;&lt;contributors&gt;&lt;authors&gt;&lt;author&gt;Lu, Sheng&lt;/author&gt;&lt;author&gt;Han, Bo&lt;/author&gt;&lt;author&gt;Xu, Hongli&lt;/author&gt;&lt;/authors&gt;&lt;/contributors&gt;&lt;titles&gt;&lt;title&gt;An AUV Tracking Algorithm Based on the Scale-Adaptive Kernel Correlation Filter&lt;/title&gt;&lt;secondary-title&gt;International Conference on Autonomous Unmanned Systems&lt;/secondary-title&gt;&lt;/titles&gt;&lt;pages&gt;201-211&lt;/pages&gt;&lt;dates&gt;&lt;year&gt;2023&lt;/year&gt;&lt;/dates&gt;&lt;publisher&gt;Springer&lt;/publisher&gt;&lt;urls&gt;&lt;/urls&gt;&lt;/record&gt;&lt;/Cite&gt;&lt;/EndNote&gt;</w:instrText>
      </w:r>
      <w:r w:rsidR="00E27219">
        <w:fldChar w:fldCharType="separate"/>
      </w:r>
      <w:r w:rsidR="00C9329F">
        <w:rPr>
          <w:noProof/>
        </w:rPr>
        <w:t>[8]</w:t>
      </w:r>
      <w:r w:rsidR="00E27219">
        <w:fldChar w:fldCharType="end"/>
      </w:r>
      <w:r w:rsidR="002F7BC1">
        <w:t>.</w:t>
      </w:r>
    </w:p>
    <w:p w14:paraId="77D5962C" w14:textId="75864F12" w:rsidR="002F7BC1" w:rsidRPr="00687EE6" w:rsidRDefault="002F7BC1" w:rsidP="00964C5B">
      <w:pPr>
        <w:pStyle w:val="IText"/>
        <w:jc w:val="both"/>
      </w:pPr>
      <w:r w:rsidRPr="00687EE6">
        <w:t xml:space="preserve">The proposed architecture is designed to overcome key limitations in existing UOD </w:t>
      </w:r>
      <w:r w:rsidR="00687EE6" w:rsidRPr="00687EE6">
        <w:t>systems. Utilizing ASPP with its multi-scale feature analysis capabilities, the model seeks to make it easier to identify partially occluded objects or objects with variable sizes commonly found in underwater turbid scene</w:t>
      </w:r>
      <w:r w:rsidR="00687EE6">
        <w:t>s.</w:t>
      </w:r>
      <w:r w:rsidR="001D0417" w:rsidRPr="00687EE6">
        <w:t xml:space="preserve"> In addition, inspired by</w:t>
      </w:r>
      <w:r w:rsidR="001D0417" w:rsidRPr="00687EE6">
        <w:t> </w:t>
      </w:r>
      <w:r w:rsidR="001D0417" w:rsidRPr="00687EE6">
        <w:t>the efficient design in YOLOv8m, architecture tries to maintain computational efficiency for real-time running on underwater robotic platforms</w:t>
      </w:r>
      <w:r w:rsidRPr="00687EE6">
        <w:t xml:space="preserve">. A systematic </w:t>
      </w:r>
      <w:r w:rsidR="00A50AEF" w:rsidRPr="00687EE6">
        <w:t xml:space="preserve">evaluation </w:t>
      </w:r>
      <w:proofErr w:type="gramStart"/>
      <w:r w:rsidR="00A50AEF" w:rsidRPr="00687EE6">
        <w:t>of</w:t>
      </w:r>
      <w:r w:rsidRPr="00687EE6">
        <w:t xml:space="preserve"> </w:t>
      </w:r>
      <w:r w:rsidR="00A50AEF">
        <w:t xml:space="preserve"> </w:t>
      </w:r>
      <w:r w:rsidR="00964C5B">
        <w:t>t</w:t>
      </w:r>
      <w:r w:rsidR="00964C5B" w:rsidRPr="00964C5B">
        <w:t>he</w:t>
      </w:r>
      <w:proofErr w:type="gramEnd"/>
      <w:r w:rsidR="00964C5B" w:rsidRPr="00964C5B">
        <w:t xml:space="preserve"> model's performance will be assessed.</w:t>
      </w:r>
      <w:r w:rsidR="00A50AEF">
        <w:t xml:space="preserve"> </w:t>
      </w:r>
      <w:r w:rsidRPr="00687EE6">
        <w:t>consistency across varied underwater conditions. This investigation is particularly focused on enhancing the detection of small targets, a persistent challenge in UOD.</w:t>
      </w:r>
    </w:p>
    <w:p w14:paraId="26C15BFD" w14:textId="4888266C" w:rsidR="00DC464D" w:rsidRDefault="00DC464D" w:rsidP="00AF7F18">
      <w:pPr>
        <w:pStyle w:val="IText"/>
        <w:jc w:val="both"/>
      </w:pPr>
      <w:r>
        <w:t>This work has the following contributions: (1) It proposes a new hybrid structure that</w:t>
      </w:r>
      <w:r>
        <w:t> </w:t>
      </w:r>
      <w:r>
        <w:t xml:space="preserve">combines the multi-scale feature learning ability of ASPP with the efficient detection framework of YOLOv8m to the UOD problem. (2) We </w:t>
      </w:r>
      <w:r w:rsidR="00EB2F2F">
        <w:t>can</w:t>
      </w:r>
      <w:r>
        <w:t xml:space="preserve"> present an </w:t>
      </w:r>
      <w:r w:rsidR="00636359">
        <w:t>in-depth</w:t>
      </w:r>
      <w:r>
        <w:t xml:space="preserve"> performance evaluation of this architecture over the baseline systems on the Brackish</w:t>
      </w:r>
      <w:r>
        <w:t> </w:t>
      </w:r>
      <w:r>
        <w:t>dataset by showing improvements in standard metrics. (3) It</w:t>
      </w:r>
      <w:r>
        <w:t> </w:t>
      </w:r>
      <w:r>
        <w:t xml:space="preserve">studies the real-time </w:t>
      </w:r>
      <w:r>
        <w:t xml:space="preserve">processing of this model. (4) </w:t>
      </w:r>
      <w:r w:rsidR="007C7556" w:rsidRPr="007C7556">
        <w:t>It offers insight into the model's efficacy</w:t>
      </w:r>
      <w:r w:rsidR="003F2C1F">
        <w:t xml:space="preserve"> </w:t>
      </w:r>
      <w:r>
        <w:t>in detecting</w:t>
      </w:r>
      <w:r>
        <w:t> </w:t>
      </w:r>
      <w:r>
        <w:t>hard-to-detect objects (e.g., small or partially occluded marine life), and then directs future work for UOD. The results are expected to</w:t>
      </w:r>
      <w:r>
        <w:t> </w:t>
      </w:r>
      <w:r>
        <w:t>be highly applicable to operational needs in marine conservation, underwater structure survey, and autonomous navigation, where robust object recognition in unfavorable conditions is vital.</w:t>
      </w:r>
    </w:p>
    <w:p w14:paraId="4CD6DA84" w14:textId="77777777" w:rsidR="00E27219" w:rsidRDefault="00E27219" w:rsidP="00DC464D">
      <w:pPr>
        <w:pStyle w:val="ISectionTitle"/>
        <w:jc w:val="both"/>
      </w:pPr>
      <w:r w:rsidRPr="00E27219">
        <w:t>Related Work</w:t>
      </w:r>
    </w:p>
    <w:p w14:paraId="076F68F1" w14:textId="77777777" w:rsidR="00373141" w:rsidRPr="00373141" w:rsidRDefault="00373141" w:rsidP="00DC464D">
      <w:pPr>
        <w:pStyle w:val="ISubSectionTitle"/>
        <w:jc w:val="both"/>
      </w:pPr>
      <w:r w:rsidRPr="00373141">
        <w:t>Introduction</w:t>
      </w:r>
    </w:p>
    <w:p w14:paraId="50F8BDBD" w14:textId="28EF0DF0" w:rsidR="001D0417" w:rsidRDefault="00B85CAB" w:rsidP="00F8693C">
      <w:pPr>
        <w:pStyle w:val="IText"/>
        <w:jc w:val="both"/>
      </w:pPr>
      <w:r>
        <w:t xml:space="preserve">This section highlights the primary challenges facing UOD while discussing related </w:t>
      </w:r>
      <w:proofErr w:type="spellStart"/>
      <w:proofErr w:type="gramStart"/>
      <w:r>
        <w:t>work.</w:t>
      </w:r>
      <w:r w:rsidR="001D0417">
        <w:t>It</w:t>
      </w:r>
      <w:proofErr w:type="spellEnd"/>
      <w:proofErr w:type="gramEnd"/>
      <w:r w:rsidR="001D0417">
        <w:t xml:space="preserve"> also investigates the </w:t>
      </w:r>
      <w:r w:rsidR="00EA6903">
        <w:t>development</w:t>
      </w:r>
      <w:r w:rsidR="001D0417">
        <w:t xml:space="preserve"> of </w:t>
      </w:r>
      <w:r w:rsidR="008470BF">
        <w:t>o</w:t>
      </w:r>
      <w:r w:rsidR="006C03D3" w:rsidRPr="006C03D3">
        <w:t>bject detection approaches, particularly deep learning-based methods</w:t>
      </w:r>
      <w:r w:rsidR="001D0417">
        <w:t xml:space="preserve">, such as the You Only Look Once (YOLO) family of methods, analyses the ways of improving feature representation and </w:t>
      </w:r>
      <w:r w:rsidR="004A6A1F" w:rsidRPr="004A6A1F">
        <w:t xml:space="preserve">performance in real time. In this research, we concentrate on </w:t>
      </w:r>
      <w:r w:rsidR="001D0417">
        <w:t>the enhancement of YOLOv8m for UOD using ASPP.</w:t>
      </w:r>
    </w:p>
    <w:p w14:paraId="5819A47D" w14:textId="5E5DD672" w:rsidR="00373141" w:rsidRDefault="00373141" w:rsidP="00DC464D">
      <w:pPr>
        <w:pStyle w:val="IText"/>
        <w:jc w:val="both"/>
      </w:pPr>
      <w:r w:rsidRPr="00632C26">
        <w:t>.</w:t>
      </w:r>
    </w:p>
    <w:p w14:paraId="58A50224" w14:textId="77777777" w:rsidR="00373141" w:rsidRPr="00373141" w:rsidRDefault="00373141" w:rsidP="00DC464D">
      <w:pPr>
        <w:pStyle w:val="ISubSectionTitle"/>
        <w:jc w:val="both"/>
      </w:pPr>
      <w:r w:rsidRPr="00373141">
        <w:rPr>
          <w:rStyle w:val="Normal-noindentChar"/>
        </w:rPr>
        <w:t>Key Challenges in Underwater Object Detection (UOD)</w:t>
      </w:r>
    </w:p>
    <w:p w14:paraId="4D5004E8" w14:textId="55CD9CB6" w:rsidR="00373141" w:rsidRDefault="003D102B" w:rsidP="00DB1037">
      <w:pPr>
        <w:pStyle w:val="IText"/>
        <w:jc w:val="both"/>
      </w:pPr>
      <w:r>
        <w:t xml:space="preserve">Underwater habitats bring distinct </w:t>
      </w:r>
      <w:r w:rsidR="009058D0">
        <w:t xml:space="preserve">challenges, </w:t>
      </w:r>
      <w:r w:rsidR="00373141" w:rsidRPr="00373141">
        <w:t>set of conditions for object detection. Poor visibility, stemming from light attenuation and scattering, significantly degrades image quality.</w:t>
      </w:r>
      <w:r w:rsidR="00742844">
        <w:t xml:space="preserve"> </w:t>
      </w:r>
      <w:r w:rsidR="00373141" w:rsidRPr="00373141">
        <w:t>T</w:t>
      </w:r>
      <w:r w:rsidR="00302390">
        <w:t>h</w:t>
      </w:r>
      <w:r w:rsidR="00373141" w:rsidRPr="00373141">
        <w:t>is</w:t>
      </w:r>
      <w:r w:rsidR="00D33F9D">
        <w:t xml:space="preserve"> </w:t>
      </w:r>
      <w:r w:rsidR="00BE40F2">
        <w:t xml:space="preserve">is </w:t>
      </w:r>
      <w:r w:rsidR="00373141" w:rsidRPr="00373141">
        <w:t xml:space="preserve">often compounded by </w:t>
      </w:r>
      <w:r w:rsidR="00621C4B">
        <w:t>issues</w:t>
      </w:r>
      <w:r w:rsidR="00621C4B" w:rsidRPr="00621C4B">
        <w:t xml:space="preserve"> </w:t>
      </w:r>
      <w:r w:rsidR="00B9541A" w:rsidRPr="00621C4B">
        <w:t>including</w:t>
      </w:r>
      <w:r w:rsidR="00621C4B" w:rsidRPr="00621C4B">
        <w:t xml:space="preserve"> low contrast</w:t>
      </w:r>
      <w:r w:rsidR="00621C4B">
        <w:t xml:space="preserve"> </w:t>
      </w:r>
      <w:r w:rsidR="00B9541A">
        <w:t>and</w:t>
      </w:r>
      <w:r w:rsidR="00B9541A" w:rsidRPr="00B9541A">
        <w:t xml:space="preserve"> </w:t>
      </w:r>
      <w:r w:rsidR="00B9541A" w:rsidRPr="00621C4B">
        <w:t>color distortion</w:t>
      </w:r>
      <w:r w:rsidR="00621C4B" w:rsidRPr="00621C4B">
        <w:t>.</w:t>
      </w:r>
      <w:r w:rsidR="00D33F9D">
        <w:t xml:space="preserve"> </w:t>
      </w:r>
      <w:r w:rsidR="00373141" w:rsidRPr="00373141">
        <w:t xml:space="preserve">which traditional image enhancement techniques attempt to address </w:t>
      </w:r>
      <w:r w:rsidR="001566AA">
        <w:fldChar w:fldCharType="begin"/>
      </w:r>
      <w:r w:rsidR="00C9329F">
        <w:instrText xml:space="preserve"> ADDIN EN.CITE &lt;EndNote&gt;&lt;Cite&gt;&lt;Author&gt;Hu&lt;/Author&gt;&lt;Year&gt;2022&lt;/Year&gt;&lt;RecNum&gt;9&lt;/RecNum&gt;&lt;DisplayText&gt;[9, 10]&lt;/DisplayText&gt;&lt;record&gt;&lt;rec-number&gt;9&lt;/rec-number&gt;&lt;foreign-keys&gt;&lt;key app="EN" db-id="f9ddxz55ve5zecetxty5pxdezs2a5dsef0xr" timestamp="1740163912"&gt;9&lt;/key&gt;&lt;/foreign-keys&gt;&lt;ref-type name="Journal Article"&gt;17&lt;/ref-type&gt;&lt;contributors&gt;&lt;authors&gt;&lt;author&gt;Hu, Kai&lt;/author&gt;&lt;author&gt;Weng, Chenghang&lt;/author&gt;&lt;author&gt;Zhang, Yanwen&lt;/author&gt;&lt;author&gt;Jin, Junlan&lt;/author&gt;&lt;author&gt;Xia, Qingfeng&lt;/author&gt;&lt;/authors&gt;&lt;/contributors&gt;&lt;titles&gt;&lt;title&gt;An overview of underwater vision enhancement: From traditional methods to recent deep learning&lt;/title&gt;&lt;secondary-title&gt;Journal of Marine Science and Engineering&lt;/secondary-title&gt;&lt;/titles&gt;&lt;periodical&gt;&lt;full-title&gt;Journal of Marine Science and Engineering&lt;/full-title&gt;&lt;/periodical&gt;&lt;pages&gt;241&lt;/pages&gt;&lt;volume&gt;10&lt;/volume&gt;&lt;number&gt;2&lt;/number&gt;&lt;dates&gt;&lt;year&gt;2022&lt;/year&gt;&lt;/dates&gt;&lt;isbn&gt;2077-1312&lt;/isbn&gt;&lt;urls&gt;&lt;/urls&gt;&lt;/record&gt;&lt;/Cite&gt;&lt;Cite&gt;&lt;Author&gt;Dakhil&lt;/Author&gt;&lt;Year&gt;2022&lt;/Year&gt;&lt;RecNum&gt;10&lt;/RecNum&gt;&lt;record&gt;&lt;rec-number&gt;10&lt;/rec-number&gt;&lt;foreign-keys&gt;&lt;key app="EN" db-id="f9ddxz55ve5zecetxty5pxdezs2a5dsef0xr" timestamp="1740164056"&gt;10&lt;/key&gt;&lt;/foreign-keys&gt;&lt;ref-type name="Journal Article"&gt;17&lt;/ref-type&gt;&lt;contributors&gt;&lt;authors&gt;&lt;author&gt;Dakhil, Radhwan Adnan&lt;/author&gt;&lt;author&gt;Khayeat, Ali Retha Hasoon&lt;/author&gt;&lt;/authors&gt;&lt;/contributors&gt;&lt;titles&gt;&lt;title&gt;Review on deep learning technique for underwater object detection&lt;/title&gt;&lt;secondary-title&gt;arXiv preprint arXiv:2209.10151&lt;/secondary-title&gt;&lt;/titles&gt;&lt;periodical&gt;&lt;full-title&gt;arXiv preprint arXiv:2209.10151&lt;/full-title&gt;&lt;/periodical&gt;&lt;dates&gt;&lt;year&gt;2022&lt;/year&gt;&lt;/dates&gt;&lt;urls&gt;&lt;/urls&gt;&lt;/record&gt;&lt;/Cite&gt;&lt;/EndNote&gt;</w:instrText>
      </w:r>
      <w:r w:rsidR="001566AA">
        <w:fldChar w:fldCharType="separate"/>
      </w:r>
      <w:r w:rsidR="00C9329F">
        <w:rPr>
          <w:noProof/>
        </w:rPr>
        <w:t>[9, 10]</w:t>
      </w:r>
      <w:r w:rsidR="001566AA">
        <w:fldChar w:fldCharType="end"/>
      </w:r>
      <w:r w:rsidR="00373141" w:rsidRPr="00373141">
        <w:t xml:space="preserve">. Furthermore, object ambiguity due to marine organisms blending with complex backgrounds, </w:t>
      </w:r>
      <w:r w:rsidR="00007CDB" w:rsidRPr="006B173C">
        <w:t>detecting</w:t>
      </w:r>
      <w:r w:rsidR="006B173C" w:rsidRPr="006B173C">
        <w:t xml:space="preserve"> small or distant objects can be challenging, especially in the presence of</w:t>
      </w:r>
      <w:r w:rsidR="00DB1037">
        <w:t xml:space="preserve"> </w:t>
      </w:r>
      <w:r w:rsidR="00373141" w:rsidRPr="00373141">
        <w:t>turbidity or marine particulates further complicate reliable detection</w:t>
      </w:r>
      <w:r w:rsidR="00073AF7">
        <w:fldChar w:fldCharType="begin"/>
      </w:r>
      <w:r w:rsidR="00C9329F">
        <w:instrText xml:space="preserve"> ADDIN EN.CITE &lt;EndNote&gt;&lt;Cite&gt;&lt;Author&gt;Chi&lt;/Author&gt;&lt;Year&gt;2023&lt;/Year&gt;&lt;RecNum&gt;3&lt;/RecNum&gt;&lt;DisplayText&gt;[11]&lt;/DisplayText&gt;&lt;record&gt;&lt;rec-number&gt;3&lt;/rec-number&gt;&lt;foreign-keys&gt;&lt;key app="EN" db-id="xrxsf29sodvv9ze5zpgvvw92zzttftaeree5" timestamp="1748761545"&gt;3&lt;/key&gt;&lt;/foreign-keys&gt;&lt;ref-type name="Conference Proceedings"&gt;10&lt;/ref-type&gt;&lt;contributors&gt;&lt;authors&gt;&lt;author&gt;Chi, Jianning&lt;/author&gt;&lt;author&gt;Zheng, Lin&lt;/author&gt;&lt;author&gt;Miao, Jian&lt;/author&gt;&lt;/authors&gt;&lt;/contributors&gt;&lt;titles&gt;&lt;title&gt;Underwater Object Detection Algorithm Based on Improved YOLOv5&lt;/title&gt;&lt;secondary-title&gt;International Conference on Autonomous Unmanned Systems&lt;/secondary-title&gt;&lt;/titles&gt;&lt;pages&gt;260-269&lt;/pages&gt;&lt;dates&gt;&lt;year&gt;2023&lt;/year&gt;&lt;/dates&gt;&lt;publisher&gt;Springer&lt;/publisher&gt;&lt;urls&gt;&lt;/urls&gt;&lt;/record&gt;&lt;/Cite&gt;&lt;/EndNote&gt;</w:instrText>
      </w:r>
      <w:r w:rsidR="00073AF7">
        <w:fldChar w:fldCharType="separate"/>
      </w:r>
      <w:r w:rsidR="00C9329F">
        <w:rPr>
          <w:noProof/>
        </w:rPr>
        <w:t>[11]</w:t>
      </w:r>
      <w:r w:rsidR="00073AF7">
        <w:fldChar w:fldCharType="end"/>
      </w:r>
      <w:r w:rsidR="00373141" w:rsidRPr="00373141">
        <w:t xml:space="preserve">.Beyond these visual impediments, UOD efforts are also constrained by dataset limitations, as publicly available underwater datasets are often small, imbalanced, or lack diverse annotations, </w:t>
      </w:r>
      <w:r w:rsidR="00150B4F" w:rsidRPr="00150B4F">
        <w:t>hindering the advancement of resilient and universally applicable models</w:t>
      </w:r>
      <w:r w:rsidR="00150B4F">
        <w:t xml:space="preserve"> </w:t>
      </w:r>
      <w:r w:rsidR="00073AF7">
        <w:fldChar w:fldCharType="begin"/>
      </w:r>
      <w:r w:rsidR="00C9329F">
        <w:instrText xml:space="preserve"> ADDIN EN.CITE &lt;EndNote&gt;&lt;Cite&gt;&lt;Author&gt;Chen&lt;/Author&gt;&lt;Year&gt;2024&lt;/Year&gt;&lt;RecNum&gt;4&lt;/RecNum&gt;&lt;DisplayText&gt;[12]&lt;/DisplayText&gt;&lt;record&gt;&lt;rec-number&gt;4&lt;/rec-number&gt;&lt;foreign-keys&gt;&lt;key app="EN" db-id="xrxsf29sodvv9ze5zpgvvw92zzttftaeree5" timestamp="1748761802"&gt;4&lt;/key&gt;&lt;/foreign-keys&gt;&lt;ref-type name="Journal Article"&gt;17&lt;/ref-type&gt;&lt;contributors&gt;&lt;authors&gt;&lt;author&gt;Chen, Long&lt;/author&gt;&lt;author&gt;Huang, Yuzhi&lt;/author&gt;&lt;author&gt;Dong, Junyu&lt;/author&gt;&lt;author&gt;Xu, Qi&lt;/author&gt;&lt;author&gt;Kwong, Sam&lt;/author&gt;&lt;author&gt;Lu, Huimin&lt;/author&gt;&lt;author&gt;Lu, Huchuan&lt;/author&gt;&lt;author&gt;Li, Chongyi&lt;/author&gt;&lt;/authors&gt;&lt;/contributors&gt;&lt;titles&gt;&lt;title&gt;Underwater Object Detection in the Era of Artificial Intelligence: Current, Challenge, and Future&lt;/title&gt;&lt;secondary-title&gt;arXiv preprint arXiv:2410.05577&lt;/secondary-title&gt;&lt;/titles&gt;&lt;periodical&gt;&lt;full-title&gt;arXiv preprint arXiv:2410.05577&lt;/full-title&gt;&lt;/periodical&gt;&lt;dates&gt;&lt;year&gt;2024&lt;/year&gt;&lt;/dates&gt;&lt;urls&gt;&lt;/urls&gt;&lt;/record&gt;&lt;/Cite&gt;&lt;/EndNote&gt;</w:instrText>
      </w:r>
      <w:r w:rsidR="00073AF7">
        <w:fldChar w:fldCharType="separate"/>
      </w:r>
      <w:r w:rsidR="00C9329F">
        <w:rPr>
          <w:noProof/>
        </w:rPr>
        <w:t>[12]</w:t>
      </w:r>
      <w:r w:rsidR="00073AF7">
        <w:fldChar w:fldCharType="end"/>
      </w:r>
      <w:r w:rsidR="00373141" w:rsidRPr="00373141">
        <w:t xml:space="preserve">. Finally, the computational resources available on autonomous underwater platforms are typically </w:t>
      </w:r>
      <w:r w:rsidR="00373141" w:rsidRPr="00373141">
        <w:lastRenderedPageBreak/>
        <w:t>restricted, necessitating efficient algorithms that can perform accurately in real-time without excessive power consumption</w:t>
      </w:r>
      <w:r w:rsidR="00073AF7">
        <w:fldChar w:fldCharType="begin"/>
      </w:r>
      <w:r w:rsidR="00C9329F">
        <w:instrText xml:space="preserve"> ADDIN EN.CITE &lt;EndNote&gt;&lt;Cite&gt;&lt;Author&gt;Er&lt;/Author&gt;&lt;Year&gt;2023&lt;/Year&gt;&lt;RecNum&gt;5&lt;/RecNum&gt;&lt;DisplayText&gt;[13]&lt;/DisplayText&gt;&lt;record&gt;&lt;rec-number&gt;5&lt;/rec-number&gt;&lt;foreign-keys&gt;&lt;key app="EN" db-id="xrxsf29sodvv9ze5zpgvvw92zzttftaeree5" timestamp="1748761940"&gt;5&lt;/key&gt;&lt;/foreign-keys&gt;&lt;ref-type name="Journal Article"&gt;17&lt;/ref-type&gt;&lt;contributors&gt;&lt;authors&gt;&lt;author&gt;Er, Meng Joo&lt;/author&gt;&lt;author&gt;Chen, Jie&lt;/author&gt;&lt;author&gt;Zhang, Yani&lt;/author&gt;&lt;author&gt;Gao, Wenxiao&lt;/author&gt;&lt;/authors&gt;&lt;/contributors&gt;&lt;titles&gt;&lt;title&gt;Research challenges, recent advances, and popular datasets in deep learning-based underwater marine object detection: A review&lt;/title&gt;&lt;secondary-title&gt;Sensors&lt;/secondary-title&gt;&lt;/titles&gt;&lt;periodical&gt;&lt;full-title&gt;Sensors&lt;/full-title&gt;&lt;/periodical&gt;&lt;pages&gt;1990&lt;/pages&gt;&lt;volume&gt;23&lt;/volume&gt;&lt;number&gt;4&lt;/number&gt;&lt;dates&gt;&lt;year&gt;2023&lt;/year&gt;&lt;/dates&gt;&lt;isbn&gt;1424-8220&lt;/isbn&gt;&lt;urls&gt;&lt;/urls&gt;&lt;/record&gt;&lt;/Cite&gt;&lt;/EndNote&gt;</w:instrText>
      </w:r>
      <w:r w:rsidR="00073AF7">
        <w:fldChar w:fldCharType="separate"/>
      </w:r>
      <w:r w:rsidR="00C9329F">
        <w:rPr>
          <w:noProof/>
        </w:rPr>
        <w:t>[13]</w:t>
      </w:r>
      <w:r w:rsidR="00073AF7">
        <w:fldChar w:fldCharType="end"/>
      </w:r>
      <w:r w:rsidR="00373141" w:rsidRPr="00373141">
        <w:t>.</w:t>
      </w:r>
    </w:p>
    <w:p w14:paraId="561AB117" w14:textId="459160A6" w:rsidR="005E3AF3" w:rsidRPr="00DF4785" w:rsidRDefault="00BC41A2" w:rsidP="00DF4785">
      <w:pPr>
        <w:pStyle w:val="ISubSectionTitle"/>
        <w:rPr>
          <w:rtl/>
        </w:rPr>
      </w:pPr>
      <w:r>
        <w:t xml:space="preserve">Object Detection's </w:t>
      </w:r>
      <w:r w:rsidR="00DF4785">
        <w:t>Evolution</w:t>
      </w:r>
      <w:r w:rsidR="00DF4785" w:rsidRPr="005E3AF3">
        <w:t xml:space="preserve"> Techniques</w:t>
      </w:r>
      <w:r w:rsidR="005E3AF3" w:rsidRPr="005E3AF3">
        <w:t xml:space="preserve"> and their Application in UOD</w:t>
      </w:r>
    </w:p>
    <w:p w14:paraId="59089274" w14:textId="77777777" w:rsidR="005E3AF3" w:rsidRPr="00ED0D52" w:rsidRDefault="005E3AF3" w:rsidP="005E3AF3">
      <w:pPr>
        <w:pStyle w:val="ISubSubSectionTitle"/>
      </w:pPr>
      <w:r w:rsidRPr="00ED0D52">
        <w:rPr>
          <w:rFonts w:eastAsiaTheme="majorEastAsia"/>
        </w:rPr>
        <w:t>Traditional object detection</w:t>
      </w:r>
      <w:r w:rsidRPr="00ED0D52">
        <w:tab/>
      </w:r>
    </w:p>
    <w:p w14:paraId="2E39B758" w14:textId="3F51B433" w:rsidR="005E3AF3" w:rsidRDefault="005E3AF3" w:rsidP="0022721F">
      <w:pPr>
        <w:pStyle w:val="IText"/>
        <w:jc w:val="both"/>
        <w:rPr>
          <w:rFonts w:eastAsiaTheme="majorEastAsia"/>
        </w:rPr>
      </w:pPr>
      <w:r w:rsidRPr="005E3AF3">
        <w:rPr>
          <w:rFonts w:eastAsiaTheme="majorEastAsia"/>
        </w:rPr>
        <w:t xml:space="preserve">Traditional object detection frameworks, such as the Viola-Jones Detector and feature extraction, often paired with machine learning techniques like SVM and Random Forests for high accuracy. In underwater image enhancement, histogram-based methods (e.g., HE, A HE, CLAHE) and </w:t>
      </w:r>
      <w:proofErr w:type="spellStart"/>
      <w:r w:rsidRPr="005E3AF3">
        <w:rPr>
          <w:rFonts w:eastAsiaTheme="majorEastAsia"/>
        </w:rPr>
        <w:t>Retinex</w:t>
      </w:r>
      <w:proofErr w:type="spellEnd"/>
      <w:r w:rsidRPr="005E3AF3">
        <w:rPr>
          <w:rFonts w:eastAsiaTheme="majorEastAsia"/>
        </w:rPr>
        <w:t>-based methods (e.g., MSR, MSRCR) address challenges like color distortion and low contrast but face trade-offs in computational complexity and real-time performance. While these methods improve image quality, further advancements are needed to enhance robustness and efficiency in challenging underwater environments.</w:t>
      </w:r>
      <w:r>
        <w:rPr>
          <w:rFonts w:eastAsiaTheme="majorEastAsia"/>
        </w:rPr>
        <w:fldChar w:fldCharType="begin"/>
      </w:r>
      <w:r w:rsidR="00C9329F">
        <w:rPr>
          <w:rFonts w:eastAsiaTheme="majorEastAsia"/>
        </w:rPr>
        <w:instrText xml:space="preserve"> ADDIN EN.CITE &lt;EndNote&gt;&lt;Cite&gt;&lt;Author&gt;Hu&lt;/Author&gt;&lt;Year&gt;2022&lt;/Year&gt;&lt;RecNum&gt;9&lt;/RecNum&gt;&lt;DisplayText&gt;[9, 10]&lt;/DisplayText&gt;&lt;record&gt;&lt;rec-number&gt;9&lt;/rec-number&gt;&lt;foreign-keys&gt;&lt;key app="EN" db-id="f9ddxz55ve5zecetxty5pxdezs2a5dsef0xr" timestamp="1740163912"&gt;9&lt;/key&gt;&lt;/foreign-keys&gt;&lt;ref-type name="Journal Article"&gt;17&lt;/ref-type&gt;&lt;contributors&gt;&lt;authors&gt;&lt;author&gt;Hu, Kai&lt;/author&gt;&lt;author&gt;Weng, Chenghang&lt;/author&gt;&lt;author&gt;Zhang, Yanwen&lt;/author&gt;&lt;author&gt;Jin, Junlan&lt;/author&gt;&lt;author&gt;Xia, Qingfeng&lt;/author&gt;&lt;/authors&gt;&lt;/contributors&gt;&lt;titles&gt;&lt;title&gt;An overview of underwater vision enhancement: From traditional methods to recent deep learning&lt;/title&gt;&lt;secondary-title&gt;Journal of Marine Science and Engineering&lt;/secondary-title&gt;&lt;/titles&gt;&lt;periodical&gt;&lt;full-title&gt;Journal of Marine Science and Engineering&lt;/full-title&gt;&lt;/periodical&gt;&lt;pages&gt;241&lt;/pages&gt;&lt;volume&gt;10&lt;/volume&gt;&lt;number&gt;2&lt;/number&gt;&lt;dates&gt;&lt;year&gt;2022&lt;/year&gt;&lt;/dates&gt;&lt;isbn&gt;2077-1312&lt;/isbn&gt;&lt;urls&gt;&lt;/urls&gt;&lt;/record&gt;&lt;/Cite&gt;&lt;Cite&gt;&lt;Author&gt;Dakhil&lt;/Author&gt;&lt;Year&gt;2022&lt;/Year&gt;&lt;RecNum&gt;10&lt;/RecNum&gt;&lt;record&gt;&lt;rec-number&gt;10&lt;/rec-number&gt;&lt;foreign-keys&gt;&lt;key app="EN" db-id="f9ddxz55ve5zecetxty5pxdezs2a5dsef0xr" timestamp="1740164056"&gt;10&lt;/key&gt;&lt;/foreign-keys&gt;&lt;ref-type name="Journal Article"&gt;17&lt;/ref-type&gt;&lt;contributors&gt;&lt;authors&gt;&lt;author&gt;Dakhil, Radhwan Adnan&lt;/author&gt;&lt;author&gt;Khayeat, Ali Retha Hasoon&lt;/author&gt;&lt;/authors&gt;&lt;/contributors&gt;&lt;titles&gt;&lt;title&gt;Review on deep learning technique for underwater object detection&lt;/title&gt;&lt;secondary-title&gt;arXiv preprint arXiv:2209.10151&lt;/secondary-title&gt;&lt;/titles&gt;&lt;periodical&gt;&lt;full-title&gt;arXiv preprint arXiv:2209.10151&lt;/full-title&gt;&lt;/periodical&gt;&lt;dates&gt;&lt;year&gt;2022&lt;/year&gt;&lt;/dates&gt;&lt;urls&gt;&lt;/urls&gt;&lt;/record&gt;&lt;/Cite&gt;&lt;/EndNote&gt;</w:instrText>
      </w:r>
      <w:r>
        <w:rPr>
          <w:rFonts w:eastAsiaTheme="majorEastAsia"/>
        </w:rPr>
        <w:fldChar w:fldCharType="separate"/>
      </w:r>
      <w:r w:rsidR="00C9329F">
        <w:rPr>
          <w:rFonts w:eastAsiaTheme="majorEastAsia"/>
          <w:noProof/>
        </w:rPr>
        <w:t>[9, 10]</w:t>
      </w:r>
      <w:r>
        <w:rPr>
          <w:rFonts w:eastAsiaTheme="majorEastAsia"/>
        </w:rPr>
        <w:fldChar w:fldCharType="end"/>
      </w:r>
      <w:r>
        <w:rPr>
          <w:rFonts w:eastAsiaTheme="majorEastAsia"/>
        </w:rPr>
        <w:t>.</w:t>
      </w:r>
    </w:p>
    <w:p w14:paraId="3EB3C9C8" w14:textId="77777777" w:rsidR="005E3AF3" w:rsidRDefault="005E3AF3" w:rsidP="005E3AF3">
      <w:pPr>
        <w:pStyle w:val="IText"/>
        <w:rPr>
          <w:rFonts w:eastAsiaTheme="majorEastAsia"/>
        </w:rPr>
      </w:pPr>
    </w:p>
    <w:p w14:paraId="23E068A4" w14:textId="77777777" w:rsidR="005E1456" w:rsidRDefault="005E1456" w:rsidP="005E1456">
      <w:pPr>
        <w:pStyle w:val="ISubSubSectionTitle"/>
        <w:rPr>
          <w:rtl/>
        </w:rPr>
      </w:pPr>
      <w:r w:rsidRPr="005E1456">
        <w:t>The development of deep learning at UOD</w:t>
      </w:r>
    </w:p>
    <w:p w14:paraId="388A42B4" w14:textId="1918EE1C" w:rsidR="00FE7D69" w:rsidRPr="007C1D90" w:rsidRDefault="0062743E" w:rsidP="00F43754">
      <w:pPr>
        <w:pStyle w:val="IText"/>
        <w:jc w:val="both"/>
        <w:rPr>
          <w:rFonts w:eastAsiaTheme="majorEastAsia"/>
        </w:rPr>
      </w:pPr>
      <w:r>
        <w:t xml:space="preserve">Deep learning-based object detection methodologies employ Convolutional Neural Networks (CNNs) to autonomously extract features from </w:t>
      </w:r>
      <w:r w:rsidR="00FE7D69" w:rsidRPr="002311C3">
        <w:rPr>
          <w:rFonts w:eastAsiaTheme="majorEastAsia"/>
        </w:rPr>
        <w:t>images, replacing traditional methods and improving generalization and robustness</w:t>
      </w:r>
      <w:r w:rsidR="00FE7D69">
        <w:rPr>
          <w:rFonts w:eastAsiaTheme="majorEastAsia"/>
        </w:rPr>
        <w:fldChar w:fldCharType="begin"/>
      </w:r>
      <w:r w:rsidR="00C9329F">
        <w:rPr>
          <w:rFonts w:eastAsiaTheme="majorEastAsia"/>
        </w:rPr>
        <w:instrText xml:space="preserve"> ADDIN EN.CITE &lt;EndNote&gt;&lt;Cite&gt;&lt;Author&gt;Dakhil&lt;/Author&gt;&lt;Year&gt;2022&lt;/Year&gt;&lt;RecNum&gt;10&lt;/RecNum&gt;&lt;DisplayText&gt;[10]&lt;/DisplayText&gt;&lt;record&gt;&lt;rec-number&gt;10&lt;/rec-number&gt;&lt;foreign-keys&gt;&lt;key app="EN" db-id="f9ddxz55ve5zecetxty5pxdezs2a5dsef0xr" timestamp="1740164056"&gt;10&lt;/key&gt;&lt;/foreign-keys&gt;&lt;ref-type name="Journal Article"&gt;17&lt;/ref-type&gt;&lt;contributors&gt;&lt;authors&gt;&lt;author&gt;Dakhil, Radhwan Adnan&lt;/author&gt;&lt;author&gt;Khayeat, Ali Retha Hasoon&lt;/author&gt;&lt;/authors&gt;&lt;/contributors&gt;&lt;titles&gt;&lt;title&gt;Review on deep learning technique for underwater object detection&lt;/title&gt;&lt;secondary-title&gt;arXiv preprint arXiv:2209.10151&lt;/secondary-title&gt;&lt;/titles&gt;&lt;periodical&gt;&lt;full-title&gt;arXiv preprint arXiv:2209.10151&lt;/full-title&gt;&lt;/periodical&gt;&lt;dates&gt;&lt;year&gt;2022&lt;/year&gt;&lt;/dates&gt;&lt;urls&gt;&lt;/urls&gt;&lt;/record&gt;&lt;/Cite&gt;&lt;/EndNote&gt;</w:instrText>
      </w:r>
      <w:r w:rsidR="00FE7D69">
        <w:rPr>
          <w:rFonts w:eastAsiaTheme="majorEastAsia"/>
        </w:rPr>
        <w:fldChar w:fldCharType="separate"/>
      </w:r>
      <w:r w:rsidR="00C9329F">
        <w:rPr>
          <w:rFonts w:eastAsiaTheme="majorEastAsia"/>
          <w:noProof/>
        </w:rPr>
        <w:t>[10]</w:t>
      </w:r>
      <w:r w:rsidR="00FE7D69">
        <w:rPr>
          <w:rFonts w:eastAsiaTheme="majorEastAsia"/>
        </w:rPr>
        <w:fldChar w:fldCharType="end"/>
      </w:r>
      <w:r w:rsidR="00FE7D69" w:rsidRPr="002311C3">
        <w:rPr>
          <w:rFonts w:eastAsiaTheme="majorEastAsia"/>
        </w:rPr>
        <w:t>. Advances in hardware, such as GPUs, have</w:t>
      </w:r>
      <w:r w:rsidR="00FE7D69">
        <w:rPr>
          <w:rFonts w:eastAsiaTheme="majorEastAsia"/>
        </w:rPr>
        <w:t xml:space="preserve"> </w:t>
      </w:r>
      <w:r w:rsidR="00FE7D69" w:rsidRPr="002311C3">
        <w:rPr>
          <w:rFonts w:eastAsiaTheme="majorEastAsia"/>
        </w:rPr>
        <w:t>addressed challenges like large data demands and long training times. Object detection involves classifying and localizing objects using bounding boxes</w:t>
      </w:r>
      <w:r w:rsidR="003A1C1F">
        <w:rPr>
          <w:rFonts w:eastAsiaTheme="majorEastAsia"/>
        </w:rPr>
        <w:t>.</w:t>
      </w:r>
      <w:r w:rsidR="00FE7D69" w:rsidRPr="002311C3">
        <w:rPr>
          <w:rFonts w:eastAsiaTheme="majorEastAsia"/>
        </w:rPr>
        <w:t xml:space="preserve"> </w:t>
      </w:r>
      <w:r w:rsidR="00844861" w:rsidRPr="00844861">
        <w:rPr>
          <w:rFonts w:eastAsiaTheme="majorEastAsia"/>
        </w:rPr>
        <w:t>Detectors can be either two or single stage. Two-stage detectors, such as R-CNN and Faster R-CNN, create regions of Interest (ROIs) and then classify</w:t>
      </w:r>
      <w:r w:rsidR="00FE7D69" w:rsidRPr="002311C3">
        <w:rPr>
          <w:rFonts w:eastAsiaTheme="majorEastAsia"/>
        </w:rPr>
        <w:t xml:space="preserve">, offering higher accuracy but with complex architectures and slower inference. </w:t>
      </w:r>
      <w:r w:rsidR="008C3FE6" w:rsidRPr="008C3FE6">
        <w:rPr>
          <w:rFonts w:eastAsiaTheme="majorEastAsia"/>
        </w:rPr>
        <w:t>Detectors like YOLO and SSD predict class and bounding box probabilities</w:t>
      </w:r>
      <w:r w:rsidR="00EB70F8">
        <w:rPr>
          <w:rFonts w:eastAsiaTheme="majorEastAsia"/>
        </w:rPr>
        <w:t xml:space="preserve"> </w:t>
      </w:r>
      <w:r w:rsidR="00FE7D69">
        <w:rPr>
          <w:rFonts w:eastAsiaTheme="majorEastAsia"/>
        </w:rPr>
        <w:t>in a single step, providing simpler, faster, and more efficient solutions, albeit</w:t>
      </w:r>
      <w:r w:rsidR="00FE7D69" w:rsidRPr="002311C3">
        <w:rPr>
          <w:rFonts w:eastAsiaTheme="majorEastAsia"/>
        </w:rPr>
        <w:t xml:space="preserve"> with slightly lower accuracy. YOLO is popular for its simplicity, speed, and real-time capabilities, balancing accuracy and efficiency for practical applications</w:t>
      </w:r>
      <w:r w:rsidR="00D231BB">
        <w:rPr>
          <w:rFonts w:eastAsiaTheme="majorEastAsia"/>
        </w:rPr>
        <w:fldChar w:fldCharType="begin"/>
      </w:r>
      <w:r w:rsidR="00C9329F">
        <w:rPr>
          <w:rFonts w:eastAsiaTheme="majorEastAsia"/>
        </w:rPr>
        <w:instrText xml:space="preserve"> ADDIN EN.CITE &lt;EndNote&gt;&lt;Cite&gt;&lt;Author&gt;Xu&lt;/Author&gt;&lt;Year&gt;2023&lt;/Year&gt;&lt;RecNum&gt;6&lt;/RecNum&gt;&lt;DisplayText&gt;[14]&lt;/DisplayText&gt;&lt;record&gt;&lt;rec-number&gt;6&lt;/rec-number&gt;&lt;foreign-keys&gt;&lt;key app="EN" db-id="xrxsf29sodvv9ze5zpgvvw92zzttftaeree5" timestamp="1748763627"&gt;6&lt;/key&gt;&lt;/foreign-keys&gt;&lt;ref-type name="Journal Article"&gt;17&lt;/ref-type&gt;&lt;contributors&gt;&lt;authors&gt;&lt;author&gt;Xu, Shubo&lt;/author&gt;&lt;author&gt;Zhang, Minghua&lt;/author&gt;&lt;author&gt;Song, Wei&lt;/author&gt;&lt;author&gt;Mei, Haibin&lt;/author&gt;&lt;author&gt;He, Qi&lt;/author&gt;&lt;author&gt;Liotta, Antonio&lt;/author&gt;&lt;/authors&gt;&lt;/contributors&gt;&lt;titles&gt;&lt;title&gt;A systematic review and analysis of deep learning-based underwater object detection&lt;/title&gt;&lt;secondary-title&gt;Neurocomputing&lt;/secondary-title&gt;&lt;/titles&gt;&lt;periodical&gt;&lt;full-title&gt;Neurocomputing&lt;/full-title&gt;&lt;/periodical&gt;&lt;pages&gt;204-232&lt;/pages&gt;&lt;volume&gt;527&lt;/volume&gt;&lt;dates&gt;&lt;year&gt;2023&lt;/year&gt;&lt;/dates&gt;&lt;isbn&gt;0925-2312&lt;/isbn&gt;&lt;urls&gt;&lt;/urls&gt;&lt;/record&gt;&lt;/Cite&gt;&lt;/EndNote&gt;</w:instrText>
      </w:r>
      <w:r w:rsidR="00D231BB">
        <w:rPr>
          <w:rFonts w:eastAsiaTheme="majorEastAsia"/>
        </w:rPr>
        <w:fldChar w:fldCharType="separate"/>
      </w:r>
      <w:r w:rsidR="00C9329F">
        <w:rPr>
          <w:rFonts w:eastAsiaTheme="majorEastAsia"/>
          <w:noProof/>
        </w:rPr>
        <w:t>[14]</w:t>
      </w:r>
      <w:r w:rsidR="00D231BB">
        <w:rPr>
          <w:rFonts w:eastAsiaTheme="majorEastAsia"/>
        </w:rPr>
        <w:fldChar w:fldCharType="end"/>
      </w:r>
      <w:r w:rsidR="00FE7D69" w:rsidRPr="002311C3">
        <w:rPr>
          <w:rFonts w:eastAsiaTheme="majorEastAsia"/>
        </w:rPr>
        <w:t>.</w:t>
      </w:r>
      <w:r w:rsidR="00FE7D69" w:rsidRPr="005871E2">
        <w:t xml:space="preserve"> </w:t>
      </w:r>
    </w:p>
    <w:p w14:paraId="78E2B8E0" w14:textId="77777777" w:rsidR="00D231BB" w:rsidRDefault="00D231BB" w:rsidP="00D231BB">
      <w:pPr>
        <w:pStyle w:val="ISubSubSectionTitle"/>
        <w:rPr>
          <w:rFonts w:eastAsiaTheme="majorEastAsia"/>
        </w:rPr>
      </w:pPr>
      <w:r w:rsidRPr="00AD4A82">
        <w:rPr>
          <w:rFonts w:eastAsiaTheme="majorEastAsia"/>
        </w:rPr>
        <w:t>The YOLO Series and its Application in UOD</w:t>
      </w:r>
    </w:p>
    <w:p w14:paraId="20668BC2" w14:textId="0F7E2B3E" w:rsidR="00053277" w:rsidRDefault="00053277" w:rsidP="00376918">
      <w:pPr>
        <w:pStyle w:val="IText"/>
        <w:jc w:val="both"/>
      </w:pPr>
      <w:r>
        <w:t>Redmon et al.'s 2016 introduction transformed real</w:t>
      </w:r>
      <w:r w:rsidR="00051E48">
        <w:t xml:space="preserve"> </w:t>
      </w:r>
      <w:r>
        <w:t xml:space="preserve">time object detection into a regression problem, revolutionizing the field. </w:t>
      </w:r>
      <w:r>
        <w:br/>
      </w:r>
      <w:r w:rsidR="007D7D2B" w:rsidRPr="007D7D2B">
        <w:t>Divide the input image into a grid, then estimate bounding boxes and probability of classes for ea</w:t>
      </w:r>
      <w:r w:rsidR="00376918">
        <w:t>c</w:t>
      </w:r>
      <w:r w:rsidR="007D7D2B" w:rsidRPr="007D7D2B">
        <w:t>h cell.</w:t>
      </w:r>
      <w:r>
        <w:t xml:space="preserve"> (see Figure 1).</w:t>
      </w:r>
    </w:p>
    <w:p w14:paraId="3A8DABE9" w14:textId="7124809A" w:rsidR="00233DD3" w:rsidRDefault="00233DD3" w:rsidP="00233DD3">
      <w:pPr>
        <w:pStyle w:val="IText"/>
        <w:jc w:val="both"/>
      </w:pPr>
      <w:r>
        <w:t xml:space="preserve">. </w:t>
      </w:r>
    </w:p>
    <w:p w14:paraId="78A9E1DE" w14:textId="77777777" w:rsidR="00E77211" w:rsidRDefault="00E77211" w:rsidP="00D231BB">
      <w:pPr>
        <w:pStyle w:val="IText"/>
        <w:rPr>
          <w:rFonts w:eastAsiaTheme="majorEastAsia"/>
        </w:rPr>
      </w:pPr>
    </w:p>
    <w:p w14:paraId="5E511403" w14:textId="51AEED54" w:rsidR="00E77211" w:rsidRDefault="00E77211" w:rsidP="00D231BB">
      <w:pPr>
        <w:pStyle w:val="IText"/>
        <w:rPr>
          <w:rFonts w:eastAsiaTheme="majorEastAsia"/>
        </w:rPr>
      </w:pPr>
      <w:r>
        <w:rPr>
          <w:rFonts w:eastAsiaTheme="majorEastAsia"/>
          <w:noProof/>
        </w:rPr>
        <w:drawing>
          <wp:inline distT="0" distB="0" distL="0" distR="0" wp14:anchorId="3ED3987E" wp14:editId="7CBA11D5">
            <wp:extent cx="2590805" cy="1749556"/>
            <wp:effectExtent l="0" t="0" r="0" b="3175"/>
            <wp:docPr id="415616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16184" name="Picture 4156161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5" cy="1749556"/>
                    </a:xfrm>
                    <a:prstGeom prst="rect">
                      <a:avLst/>
                    </a:prstGeom>
                  </pic:spPr>
                </pic:pic>
              </a:graphicData>
            </a:graphic>
          </wp:inline>
        </w:drawing>
      </w:r>
    </w:p>
    <w:p w14:paraId="3D666FE2" w14:textId="77777777" w:rsidR="00E77211" w:rsidRDefault="00E77211" w:rsidP="00D231BB">
      <w:pPr>
        <w:pStyle w:val="IText"/>
        <w:rPr>
          <w:rFonts w:eastAsiaTheme="majorEastAsia"/>
        </w:rPr>
      </w:pPr>
    </w:p>
    <w:p w14:paraId="114BEA5F" w14:textId="524E0B88" w:rsidR="00E77211" w:rsidRPr="00E77211" w:rsidRDefault="00E77211" w:rsidP="00E77211">
      <w:pPr>
        <w:pStyle w:val="IFigureCaption"/>
        <w:rPr>
          <w:rFonts w:eastAsiaTheme="majorEastAsia"/>
        </w:rPr>
      </w:pPr>
      <w:r w:rsidRPr="00E77211">
        <w:rPr>
          <w:rFonts w:eastAsiaTheme="majorEastAsia"/>
        </w:rPr>
        <w:t>Figure 1.</w:t>
      </w:r>
      <w:r>
        <w:rPr>
          <w:rFonts w:eastAsiaTheme="majorEastAsia"/>
        </w:rPr>
        <w:t xml:space="preserve"> Principle</w:t>
      </w:r>
      <w:r w:rsidRPr="00E77211">
        <w:rPr>
          <w:rFonts w:eastAsiaTheme="majorEastAsia"/>
        </w:rPr>
        <w:t xml:space="preserve"> of </w:t>
      </w:r>
      <w:r>
        <w:rPr>
          <w:rFonts w:eastAsiaTheme="majorEastAsia"/>
        </w:rPr>
        <w:t xml:space="preserve">the </w:t>
      </w:r>
      <w:r w:rsidRPr="00E77211">
        <w:rPr>
          <w:rFonts w:eastAsiaTheme="majorEastAsia"/>
        </w:rPr>
        <w:t>YOLO algorithm</w:t>
      </w:r>
      <w:r w:rsidR="006F663E">
        <w:rPr>
          <w:rFonts w:eastAsiaTheme="majorEastAsia"/>
        </w:rPr>
        <w:t xml:space="preserve"> </w:t>
      </w:r>
      <w:r w:rsidR="006F663E">
        <w:rPr>
          <w:rFonts w:eastAsiaTheme="majorEastAsia"/>
        </w:rPr>
        <w:fldChar w:fldCharType="begin"/>
      </w:r>
      <w:r w:rsidR="00C9329F">
        <w:rPr>
          <w:rFonts w:eastAsiaTheme="majorEastAsia"/>
        </w:rPr>
        <w:instrText xml:space="preserve"> ADDIN EN.CITE &lt;EndNote&gt;&lt;Cite&gt;&lt;Author&gt;Chen&lt;/Author&gt;&lt;Year&gt;2022&lt;/Year&gt;&lt;RecNum&gt;7&lt;/RecNum&gt;&lt;DisplayText&gt;[15]&lt;/DisplayText&gt;&lt;record&gt;&lt;rec-number&gt;7&lt;/rec-number&gt;&lt;foreign-keys&gt;&lt;key app="EN" db-id="xrxsf29sodvv9ze5zpgvvw92zzttftaeree5" timestamp="1748764412"&gt;7&lt;/key&gt;&lt;/foreign-keys&gt;&lt;ref-type name="Journal Article"&gt;17&lt;/ref-type&gt;&lt;contributors&gt;&lt;authors&gt;&lt;author&gt;Chen, Yingyi&lt;/author&gt;&lt;author&gt;Liu, Huihui&lt;/author&gt;&lt;author&gt;Yang, Ling&lt;/author&gt;&lt;author&gt;Yu, Huihui&lt;/author&gt;&lt;author&gt;Li, Daoliang&lt;/author&gt;&lt;author&gt;Mei, Siyuan&lt;/author&gt;&lt;author&gt;Liu, Yeqi&lt;/author&gt;&lt;/authors&gt;&lt;/contributors&gt;&lt;titles&gt;&lt;title&gt;A lightweight detection method for the spatial distribution of underwater fish school quantification in intensive aquaculture&lt;/title&gt;&lt;secondary-title&gt;Aquaculture International&lt;/secondary-title&gt;&lt;/titles&gt;&lt;periodical&gt;&lt;full-title&gt;Aquaculture International&lt;/full-title&gt;&lt;/periodical&gt;&lt;volume&gt;31&lt;/volume&gt;&lt;dates&gt;&lt;year&gt;2022&lt;/year&gt;&lt;pub-dates&gt;&lt;date&gt;09/12&lt;/date&gt;&lt;/pub-dates&gt;&lt;/dates&gt;&lt;urls&gt;&lt;/urls&gt;&lt;electronic-resource-num&gt;10.1007/s10499-022-00963-y&lt;/electronic-resource-num&gt;&lt;/record&gt;&lt;/Cite&gt;&lt;/EndNote&gt;</w:instrText>
      </w:r>
      <w:r w:rsidR="006F663E">
        <w:rPr>
          <w:rFonts w:eastAsiaTheme="majorEastAsia"/>
        </w:rPr>
        <w:fldChar w:fldCharType="separate"/>
      </w:r>
      <w:r w:rsidR="00C9329F">
        <w:rPr>
          <w:rFonts w:eastAsiaTheme="majorEastAsia"/>
          <w:noProof/>
        </w:rPr>
        <w:t>[15]</w:t>
      </w:r>
      <w:r w:rsidR="006F663E">
        <w:rPr>
          <w:rFonts w:eastAsiaTheme="majorEastAsia"/>
        </w:rPr>
        <w:fldChar w:fldCharType="end"/>
      </w:r>
    </w:p>
    <w:p w14:paraId="2B84550E" w14:textId="77777777" w:rsidR="00E77211" w:rsidRDefault="00E77211" w:rsidP="00D231BB">
      <w:pPr>
        <w:pStyle w:val="IText"/>
        <w:rPr>
          <w:rFonts w:eastAsiaTheme="majorEastAsia"/>
        </w:rPr>
      </w:pPr>
    </w:p>
    <w:p w14:paraId="1BA14E9C" w14:textId="51B36DC4" w:rsidR="001D0417" w:rsidRPr="001D0417" w:rsidRDefault="00D231BB" w:rsidP="00A86C9D">
      <w:pPr>
        <w:pStyle w:val="IText"/>
        <w:jc w:val="both"/>
        <w:rPr>
          <w:rFonts w:eastAsiaTheme="majorEastAsia"/>
        </w:rPr>
      </w:pPr>
      <w:r w:rsidRPr="00C86F5D">
        <w:rPr>
          <w:rFonts w:eastAsiaTheme="majorEastAsia"/>
        </w:rPr>
        <w:t xml:space="preserve">Subsequent versions introduced significant enhancements: </w:t>
      </w:r>
      <w:r w:rsidR="00A86C9D" w:rsidRPr="00A86C9D">
        <w:rPr>
          <w:rFonts w:eastAsiaTheme="majorEastAsia"/>
        </w:rPr>
        <w:t>YOLOv2 enhances accuracy and recall using anchor boxes</w:t>
      </w:r>
      <w:r w:rsidR="00A86C9D">
        <w:rPr>
          <w:rFonts w:eastAsiaTheme="majorEastAsia" w:hint="cs"/>
          <w:rtl/>
        </w:rPr>
        <w:t xml:space="preserve"> </w:t>
      </w:r>
      <w:r w:rsidRPr="00C86F5D">
        <w:rPr>
          <w:rFonts w:eastAsiaTheme="majorEastAsia"/>
        </w:rPr>
        <w:t xml:space="preserve">and multi-scale training; YOLOv3 incorporated multi-scale predictions via a deeper backbone and a Feature Pyramid Network (FPN)-like structure; YOLOv4 and YOLOv5 focused on optimizing network architecture, data augmentation, and training techniques for better performance and efficiency. More recent iterations like YOLOv6 and YOLOv7 further refined efficiency with concepts such as task-aligned heads and </w:t>
      </w:r>
      <w:r w:rsidR="00126215">
        <w:rPr>
          <w:rFonts w:eastAsiaTheme="majorEastAsia"/>
        </w:rPr>
        <w:t>“</w:t>
      </w:r>
      <w:r w:rsidRPr="00C86F5D">
        <w:rPr>
          <w:rFonts w:eastAsiaTheme="majorEastAsia"/>
        </w:rPr>
        <w:t>Extended Efficient Layer Aggregation Networks (E-ELAN)</w:t>
      </w:r>
      <w:r w:rsidR="00126215">
        <w:rPr>
          <w:rFonts w:eastAsiaTheme="majorEastAsia"/>
        </w:rPr>
        <w:t>”</w:t>
      </w:r>
      <w:r w:rsidRPr="00C86F5D">
        <w:rPr>
          <w:rFonts w:eastAsiaTheme="majorEastAsia"/>
        </w:rPr>
        <w:t xml:space="preserve">, while approaches like DAMO-YOLO explored Neural Architecture Search (NAS) for dynamic structures. </w:t>
      </w:r>
      <w:r w:rsidR="001D0417" w:rsidRPr="001D0417">
        <w:rPr>
          <w:rFonts w:eastAsiaTheme="majorEastAsia"/>
        </w:rPr>
        <w:t xml:space="preserve">This has been </w:t>
      </w:r>
      <w:r w:rsidR="004444E8" w:rsidRPr="001D0417">
        <w:rPr>
          <w:rFonts w:eastAsiaTheme="majorEastAsia"/>
        </w:rPr>
        <w:t>marginalized</w:t>
      </w:r>
      <w:r w:rsidR="001D0417" w:rsidRPr="001D0417">
        <w:rPr>
          <w:rFonts w:eastAsiaTheme="majorEastAsia"/>
        </w:rPr>
        <w:t xml:space="preserve"> in YOLOv8, the baseline for our</w:t>
      </w:r>
      <w:r w:rsidR="001D0417" w:rsidRPr="001D0417">
        <w:rPr>
          <w:rFonts w:eastAsiaTheme="majorEastAsia"/>
        </w:rPr>
        <w:t> </w:t>
      </w:r>
      <w:r w:rsidR="001D0417" w:rsidRPr="001D0417">
        <w:rPr>
          <w:rFonts w:eastAsiaTheme="majorEastAsia"/>
        </w:rPr>
        <w:t xml:space="preserve">study, which featured an anchor-free design, an </w:t>
      </w:r>
      <w:r w:rsidR="004444E8" w:rsidRPr="001D0417">
        <w:rPr>
          <w:rFonts w:eastAsiaTheme="majorEastAsia"/>
        </w:rPr>
        <w:t>optimized</w:t>
      </w:r>
      <w:r w:rsidR="001D0417" w:rsidRPr="001D0417">
        <w:rPr>
          <w:rFonts w:eastAsiaTheme="majorEastAsia"/>
        </w:rPr>
        <w:t xml:space="preserve"> C2f module and decoupled head while </w:t>
      </w:r>
      <w:r w:rsidR="009F74D2" w:rsidRPr="001D0417">
        <w:rPr>
          <w:rFonts w:eastAsiaTheme="majorEastAsia"/>
        </w:rPr>
        <w:t>extending</w:t>
      </w:r>
      <w:r w:rsidR="001D0417" w:rsidRPr="001D0417">
        <w:rPr>
          <w:rFonts w:eastAsiaTheme="majorEastAsia"/>
        </w:rPr>
        <w:t xml:space="preserve"> from single-task learning such as translation to multi-task learning from segmentation and pose estimation, further establishing YOLO as the de-facto framework for real-time object detection</w:t>
      </w:r>
      <w:r w:rsidR="00BD0BFC">
        <w:rPr>
          <w:rFonts w:eastAsiaTheme="majorEastAsia"/>
        </w:rPr>
        <w:fldChar w:fldCharType="begin"/>
      </w:r>
      <w:r w:rsidR="00C9329F">
        <w:rPr>
          <w:rFonts w:eastAsiaTheme="majorEastAsia"/>
        </w:rPr>
        <w:instrText xml:space="preserve"> ADDIN EN.CITE &lt;EndNote&gt;&lt;Cite&gt;&lt;Author&gt;Terven&lt;/Author&gt;&lt;Year&gt;2023&lt;/Year&gt;&lt;RecNum&gt;8&lt;/RecNum&gt;&lt;DisplayText&gt;[16]&lt;/DisplayText&gt;&lt;record&gt;&lt;rec-number&gt;8&lt;/rec-number&gt;&lt;foreign-keys&gt;&lt;key app="EN" db-id="trraz2tamv99e5ete5t5d0agvp0s92dws9aw" timestamp="1749133990"&gt;8&lt;/key&gt;&lt;/foreign-keys&gt;&lt;ref-type name="Journal Article"&gt;17&lt;/ref-type&gt;&lt;contributors&gt;&lt;authors&gt;&lt;author&gt;Terven, Juan&lt;/author&gt;&lt;author&gt;Córdova-Esparza, Diana-Margarita&lt;/author&gt;&lt;author&gt;Romero-González, Julio-Alejandro&lt;/author&gt;&lt;/authors&gt;&lt;/contributors&gt;&lt;titles&gt;&lt;title&gt;A comprehensive review of yolo architectures in computer vision: From yolov1 to yolov8 and yolo-nas&lt;/title&gt;&lt;secondary-title&gt;Machine learning and knowledge extraction&lt;/secondary-title&gt;&lt;/titles&gt;&lt;periodical&gt;&lt;full-title&gt;Machine learning and knowledge extraction&lt;/full-title&gt;&lt;/periodical&gt;&lt;pages&gt;1680-1716&lt;/pages&gt;&lt;volume&gt;5&lt;/volume&gt;&lt;number&gt;4&lt;/number&gt;&lt;dates&gt;&lt;year&gt;2023&lt;/year&gt;&lt;/dates&gt;&lt;isbn&gt;2504-4990&lt;/isbn&gt;&lt;urls&gt;&lt;/urls&gt;&lt;/record&gt;&lt;/Cite&gt;&lt;/EndNote&gt;</w:instrText>
      </w:r>
      <w:r w:rsidR="00BD0BFC">
        <w:rPr>
          <w:rFonts w:eastAsiaTheme="majorEastAsia"/>
        </w:rPr>
        <w:fldChar w:fldCharType="separate"/>
      </w:r>
      <w:r w:rsidR="00C9329F">
        <w:rPr>
          <w:rFonts w:eastAsiaTheme="majorEastAsia"/>
          <w:noProof/>
        </w:rPr>
        <w:t>[16]</w:t>
      </w:r>
      <w:r w:rsidR="00BD0BFC">
        <w:rPr>
          <w:rFonts w:eastAsiaTheme="majorEastAsia"/>
        </w:rPr>
        <w:fldChar w:fldCharType="end"/>
      </w:r>
      <w:r w:rsidR="00BD0BFC">
        <w:rPr>
          <w:rFonts w:eastAsiaTheme="majorEastAsia"/>
        </w:rPr>
        <w:t>.</w:t>
      </w:r>
    </w:p>
    <w:p w14:paraId="37223154" w14:textId="636DD58B" w:rsidR="005C5554" w:rsidRDefault="001D0417" w:rsidP="00107D7D">
      <w:pPr>
        <w:pStyle w:val="IText"/>
        <w:jc w:val="both"/>
        <w:rPr>
          <w:rFonts w:eastAsiaTheme="majorEastAsia"/>
          <w:rtl/>
        </w:rPr>
      </w:pPr>
      <w:r w:rsidRPr="001D0417">
        <w:rPr>
          <w:rFonts w:eastAsiaTheme="majorEastAsia"/>
        </w:rPr>
        <w:t>YOLO versions There have</w:t>
      </w:r>
      <w:r w:rsidRPr="001D0417">
        <w:rPr>
          <w:rFonts w:eastAsiaTheme="majorEastAsia"/>
        </w:rPr>
        <w:t> </w:t>
      </w:r>
      <w:r w:rsidRPr="001D0417">
        <w:rPr>
          <w:rFonts w:eastAsiaTheme="majorEastAsia"/>
        </w:rPr>
        <w:t>been adapted several YOLO versions in the UOD domain. For</w:t>
      </w:r>
      <w:r w:rsidRPr="001D0417">
        <w:rPr>
          <w:rFonts w:eastAsiaTheme="majorEastAsia"/>
        </w:rPr>
        <w:t> </w:t>
      </w:r>
      <w:r w:rsidRPr="001D0417">
        <w:rPr>
          <w:rFonts w:eastAsiaTheme="majorEastAsia"/>
        </w:rPr>
        <w:t xml:space="preserve">example, one of </w:t>
      </w:r>
      <w:r w:rsidR="004444E8" w:rsidRPr="001D0417">
        <w:rPr>
          <w:rFonts w:eastAsiaTheme="majorEastAsia"/>
        </w:rPr>
        <w:t>such</w:t>
      </w:r>
      <w:r w:rsidRPr="001D0417">
        <w:rPr>
          <w:rFonts w:eastAsiaTheme="majorEastAsia"/>
        </w:rPr>
        <w:t xml:space="preserve"> </w:t>
      </w:r>
      <w:r w:rsidR="008639F7" w:rsidRPr="001D0417">
        <w:rPr>
          <w:rFonts w:eastAsiaTheme="majorEastAsia"/>
        </w:rPr>
        <w:t>adaptations</w:t>
      </w:r>
      <w:r w:rsidRPr="001D0417">
        <w:rPr>
          <w:rFonts w:eastAsiaTheme="majorEastAsia"/>
        </w:rPr>
        <w:t xml:space="preserve"> which relied </w:t>
      </w:r>
      <w:r w:rsidRPr="001D0417">
        <w:rPr>
          <w:rFonts w:eastAsiaTheme="majorEastAsia"/>
        </w:rPr>
        <w:lastRenderedPageBreak/>
        <w:t xml:space="preserve">on YOLOv4 architecture to </w:t>
      </w:r>
      <w:r w:rsidR="00575EB4" w:rsidRPr="001D0417">
        <w:rPr>
          <w:rFonts w:eastAsiaTheme="majorEastAsia"/>
        </w:rPr>
        <w:t>balance</w:t>
      </w:r>
      <w:r w:rsidRPr="001D0417">
        <w:rPr>
          <w:rFonts w:eastAsiaTheme="majorEastAsia"/>
        </w:rPr>
        <w:t xml:space="preserve"> </w:t>
      </w:r>
      <w:r w:rsidR="000C3457" w:rsidRPr="001D0417">
        <w:rPr>
          <w:rFonts w:eastAsiaTheme="majorEastAsia"/>
        </w:rPr>
        <w:t>detection</w:t>
      </w:r>
      <w:r w:rsidRPr="001D0417">
        <w:rPr>
          <w:rFonts w:eastAsiaTheme="majorEastAsia"/>
        </w:rPr>
        <w:t xml:space="preserve"> accuracy and computational speed was able to achieve competitive results on the challenging underwater datasets. This specific model achieved a Mean Average</w:t>
      </w:r>
      <w:r w:rsidRPr="001D0417">
        <w:rPr>
          <w:rFonts w:eastAsiaTheme="majorEastAsia"/>
        </w:rPr>
        <w:t> </w:t>
      </w:r>
      <w:r w:rsidRPr="001D0417">
        <w:rPr>
          <w:rFonts w:eastAsiaTheme="majorEastAsia"/>
        </w:rPr>
        <w:t>Precision (</w:t>
      </w:r>
      <w:proofErr w:type="spellStart"/>
      <w:r w:rsidRPr="001D0417">
        <w:rPr>
          <w:rFonts w:eastAsiaTheme="majorEastAsia"/>
        </w:rPr>
        <w:t>mAP</w:t>
      </w:r>
      <w:proofErr w:type="spellEnd"/>
      <w:r w:rsidRPr="001D0417">
        <w:rPr>
          <w:rFonts w:eastAsiaTheme="majorEastAsia"/>
        </w:rPr>
        <w:t>) equal to 81.67% on PASCAL VOC dataset and 92.65% on brackish water datasets. It also retained a processing speed that is appropriate for near real-time application, clocking at 44.22 frames per second (FPS) and succeeded in detecting underwater objects even</w:t>
      </w:r>
      <w:r w:rsidRPr="001D0417">
        <w:rPr>
          <w:rFonts w:eastAsiaTheme="majorEastAsia"/>
        </w:rPr>
        <w:t> </w:t>
      </w:r>
      <w:r w:rsidRPr="001D0417">
        <w:rPr>
          <w:rFonts w:eastAsiaTheme="majorEastAsia"/>
        </w:rPr>
        <w:t xml:space="preserve">when faced with low visibility and color </w:t>
      </w:r>
      <w:r w:rsidR="000C3457" w:rsidRPr="001D0417">
        <w:rPr>
          <w:rFonts w:eastAsiaTheme="majorEastAsia"/>
        </w:rPr>
        <w:t xml:space="preserve">lied </w:t>
      </w:r>
      <w:r w:rsidR="00F40137">
        <w:rPr>
          <w:rFonts w:eastAsiaTheme="majorEastAsia"/>
        </w:rPr>
        <w:fldChar w:fldCharType="begin"/>
      </w:r>
      <w:r w:rsidR="00C9329F">
        <w:rPr>
          <w:rFonts w:eastAsiaTheme="majorEastAsia"/>
        </w:rPr>
        <w:instrText xml:space="preserve"> ADDIN EN.CITE &lt;EndNote&gt;&lt;Cite&gt;&lt;Author&gt;Zhang&lt;/Author&gt;&lt;Year&gt;2021&lt;/Year&gt;&lt;RecNum&gt;9&lt;/RecNum&gt;&lt;DisplayText&gt;[17]&lt;/DisplayText&gt;&lt;record&gt;&lt;rec-number&gt;9&lt;/rec-number&gt;&lt;foreign-keys&gt;&lt;key app="EN" db-id="trraz2tamv99e5ete5t5d0agvp0s92dws9aw" timestamp="1749135466"&gt;9&lt;/key&gt;&lt;/foreign-keys&gt;&lt;ref-type name="Journal Article"&gt;17&lt;/ref-type&gt;&lt;contributors&gt;&lt;authors&gt;&lt;author&gt;Zhang, Minghua&lt;/author&gt;&lt;author&gt;Xu, Shubo&lt;/author&gt;&lt;author&gt;Song, Wei&lt;/author&gt;&lt;author&gt;He, Qi&lt;/author&gt;&lt;author&gt;Wei, Quanmiao&lt;/author&gt;&lt;/authors&gt;&lt;/contributors&gt;&lt;titles&gt;&lt;title&gt;Lightweight underwater object detection based on yolo v4 and multi-scale attentional feature fusion&lt;/title&gt;&lt;secondary-title&gt;Remote Sensing&lt;/secondary-title&gt;&lt;/titles&gt;&lt;periodical&gt;&lt;full-title&gt;Remote Sensing&lt;/full-title&gt;&lt;/periodical&gt;&lt;pages&gt;4706&lt;/pages&gt;&lt;volume&gt;13&lt;/volume&gt;&lt;number&gt;22&lt;/number&gt;&lt;dates&gt;&lt;year&gt;2021&lt;/year&gt;&lt;/dates&gt;&lt;isbn&gt;2072-4292&lt;/isbn&gt;&lt;urls&gt;&lt;/urls&gt;&lt;/record&gt;&lt;/Cite&gt;&lt;/EndNote&gt;</w:instrText>
      </w:r>
      <w:r w:rsidR="00F40137">
        <w:rPr>
          <w:rFonts w:eastAsiaTheme="majorEastAsia"/>
        </w:rPr>
        <w:fldChar w:fldCharType="separate"/>
      </w:r>
      <w:r w:rsidR="00C9329F">
        <w:rPr>
          <w:rFonts w:eastAsiaTheme="majorEastAsia"/>
          <w:noProof/>
        </w:rPr>
        <w:t>[17]</w:t>
      </w:r>
      <w:r w:rsidR="00F40137">
        <w:rPr>
          <w:rFonts w:eastAsiaTheme="majorEastAsia"/>
        </w:rPr>
        <w:fldChar w:fldCharType="end"/>
      </w:r>
      <w:r w:rsidR="00F40137">
        <w:rPr>
          <w:rFonts w:eastAsiaTheme="majorEastAsia"/>
        </w:rPr>
        <w:t xml:space="preserve"> </w:t>
      </w:r>
      <w:r w:rsidRPr="001D0417">
        <w:rPr>
          <w:rFonts w:eastAsiaTheme="majorEastAsia"/>
        </w:rPr>
        <w:t>Acknowledging that, for resource-limited devices, even faster inference may be required, lightweight models such</w:t>
      </w:r>
      <w:r w:rsidRPr="001D0417">
        <w:rPr>
          <w:rFonts w:eastAsiaTheme="majorEastAsia"/>
        </w:rPr>
        <w:t> </w:t>
      </w:r>
      <w:r w:rsidRPr="001D0417">
        <w:rPr>
          <w:rFonts w:eastAsiaTheme="majorEastAsia"/>
        </w:rPr>
        <w:t>as YOLOv4-tiny are also investigated for UOD. But, despite their speed, YOLOv4-tiny is not perfect</w:t>
      </w:r>
      <w:r w:rsidRPr="001D0417">
        <w:rPr>
          <w:rFonts w:eastAsiaTheme="majorEastAsia"/>
        </w:rPr>
        <w:t> </w:t>
      </w:r>
      <w:r w:rsidRPr="001D0417">
        <w:rPr>
          <w:rFonts w:eastAsiaTheme="majorEastAsia"/>
        </w:rPr>
        <w:t>with detection accuracy. To overcome this, we</w:t>
      </w:r>
      <w:r w:rsidRPr="001D0417">
        <w:rPr>
          <w:rFonts w:eastAsiaTheme="majorEastAsia"/>
        </w:rPr>
        <w:t> </w:t>
      </w:r>
      <w:r w:rsidRPr="001D0417">
        <w:rPr>
          <w:rFonts w:eastAsiaTheme="majorEastAsia"/>
        </w:rPr>
        <w:t>propose an approach that leverages YOLO-UOD on top of YOLOv4-tiny. YOLO-UOD is reported to achieve a dramatically higher</w:t>
      </w:r>
      <w:r w:rsidRPr="001D0417">
        <w:rPr>
          <w:rFonts w:eastAsiaTheme="majorEastAsia"/>
        </w:rPr>
        <w:t> </w:t>
      </w:r>
      <w:proofErr w:type="spellStart"/>
      <w:r w:rsidRPr="001D0417">
        <w:rPr>
          <w:rFonts w:eastAsiaTheme="majorEastAsia"/>
        </w:rPr>
        <w:t>mAP</w:t>
      </w:r>
      <w:proofErr w:type="spellEnd"/>
      <w:r w:rsidRPr="001D0417">
        <w:rPr>
          <w:rFonts w:eastAsiaTheme="majorEastAsia"/>
        </w:rPr>
        <w:t xml:space="preserve"> of 87.88% on the Brackish underwater dataset than the 77.38% of YOLOv4-tiny and even more than YOLOv5s and YOLOv5m with faster speeds and thus balancing the speed and accuracy well</w:t>
      </w:r>
      <w:r w:rsidR="00D77290">
        <w:rPr>
          <w:rFonts w:eastAsiaTheme="majorEastAsia"/>
        </w:rPr>
        <w:fldChar w:fldCharType="begin"/>
      </w:r>
      <w:r w:rsidR="00C9329F">
        <w:rPr>
          <w:rFonts w:eastAsiaTheme="majorEastAsia"/>
        </w:rPr>
        <w:instrText xml:space="preserve"> ADDIN EN.CITE &lt;EndNote&gt;&lt;Cite&gt;&lt;Author&gt;Zhao&lt;/Author&gt;&lt;Year&gt;2022&lt;/Year&gt;&lt;RecNum&gt;10&lt;/RecNum&gt;&lt;DisplayText&gt;[18]&lt;/DisplayText&gt;&lt;record&gt;&lt;rec-number&gt;10&lt;/rec-number&gt;&lt;foreign-keys&gt;&lt;key app="EN" db-id="trraz2tamv99e5ete5t5d0agvp0s92dws9aw" timestamp="1749136205"&gt;10&lt;/key&gt;&lt;/foreign-keys&gt;&lt;ref-type name="Journal Article"&gt;17&lt;/ref-type&gt;&lt;contributors&gt;&lt;authors&gt;&lt;author&gt;Zhao, Shijia&lt;/author&gt;&lt;author&gt;Zheng, Jiachun&lt;/author&gt;&lt;author&gt;Sun, Shidan&lt;/author&gt;&lt;author&gt;Zhang, Lei&lt;/author&gt;&lt;/authors&gt;&lt;/contributors&gt;&lt;titles&gt;&lt;title&gt;An improved YOLO algorithm for fast and accurate underwater object detection&lt;/title&gt;&lt;secondary-title&gt;Symmetry&lt;/secondary-title&gt;&lt;/titles&gt;&lt;periodical&gt;&lt;full-title&gt;Symmetry&lt;/full-title&gt;&lt;/periodical&gt;&lt;pages&gt;1669&lt;/pages&gt;&lt;volume&gt;14&lt;/volume&gt;&lt;number&gt;8&lt;/number&gt;&lt;dates&gt;&lt;year&gt;2022&lt;/year&gt;&lt;/dates&gt;&lt;isbn&gt;2073-8994&lt;/isbn&gt;&lt;urls&gt;&lt;/urls&gt;&lt;/record&gt;&lt;/Cite&gt;&lt;/EndNote&gt;</w:instrText>
      </w:r>
      <w:r w:rsidR="00D77290">
        <w:rPr>
          <w:rFonts w:eastAsiaTheme="majorEastAsia"/>
        </w:rPr>
        <w:fldChar w:fldCharType="separate"/>
      </w:r>
      <w:r w:rsidR="00C9329F">
        <w:rPr>
          <w:rFonts w:eastAsiaTheme="majorEastAsia"/>
          <w:noProof/>
        </w:rPr>
        <w:t>[18]</w:t>
      </w:r>
      <w:r w:rsidR="00D77290">
        <w:rPr>
          <w:rFonts w:eastAsiaTheme="majorEastAsia"/>
        </w:rPr>
        <w:fldChar w:fldCharType="end"/>
      </w:r>
      <w:r w:rsidRPr="001D0417">
        <w:rPr>
          <w:rFonts w:eastAsiaTheme="majorEastAsia"/>
        </w:rPr>
        <w:t>. In the same veins,</w:t>
      </w:r>
      <w:r w:rsidRPr="001D0417">
        <w:rPr>
          <w:rFonts w:eastAsiaTheme="majorEastAsia"/>
        </w:rPr>
        <w:t> </w:t>
      </w:r>
      <w:r w:rsidRPr="001D0417">
        <w:rPr>
          <w:rFonts w:eastAsiaTheme="majorEastAsia"/>
        </w:rPr>
        <w:t>there are also attempts to improve the previous foundational methods YOLOv3 for this specific domain.</w:t>
      </w:r>
      <w:r w:rsidR="00723CDD">
        <w:rPr>
          <w:rFonts w:eastAsiaTheme="majorEastAsia"/>
        </w:rPr>
        <w:t xml:space="preserve"> </w:t>
      </w:r>
      <w:r w:rsidR="00723CDD" w:rsidRPr="001D0417">
        <w:rPr>
          <w:rFonts w:eastAsiaTheme="majorEastAsia"/>
        </w:rPr>
        <w:t>in proceedings</w:t>
      </w:r>
      <w:r w:rsidRPr="001D0417">
        <w:rPr>
          <w:rFonts w:eastAsiaTheme="majorEastAsia"/>
        </w:rPr>
        <w:t xml:space="preserve"> was used as a base configuration since YOLOv3 had been previously demonstrated to be stable in a wide range of Open Images and was selected as one of the strongest single</w:t>
      </w:r>
      <w:r w:rsidRPr="001D0417">
        <w:rPr>
          <w:rFonts w:eastAsiaTheme="majorEastAsia"/>
        </w:rPr>
        <w:t> </w:t>
      </w:r>
      <w:r w:rsidRPr="001D0417">
        <w:rPr>
          <w:rFonts w:eastAsiaTheme="majorEastAsia"/>
        </w:rPr>
        <w:t>object detection model for the most difficult object classes. This</w:t>
      </w:r>
      <w:r w:rsidRPr="001D0417">
        <w:rPr>
          <w:rFonts w:eastAsiaTheme="majorEastAsia"/>
        </w:rPr>
        <w:t> </w:t>
      </w:r>
      <w:r w:rsidRPr="001D0417">
        <w:rPr>
          <w:rFonts w:eastAsiaTheme="majorEastAsia"/>
        </w:rPr>
        <w:t>work specifically tuned U-YOLOv3 for underwater object detection and reported a 2-10% higher mean Average Precision (</w:t>
      </w:r>
      <w:proofErr w:type="spellStart"/>
      <w:r w:rsidRPr="001D0417">
        <w:rPr>
          <w:rFonts w:eastAsiaTheme="majorEastAsia"/>
        </w:rPr>
        <w:t>mAP</w:t>
      </w:r>
      <w:proofErr w:type="spellEnd"/>
      <w:r w:rsidRPr="001D0417">
        <w:rPr>
          <w:rFonts w:eastAsiaTheme="majorEastAsia"/>
        </w:rPr>
        <w:t>) than the original YOLOv3 on both the Brackish and Trash ICRA19 datasets</w:t>
      </w:r>
      <w:r w:rsidR="005346BC">
        <w:rPr>
          <w:rFonts w:eastAsiaTheme="majorEastAsia"/>
        </w:rPr>
        <w:fldChar w:fldCharType="begin"/>
      </w:r>
      <w:r w:rsidR="00C9329F">
        <w:rPr>
          <w:rFonts w:eastAsiaTheme="majorEastAsia"/>
        </w:rPr>
        <w:instrText xml:space="preserve"> ADDIN EN.CITE &lt;EndNote&gt;&lt;Cite&gt;&lt;Author&gt;Sarkar&lt;/Author&gt;&lt;Year&gt;2025&lt;/Year&gt;&lt;RecNum&gt;1&lt;/RecNum&gt;&lt;DisplayText&gt;[19]&lt;/DisplayText&gt;&lt;record&gt;&lt;rec-number&gt;1&lt;/rec-number&gt;&lt;foreign-keys&gt;&lt;key app="EN" db-id="dzfswap2hvv2rwer90pxepxop2vprp0vzrd9" timestamp="1749136438"&gt;1&lt;/key&gt;&lt;/foreign-keys&gt;&lt;ref-type name="Journal Article"&gt;17&lt;/ref-type&gt;&lt;contributors&gt;&lt;authors&gt;&lt;author&gt;Sarkar, Pratima&lt;/author&gt;&lt;author&gt;De, Sourav&lt;/author&gt;&lt;author&gt;Gurung, Sandeep&lt;/author&gt;&lt;/authors&gt;&lt;/contributors&gt;&lt;titles&gt;&lt;title&gt;U-YOLOv3: A Model Focused on Underwater Object Detection&lt;/title&gt;&lt;secondary-title&gt;Informatica&lt;/secondary-title&gt;&lt;/titles&gt;&lt;periodical&gt;&lt;full-title&gt;Informatica&lt;/full-title&gt;&lt;/periodical&gt;&lt;volume&gt;49&lt;/volume&gt;&lt;number&gt;6&lt;/number&gt;&lt;dates&gt;&lt;year&gt;2025&lt;/year&gt;&lt;/dates&gt;&lt;isbn&gt;1854-3871&lt;/isbn&gt;&lt;urls&gt;&lt;/urls&gt;&lt;/record&gt;&lt;/Cite&gt;&lt;/EndNote&gt;</w:instrText>
      </w:r>
      <w:r w:rsidR="005346BC">
        <w:rPr>
          <w:rFonts w:eastAsiaTheme="majorEastAsia"/>
        </w:rPr>
        <w:fldChar w:fldCharType="separate"/>
      </w:r>
      <w:r w:rsidR="00C9329F">
        <w:rPr>
          <w:rFonts w:eastAsiaTheme="majorEastAsia"/>
          <w:noProof/>
        </w:rPr>
        <w:t>[19]</w:t>
      </w:r>
      <w:r w:rsidR="005346BC">
        <w:rPr>
          <w:rFonts w:eastAsiaTheme="majorEastAsia"/>
        </w:rPr>
        <w:fldChar w:fldCharType="end"/>
      </w:r>
      <w:r w:rsidRPr="001D0417">
        <w:rPr>
          <w:rFonts w:eastAsiaTheme="majorEastAsia"/>
        </w:rPr>
        <w:t>.</w:t>
      </w:r>
      <w:r w:rsidR="00F42208" w:rsidRPr="00FA567E">
        <w:rPr>
          <w:rFonts w:eastAsiaTheme="majorEastAsia"/>
        </w:rPr>
        <w:t xml:space="preserve"> Other approaches have focused on newer variants like YOLOv8 or specialized models such as LFN-YOLO, which is optimized for underwater environments. The LFN-YOLO model, for example, achieved a mean Average Precision (</w:t>
      </w:r>
      <w:proofErr w:type="spellStart"/>
      <w:r w:rsidR="00F42208" w:rsidRPr="00FA567E">
        <w:rPr>
          <w:rFonts w:eastAsiaTheme="majorEastAsia"/>
        </w:rPr>
        <w:t>mAP</w:t>
      </w:r>
      <w:proofErr w:type="spellEnd"/>
      <w:r w:rsidR="00F42208" w:rsidRPr="00FA567E">
        <w:rPr>
          <w:rFonts w:eastAsiaTheme="majorEastAsia"/>
        </w:rPr>
        <w:t>) of 82.1% on the URPC dataset and an impressive 97.5% on the Brackish dataset, indicating its high detection accuracy in these specific contexts</w:t>
      </w:r>
      <w:r w:rsidR="003F0F24">
        <w:rPr>
          <w:rFonts w:eastAsiaTheme="majorEastAsia"/>
        </w:rPr>
        <w:fldChar w:fldCharType="begin"/>
      </w:r>
      <w:r w:rsidR="00C9329F">
        <w:rPr>
          <w:rFonts w:eastAsiaTheme="majorEastAsia"/>
        </w:rPr>
        <w:instrText xml:space="preserve"> ADDIN EN.CITE &lt;EndNote&gt;&lt;Cite&gt;&lt;Author&gt;Liu&lt;/Author&gt;&lt;Year&gt;2025&lt;/Year&gt;&lt;RecNum&gt;2&lt;/RecNum&gt;&lt;DisplayText&gt;[20]&lt;/DisplayText&gt;&lt;record&gt;&lt;rec-number&gt;2&lt;/rec-number&gt;&lt;foreign-keys&gt;&lt;key app="EN" db-id="dzfswap2hvv2rwer90pxepxop2vprp0vzrd9" timestamp="1749136573"&gt;2&lt;/key&gt;&lt;/foreign-keys&gt;&lt;ref-type name="Journal Article"&gt;17&lt;/ref-type&gt;&lt;contributors&gt;&lt;authors&gt;&lt;author&gt;Liu, Mingxin&lt;/author&gt;&lt;author&gt;Wu, Yujie&lt;/author&gt;&lt;author&gt;Li, Ruixin&lt;/author&gt;&lt;author&gt;Lin, Cong&lt;/author&gt;&lt;/authors&gt;&lt;/contributors&gt;&lt;titles&gt;&lt;title&gt;LFN-YOLO: precision underwater small object detection via a lightweight reparameterized approach&lt;/title&gt;&lt;secondary-title&gt;Frontiers in Marine Science&lt;/secondary-title&gt;&lt;/titles&gt;&lt;periodical&gt;&lt;full-title&gt;Frontiers in Marine Science&lt;/full-title&gt;&lt;/periodical&gt;&lt;dates&gt;&lt;year&gt;2025&lt;/year&gt;&lt;/dates&gt;&lt;isbn&gt;2296-7745&lt;/isbn&gt;&lt;urls&gt;&lt;/urls&gt;&lt;/record&gt;&lt;/Cite&gt;&lt;/EndNote&gt;</w:instrText>
      </w:r>
      <w:r w:rsidR="003F0F24">
        <w:rPr>
          <w:rFonts w:eastAsiaTheme="majorEastAsia"/>
        </w:rPr>
        <w:fldChar w:fldCharType="separate"/>
      </w:r>
      <w:r w:rsidR="00C9329F">
        <w:rPr>
          <w:rFonts w:eastAsiaTheme="majorEastAsia"/>
          <w:noProof/>
        </w:rPr>
        <w:t>[20]</w:t>
      </w:r>
      <w:r w:rsidR="003F0F24">
        <w:rPr>
          <w:rFonts w:eastAsiaTheme="majorEastAsia"/>
        </w:rPr>
        <w:fldChar w:fldCharType="end"/>
      </w:r>
      <w:r w:rsidR="00F42208">
        <w:rPr>
          <w:rFonts w:eastAsiaTheme="majorEastAsia"/>
        </w:rPr>
        <w:t>.</w:t>
      </w:r>
      <w:r w:rsidR="004C477E" w:rsidRPr="004C477E">
        <w:t xml:space="preserve"> </w:t>
      </w:r>
      <w:r w:rsidR="004C477E" w:rsidRPr="004C477E">
        <w:rPr>
          <w:rFonts w:eastAsiaTheme="majorEastAsia"/>
        </w:rPr>
        <w:t xml:space="preserve">Similarly, YOLOv7 has been selected as a base for underwater target detection enhancements due to its advanced capabilities in </w:t>
      </w:r>
      <w:r w:rsidR="00575EB4" w:rsidRPr="004C477E">
        <w:rPr>
          <w:rFonts w:eastAsiaTheme="majorEastAsia"/>
        </w:rPr>
        <w:t>Real</w:t>
      </w:r>
      <w:r w:rsidR="00C37CB7" w:rsidRPr="00C37CB7">
        <w:rPr>
          <w:rFonts w:eastAsiaTheme="majorEastAsia"/>
        </w:rPr>
        <w:t xml:space="preserve">-time </w:t>
      </w:r>
      <w:r w:rsidR="00C37CB7" w:rsidRPr="00C37CB7">
        <w:rPr>
          <w:rFonts w:eastAsiaTheme="majorEastAsia"/>
        </w:rPr>
        <w:t xml:space="preserve">applications require both accuracy and speed </w:t>
      </w:r>
      <w:proofErr w:type="gramStart"/>
      <w:r w:rsidR="00C37CB7" w:rsidRPr="00C37CB7">
        <w:rPr>
          <w:rFonts w:eastAsiaTheme="majorEastAsia"/>
        </w:rPr>
        <w:t>is</w:t>
      </w:r>
      <w:proofErr w:type="gramEnd"/>
      <w:r w:rsidR="00C37CB7" w:rsidRPr="00C37CB7">
        <w:rPr>
          <w:rFonts w:eastAsiaTheme="majorEastAsia"/>
        </w:rPr>
        <w:t xml:space="preserve"> the YOLOv7-AC mode</w:t>
      </w:r>
      <w:r w:rsidR="004C477E" w:rsidRPr="004C477E">
        <w:rPr>
          <w:rFonts w:eastAsiaTheme="majorEastAsia"/>
        </w:rPr>
        <w:t xml:space="preserve">, leveraged YOLOv7's architecture to improve feature extraction and overall performance in challenging underwater conditions. The YOLOv7-AC model </w:t>
      </w:r>
      <w:r w:rsidR="00446669" w:rsidRPr="00446669">
        <w:rPr>
          <w:rFonts w:eastAsiaTheme="majorEastAsia"/>
        </w:rPr>
        <w:t>attained an average precision (</w:t>
      </w:r>
      <w:proofErr w:type="spellStart"/>
      <w:r w:rsidR="00446669" w:rsidRPr="00446669">
        <w:rPr>
          <w:rFonts w:eastAsiaTheme="majorEastAsia"/>
        </w:rPr>
        <w:t>mAP</w:t>
      </w:r>
      <w:proofErr w:type="spellEnd"/>
      <w:r w:rsidR="00446669" w:rsidRPr="00446669">
        <w:rPr>
          <w:rFonts w:eastAsiaTheme="majorEastAsia"/>
        </w:rPr>
        <w:t xml:space="preserve">) of 89.6% on the URPC </w:t>
      </w:r>
      <w:proofErr w:type="spellStart"/>
      <w:r w:rsidR="00446669" w:rsidRPr="00446669">
        <w:rPr>
          <w:rFonts w:eastAsiaTheme="majorEastAsia"/>
        </w:rPr>
        <w:t>dataset.</w:t>
      </w:r>
      <w:r w:rsidR="004C477E" w:rsidRPr="004C477E">
        <w:rPr>
          <w:rFonts w:eastAsiaTheme="majorEastAsia"/>
        </w:rPr>
        <w:t>and</w:t>
      </w:r>
      <w:proofErr w:type="spellEnd"/>
      <w:r w:rsidR="004C477E" w:rsidRPr="004C477E">
        <w:rPr>
          <w:rFonts w:eastAsiaTheme="majorEastAsia"/>
        </w:rPr>
        <w:t xml:space="preserve"> 97.4% on the Brackish dataset. Notably, it demonstrated improved detection efficiency, particularly in specific categories like echinus, which reached </w:t>
      </w:r>
      <w:r w:rsidR="00B44F14">
        <w:rPr>
          <w:rFonts w:eastAsiaTheme="majorEastAsia"/>
        </w:rPr>
        <w:t>the</w:t>
      </w:r>
      <w:r w:rsidR="004C477E" w:rsidRPr="004C477E">
        <w:rPr>
          <w:rFonts w:eastAsiaTheme="majorEastAsia"/>
        </w:rPr>
        <w:t xml:space="preserve"> </w:t>
      </w:r>
      <w:r w:rsidR="00243AD4">
        <w:rPr>
          <w:rFonts w:eastAsiaTheme="majorEastAsia"/>
        </w:rPr>
        <w:t>a</w:t>
      </w:r>
      <w:r w:rsidR="004C477E" w:rsidRPr="004C477E">
        <w:rPr>
          <w:rFonts w:eastAsiaTheme="majorEastAsia"/>
        </w:rPr>
        <w:t xml:space="preserve">verage </w:t>
      </w:r>
      <w:r w:rsidR="00243AD4">
        <w:rPr>
          <w:rFonts w:eastAsiaTheme="majorEastAsia"/>
        </w:rPr>
        <w:t>p</w:t>
      </w:r>
      <w:r w:rsidR="004C477E" w:rsidRPr="004C477E">
        <w:rPr>
          <w:rFonts w:eastAsiaTheme="majorEastAsia"/>
        </w:rPr>
        <w:t xml:space="preserve">recision (AP) of 92.2%. This enhanced model reportedly outperformed other popular target detection models, showing an improvement of 1.1% over the original YOLOv7 and even greater gains when compared to YOLOv6, YOLOv5s, and </w:t>
      </w:r>
      <w:r w:rsidR="00107D7D" w:rsidRPr="004C477E">
        <w:rPr>
          <w:rFonts w:eastAsiaTheme="majorEastAsia"/>
        </w:rPr>
        <w:t>SSD</w:t>
      </w:r>
      <w:r w:rsidR="00107D7D">
        <w:rPr>
          <w:rFonts w:eastAsiaTheme="majorEastAsia"/>
        </w:rPr>
        <w:t xml:space="preserve"> </w:t>
      </w:r>
      <w:r w:rsidR="00994315">
        <w:rPr>
          <w:rFonts w:eastAsiaTheme="majorEastAsia"/>
        </w:rPr>
        <w:fldChar w:fldCharType="begin"/>
      </w:r>
      <w:r w:rsidR="00C9329F">
        <w:rPr>
          <w:rFonts w:eastAsiaTheme="majorEastAsia"/>
        </w:rPr>
        <w:instrText xml:space="preserve"> ADDIN EN.CITE &lt;EndNote&gt;&lt;Cite&gt;&lt;Author&gt;Liu&lt;/Author&gt;&lt;Year&gt;2023&lt;/Year&gt;&lt;RecNum&gt;3&lt;/RecNum&gt;&lt;DisplayText&gt;[21]&lt;/DisplayText&gt;&lt;record&gt;&lt;rec-number&gt;3&lt;/rec-number&gt;&lt;foreign-keys&gt;&lt;key app="EN" db-id="dzfswap2hvv2rwer90pxepxop2vprp0vzrd9" timestamp="1749136910"&gt;3&lt;/key&gt;&lt;/foreign-keys&gt;&lt;ref-type name="Journal Article"&gt;17&lt;/ref-type&gt;&lt;contributors&gt;&lt;authors&gt;&lt;author&gt;Liu, Kaiyue&lt;/author&gt;&lt;author&gt;Sun, Qi&lt;/author&gt;&lt;author&gt;Sun, Daming&lt;/author&gt;&lt;author&gt;Peng, Lin&lt;/author&gt;&lt;author&gt;Yang, Mengduo&lt;/author&gt;&lt;author&gt;Wang, Nizhuan&lt;/author&gt;&lt;/authors&gt;&lt;/contributors&gt;&lt;titles&gt;&lt;title&gt;Underwater target detection based on improved YOLOv7&lt;/title&gt;&lt;secondary-title&gt;Journal of Marine Science and Engineering&lt;/secondary-title&gt;&lt;/titles&gt;&lt;periodical&gt;&lt;full-title&gt;Journal of Marine Science and Engineering&lt;/full-title&gt;&lt;/periodical&gt;&lt;pages&gt;677&lt;/pages&gt;&lt;volume&gt;11&lt;/volume&gt;&lt;number&gt;3&lt;/number&gt;&lt;dates&gt;&lt;year&gt;2023&lt;/year&gt;&lt;/dates&gt;&lt;isbn&gt;2077-1312&lt;/isbn&gt;&lt;urls&gt;&lt;/urls&gt;&lt;/record&gt;&lt;/Cite&gt;&lt;/EndNote&gt;</w:instrText>
      </w:r>
      <w:r w:rsidR="00994315">
        <w:rPr>
          <w:rFonts w:eastAsiaTheme="majorEastAsia"/>
        </w:rPr>
        <w:fldChar w:fldCharType="separate"/>
      </w:r>
      <w:r w:rsidR="00C9329F">
        <w:rPr>
          <w:rFonts w:eastAsiaTheme="majorEastAsia"/>
          <w:noProof/>
        </w:rPr>
        <w:t>[21]</w:t>
      </w:r>
      <w:r w:rsidR="00994315">
        <w:rPr>
          <w:rFonts w:eastAsiaTheme="majorEastAsia"/>
        </w:rPr>
        <w:fldChar w:fldCharType="end"/>
      </w:r>
      <w:r w:rsidR="00BE52F1">
        <w:rPr>
          <w:rFonts w:eastAsiaTheme="majorEastAsia"/>
        </w:rPr>
        <w:t>.</w:t>
      </w:r>
    </w:p>
    <w:p w14:paraId="00D346E2" w14:textId="17306869" w:rsidR="005C5554" w:rsidRDefault="005C5554" w:rsidP="005C5554">
      <w:pPr>
        <w:pStyle w:val="ISubSectionTitle"/>
        <w:rPr>
          <w:rFonts w:eastAsiaTheme="majorEastAsia"/>
          <w:lang w:bidi="ar-IQ"/>
        </w:rPr>
      </w:pPr>
      <w:r w:rsidRPr="005C5554">
        <w:rPr>
          <w:rFonts w:eastAsiaTheme="majorEastAsia"/>
          <w:lang w:bidi="ar-IQ"/>
        </w:rPr>
        <w:t xml:space="preserve"> </w:t>
      </w:r>
      <w:r w:rsidRPr="00B41678">
        <w:rPr>
          <w:rFonts w:eastAsiaTheme="majorEastAsia"/>
          <w:lang w:bidi="ar-IQ"/>
        </w:rPr>
        <w:t>Addressing Specific UOD Challenges with Advanced Techniques</w:t>
      </w:r>
    </w:p>
    <w:p w14:paraId="44530353" w14:textId="77777777" w:rsidR="005C5554" w:rsidRDefault="005C5554" w:rsidP="005C5554">
      <w:pPr>
        <w:pStyle w:val="ISubSubSectionTitle"/>
        <w:rPr>
          <w:rFonts w:eastAsiaTheme="majorEastAsia"/>
          <w:lang w:bidi="ar-IQ"/>
        </w:rPr>
      </w:pPr>
      <w:r w:rsidRPr="00197155">
        <w:rPr>
          <w:rFonts w:eastAsiaTheme="majorEastAsia"/>
          <w:lang w:bidi="ar-IQ"/>
        </w:rPr>
        <w:t>Enhancing Feature Representation and Multi-Scale Detection</w:t>
      </w:r>
    </w:p>
    <w:p w14:paraId="6F1BDB8F" w14:textId="69A11631" w:rsidR="00CE136F" w:rsidRPr="00CE136F" w:rsidRDefault="005C5554" w:rsidP="00F21CEB">
      <w:pPr>
        <w:pStyle w:val="IText"/>
        <w:jc w:val="both"/>
        <w:rPr>
          <w:rFonts w:eastAsiaTheme="majorEastAsia"/>
          <w:lang w:bidi="ar-IQ"/>
        </w:rPr>
      </w:pPr>
      <w:r w:rsidRPr="00DC24D9">
        <w:rPr>
          <w:rFonts w:eastAsiaTheme="majorEastAsia"/>
          <w:lang w:bidi="ar-IQ"/>
        </w:rPr>
        <w:t xml:space="preserve"> The variable sizes of underwater objects and visibility degradation necessitate robust multi-scale feature representation. Feature Pyramid Networks (FPNs) are widely adopted for this. Zhang et al. (2021) proposed a Modified Attentional Feature Fusion (AFFM) for the FPN structure in their lightweight YOLOv4, based on a</w:t>
      </w:r>
      <w:r w:rsidR="00B45B59">
        <w:rPr>
          <w:rFonts w:eastAsiaTheme="majorEastAsia"/>
          <w:lang w:bidi="ar-IQ"/>
        </w:rPr>
        <w:t>"</w:t>
      </w:r>
      <w:r w:rsidRPr="00DC24D9">
        <w:rPr>
          <w:rFonts w:eastAsiaTheme="majorEastAsia"/>
          <w:lang w:bidi="ar-IQ"/>
        </w:rPr>
        <w:t xml:space="preserve"> Multi-Scale Channel Attention Module (MS-CAM)</w:t>
      </w:r>
      <w:r w:rsidR="00B45B59">
        <w:rPr>
          <w:rFonts w:eastAsiaTheme="majorEastAsia"/>
          <w:lang w:bidi="ar-IQ"/>
        </w:rPr>
        <w:t>”</w:t>
      </w:r>
      <w:r w:rsidRPr="00DC24D9">
        <w:rPr>
          <w:rFonts w:eastAsiaTheme="majorEastAsia"/>
          <w:lang w:bidi="ar-IQ"/>
        </w:rPr>
        <w:t>, to better fuse semantic and scale-inconsistent features for small underwater targets</w:t>
      </w:r>
      <w:r>
        <w:rPr>
          <w:rFonts w:eastAsiaTheme="majorEastAsia"/>
          <w:lang w:bidi="ar-IQ"/>
        </w:rPr>
        <w:fldChar w:fldCharType="begin"/>
      </w:r>
      <w:r w:rsidR="00C9329F">
        <w:rPr>
          <w:rFonts w:eastAsiaTheme="majorEastAsia"/>
          <w:lang w:bidi="ar-IQ"/>
        </w:rPr>
        <w:instrText xml:space="preserve"> ADDIN EN.CITE &lt;EndNote&gt;&lt;Cite&gt;&lt;Author&gt;Zhang&lt;/Author&gt;&lt;Year&gt;2021&lt;/Year&gt;&lt;RecNum&gt;8&lt;/RecNum&gt;&lt;DisplayText&gt;[17]&lt;/DisplayText&gt;&lt;record&gt;&lt;rec-number&gt;8&lt;/rec-number&gt;&lt;foreign-keys&gt;&lt;key app="EN" db-id="zrw2dsetovevxweassx59segftxrd90fpvx2" timestamp="1739845031"&gt;8&lt;/key&gt;&lt;/foreign-keys&gt;&lt;ref-type name="Journal Article"&gt;17&lt;/ref-type&gt;&lt;contributors&gt;&lt;authors&gt;&lt;author&gt;Zhang, Minghua&lt;/author&gt;&lt;author&gt;Xu, Shubo&lt;/author&gt;&lt;author&gt;Song, Wei&lt;/author&gt;&lt;author&gt;He, Qi&lt;/author&gt;&lt;author&gt;Wei, Quanmiao&lt;/author&gt;&lt;/authors&gt;&lt;/contributors&gt;&lt;titles&gt;&lt;title&gt;Lightweight underwater object detection based on yolo v4 and multi-scale attentional feature fusion&lt;/title&gt;&lt;secondary-title&gt;Remote Sensing&lt;/secondary-title&gt;&lt;/titles&gt;&lt;periodical&gt;&lt;full-title&gt;Remote Sensing&lt;/full-title&gt;&lt;/periodical&gt;&lt;pages&gt;4706&lt;/pages&gt;&lt;volume&gt;13&lt;/volume&gt;&lt;number&gt;22&lt;/number&gt;&lt;dates&gt;&lt;year&gt;2021&lt;/year&gt;&lt;/dates&gt;&lt;isbn&gt;2072-4292&lt;/isbn&gt;&lt;urls&gt;&lt;/urls&gt;&lt;/record&gt;&lt;/Cite&gt;&lt;/EndNote&gt;</w:instrText>
      </w:r>
      <w:r>
        <w:rPr>
          <w:rFonts w:eastAsiaTheme="majorEastAsia"/>
          <w:lang w:bidi="ar-IQ"/>
        </w:rPr>
        <w:fldChar w:fldCharType="separate"/>
      </w:r>
      <w:r w:rsidR="00C9329F">
        <w:rPr>
          <w:rFonts w:eastAsiaTheme="majorEastAsia"/>
          <w:noProof/>
          <w:lang w:bidi="ar-IQ"/>
        </w:rPr>
        <w:t>[17]</w:t>
      </w:r>
      <w:r>
        <w:rPr>
          <w:rFonts w:eastAsiaTheme="majorEastAsia"/>
          <w:lang w:bidi="ar-IQ"/>
        </w:rPr>
        <w:fldChar w:fldCharType="end"/>
      </w:r>
      <w:r>
        <w:rPr>
          <w:rFonts w:eastAsiaTheme="majorEastAsia"/>
          <w:lang w:bidi="ar-IQ"/>
        </w:rPr>
        <w:t>.</w:t>
      </w:r>
      <w:r w:rsidRPr="005C5554">
        <w:t xml:space="preserve"> </w:t>
      </w:r>
      <w:r w:rsidRPr="005C5554">
        <w:rPr>
          <w:rFonts w:eastAsiaTheme="majorEastAsia"/>
          <w:lang w:bidi="ar-IQ"/>
        </w:rPr>
        <w:t xml:space="preserve">Alongside these CNN-based enhancements, alternative architectures such as </w:t>
      </w:r>
      <w:proofErr w:type="spellStart"/>
      <w:r w:rsidRPr="005C5554">
        <w:rPr>
          <w:rFonts w:eastAsiaTheme="majorEastAsia"/>
          <w:lang w:bidi="ar-IQ"/>
        </w:rPr>
        <w:t>DEtection</w:t>
      </w:r>
      <w:proofErr w:type="spellEnd"/>
      <w:r w:rsidRPr="005C5554">
        <w:rPr>
          <w:rFonts w:eastAsiaTheme="majorEastAsia"/>
          <w:lang w:bidi="ar-IQ"/>
        </w:rPr>
        <w:t xml:space="preserve"> </w:t>
      </w:r>
      <w:proofErr w:type="spellStart"/>
      <w:r w:rsidRPr="005C5554">
        <w:rPr>
          <w:rFonts w:eastAsiaTheme="majorEastAsia"/>
          <w:lang w:bidi="ar-IQ"/>
        </w:rPr>
        <w:t>TRansformers</w:t>
      </w:r>
      <w:proofErr w:type="spellEnd"/>
      <w:r w:rsidRPr="005C5554">
        <w:rPr>
          <w:rFonts w:eastAsiaTheme="majorEastAsia"/>
          <w:lang w:bidi="ar-IQ"/>
        </w:rPr>
        <w:t xml:space="preserve"> (DETR) have been investigated for their ability to utilize global contextual information in UOD. For instance, Ali et al. employed DETR for marine object detection, utilizing a ResNet50 backbone to produce multi-resolution feature maps, thereby enhancing the model's capability to detect objects in complex underwater environments. Their DETR model was fine-tuned on the Brackish dataset to specifically address challenges like low visibility and complex backgrounds. This transformer-based approach achieved a significant mean Average Precision (</w:t>
      </w:r>
      <w:proofErr w:type="spellStart"/>
      <w:r w:rsidRPr="005C5554">
        <w:rPr>
          <w:rFonts w:eastAsiaTheme="majorEastAsia"/>
          <w:lang w:bidi="ar-IQ"/>
        </w:rPr>
        <w:t>mAP</w:t>
      </w:r>
      <w:proofErr w:type="spellEnd"/>
      <w:r w:rsidRPr="005C5554">
        <w:rPr>
          <w:rFonts w:eastAsiaTheme="majorEastAsia"/>
          <w:lang w:bidi="ar-IQ"/>
        </w:rPr>
        <w:t xml:space="preserve">) of 0.648 on the test set, reportedly outperforming other detectors like YOLOv3 (which </w:t>
      </w:r>
      <w:r w:rsidR="004444E8" w:rsidRPr="005C5554">
        <w:rPr>
          <w:rFonts w:eastAsiaTheme="majorEastAsia"/>
          <w:lang w:bidi="ar-IQ"/>
        </w:rPr>
        <w:t xml:space="preserve">achieved </w:t>
      </w:r>
      <w:proofErr w:type="spellStart"/>
      <w:r w:rsidR="004444E8" w:rsidRPr="005C5554">
        <w:rPr>
          <w:rFonts w:eastAsiaTheme="majorEastAsia"/>
          <w:lang w:bidi="ar-IQ"/>
        </w:rPr>
        <w:t>mAP</w:t>
      </w:r>
      <w:proofErr w:type="spellEnd"/>
      <w:r w:rsidRPr="005C5554">
        <w:rPr>
          <w:rFonts w:eastAsiaTheme="majorEastAsia"/>
          <w:lang w:bidi="ar-IQ"/>
        </w:rPr>
        <w:t xml:space="preserve"> of 0.3893 on the same </w:t>
      </w:r>
      <w:r w:rsidRPr="005C5554">
        <w:rPr>
          <w:rFonts w:eastAsiaTheme="majorEastAsia"/>
          <w:lang w:bidi="ar-IQ"/>
        </w:rPr>
        <w:lastRenderedPageBreak/>
        <w:t>dataset) in their study. Such findings suggest that transformer-based models offer considerable potential for enhancing detection accuracy in challenging underwater scenarios, paving the way for further advancements in marine object detection technologies by leveraging their distinct approach to feature representation and global context understanding.</w:t>
      </w:r>
      <w:r w:rsidR="001020DE">
        <w:rPr>
          <w:rFonts w:eastAsiaTheme="majorEastAsia"/>
          <w:lang w:bidi="ar-IQ"/>
        </w:rPr>
        <w:fldChar w:fldCharType="begin"/>
      </w:r>
      <w:r w:rsidR="00C9329F">
        <w:rPr>
          <w:rFonts w:eastAsiaTheme="majorEastAsia"/>
          <w:lang w:bidi="ar-IQ"/>
        </w:rPr>
        <w:instrText xml:space="preserve"> ADDIN EN.CITE &lt;EndNote&gt;&lt;Cite&gt;&lt;Author&gt;Ali&lt;/Author&gt;&lt;Year&gt;2022&lt;/Year&gt;&lt;RecNum&gt;1&lt;/RecNum&gt;&lt;DisplayText&gt;[1]&lt;/DisplayText&gt;&lt;record&gt;&lt;rec-number&gt;1&lt;/rec-number&gt;&lt;foreign-keys&gt;&lt;key app="EN" db-id="zrw2dsetovevxweassx59segftxrd90fpvx2" timestamp="1739818461"&gt;1&lt;/key&gt;&lt;/foreign-keys&gt;&lt;ref-type name="Conference Proceedings"&gt;10&lt;/ref-type&gt;&lt;contributors&gt;&lt;authors&gt;&lt;author&gt;Ali, Khizer&lt;/author&gt;&lt;author&gt;Moetesum, Momina&lt;/author&gt;&lt;author&gt;Siddiqi, Imran&lt;/author&gt;&lt;author&gt;Mahmood, Nasir&lt;/author&gt;&lt;/authors&gt;&lt;/contributors&gt;&lt;titles&gt;&lt;title&gt;Marine object detection using transformers&lt;/title&gt;&lt;secondary-title&gt;2022 19th International Bhurban Conference on Applied Sciences and Technology (IBCAST)&lt;/secondary-title&gt;&lt;/titles&gt;&lt;pages&gt;951-957&lt;/pages&gt;&lt;dates&gt;&lt;year&gt;2022&lt;/year&gt;&lt;/dates&gt;&lt;publisher&gt;IEEE&lt;/publisher&gt;&lt;isbn&gt;1665460512&lt;/isbn&gt;&lt;urls&gt;&lt;/urls&gt;&lt;/record&gt;&lt;/Cite&gt;&lt;/EndNote&gt;</w:instrText>
      </w:r>
      <w:r w:rsidR="001020DE">
        <w:rPr>
          <w:rFonts w:eastAsiaTheme="majorEastAsia"/>
          <w:lang w:bidi="ar-IQ"/>
        </w:rPr>
        <w:fldChar w:fldCharType="separate"/>
      </w:r>
      <w:r w:rsidR="00C9329F">
        <w:rPr>
          <w:rFonts w:eastAsiaTheme="majorEastAsia"/>
          <w:noProof/>
          <w:lang w:bidi="ar-IQ"/>
        </w:rPr>
        <w:t>[1]</w:t>
      </w:r>
      <w:r w:rsidR="001020DE">
        <w:rPr>
          <w:rFonts w:eastAsiaTheme="majorEastAsia"/>
          <w:lang w:bidi="ar-IQ"/>
        </w:rPr>
        <w:fldChar w:fldCharType="end"/>
      </w:r>
      <w:r w:rsidR="00E22398" w:rsidRPr="00E22398">
        <w:t xml:space="preserve"> </w:t>
      </w:r>
      <w:r w:rsidR="00E22398" w:rsidRPr="00E22398">
        <w:rPr>
          <w:rFonts w:eastAsiaTheme="majorEastAsia"/>
          <w:lang w:bidi="ar-IQ"/>
        </w:rPr>
        <w:t>Further advancing feature learning and fusion, Tian et al. (2024) utilized YOLOX as a baseline and introduced a novel Level, Channel, Spatial (LCS) multi-attention module. The core innovation of their work lies in the LCS module's approach to feature fusion, which is designed to significantly improve the model's learning ability by compelling it to focus on critical scale, channel, and spatial aspects of the features. This enhanced feature representation and contextual understanding resulted in their model achieving a mean Average Precision (</w:t>
      </w:r>
      <w:proofErr w:type="spellStart"/>
      <w:r w:rsidR="00E22398" w:rsidRPr="00E22398">
        <w:rPr>
          <w:rFonts w:eastAsiaTheme="majorEastAsia"/>
          <w:lang w:bidi="ar-IQ"/>
        </w:rPr>
        <w:t>mAP</w:t>
      </w:r>
      <w:proofErr w:type="spellEnd"/>
      <w:r w:rsidR="00E22398" w:rsidRPr="00E22398">
        <w:rPr>
          <w:rFonts w:eastAsiaTheme="majorEastAsia"/>
          <w:lang w:bidi="ar-IQ"/>
        </w:rPr>
        <w:t>) of 77.32%</w:t>
      </w:r>
      <w:r w:rsidR="00E22398">
        <w:rPr>
          <w:rFonts w:eastAsiaTheme="majorEastAsia"/>
          <w:lang w:bidi="ar-IQ"/>
        </w:rPr>
        <w:fldChar w:fldCharType="begin"/>
      </w:r>
      <w:r w:rsidR="00C9329F">
        <w:rPr>
          <w:rFonts w:eastAsiaTheme="majorEastAsia"/>
          <w:lang w:bidi="ar-IQ"/>
        </w:rPr>
        <w:instrText xml:space="preserve"> ADDIN EN.CITE &lt;EndNote&gt;&lt;Cite&gt;&lt;Author&gt;Tian&lt;/Author&gt;&lt;Year&gt;2024&lt;/Year&gt;&lt;RecNum&gt;4&lt;/RecNum&gt;&lt;DisplayText&gt;[22]&lt;/DisplayText&gt;&lt;record&gt;&lt;rec-number&gt;4&lt;/rec-number&gt;&lt;foreign-keys&gt;&lt;key app="EN" db-id="f9ddxz55ve5zecetxty5pxdezs2a5dsef0xr" timestamp="1739845798"&gt;4&lt;/key&gt;&lt;/foreign-keys&gt;&lt;ref-type name="Journal Article"&gt;17&lt;/ref-type&gt;&lt;contributors&gt;&lt;authors&gt;&lt;author&gt;Tian, Tian&lt;/author&gt;&lt;author&gt;Cheng, Jixiang&lt;/author&gt;&lt;author&gt;Wu, Dan&lt;/author&gt;&lt;author&gt;Li, Zhidan&lt;/author&gt;&lt;/authors&gt;&lt;/contributors&gt;&lt;titles&gt;&lt;title&gt;Lightweight underwater object detection based on image enhancement and multi-attention&lt;/title&gt;&lt;secondary-title&gt;Multimedia Tools and Applications&lt;/secondary-title&gt;&lt;/titles&gt;&lt;periodical&gt;&lt;full-title&gt;Multimedia Tools and Applications&lt;/full-title&gt;&lt;/periodical&gt;&lt;pages&gt;1-19&lt;/pages&gt;&lt;dates&gt;&lt;year&gt;2024&lt;/year&gt;&lt;/dates&gt;&lt;isbn&gt;1573-7721&lt;/isbn&gt;&lt;urls&gt;&lt;/urls&gt;&lt;/record&gt;&lt;/Cite&gt;&lt;/EndNote&gt;</w:instrText>
      </w:r>
      <w:r w:rsidR="00E22398">
        <w:rPr>
          <w:rFonts w:eastAsiaTheme="majorEastAsia"/>
          <w:lang w:bidi="ar-IQ"/>
        </w:rPr>
        <w:fldChar w:fldCharType="separate"/>
      </w:r>
      <w:r w:rsidR="00C9329F">
        <w:rPr>
          <w:rFonts w:eastAsiaTheme="majorEastAsia"/>
          <w:noProof/>
          <w:lang w:bidi="ar-IQ"/>
        </w:rPr>
        <w:t>[22]</w:t>
      </w:r>
      <w:r w:rsidR="00E22398">
        <w:rPr>
          <w:rFonts w:eastAsiaTheme="majorEastAsia"/>
          <w:lang w:bidi="ar-IQ"/>
        </w:rPr>
        <w:fldChar w:fldCharType="end"/>
      </w:r>
      <w:r w:rsidR="00E22398">
        <w:rPr>
          <w:rFonts w:eastAsiaTheme="majorEastAsia"/>
          <w:lang w:bidi="ar-IQ"/>
        </w:rPr>
        <w:t>.</w:t>
      </w:r>
      <w:r w:rsidR="002900C8" w:rsidRPr="002900C8">
        <w:t xml:space="preserve"> </w:t>
      </w:r>
      <w:r w:rsidR="00CE136F" w:rsidRPr="00CE136F">
        <w:rPr>
          <w:rFonts w:eastAsiaTheme="majorEastAsia"/>
          <w:lang w:bidi="ar-IQ"/>
        </w:rPr>
        <w:t>Similarly, Liu et al. (2025), they have also designed their LFN-YOLO model based on the YOLOv8n model to</w:t>
      </w:r>
      <w:r w:rsidR="00CE136F" w:rsidRPr="00CE136F">
        <w:rPr>
          <w:rFonts w:eastAsiaTheme="majorEastAsia"/>
          <w:lang w:bidi="ar-IQ"/>
        </w:rPr>
        <w:t> </w:t>
      </w:r>
      <w:r w:rsidR="00CE136F" w:rsidRPr="00CE136F">
        <w:rPr>
          <w:rFonts w:eastAsiaTheme="majorEastAsia"/>
          <w:lang w:bidi="ar-IQ"/>
        </w:rPr>
        <w:t>concentrate on robust feature fusion for accommodating the different scales of objects under water. In the neck part of the model, the shape decoder used a GFPN to powerfully</w:t>
      </w:r>
      <w:r w:rsidR="00CE136F" w:rsidRPr="00CE136F">
        <w:rPr>
          <w:rFonts w:eastAsiaTheme="majorEastAsia"/>
          <w:lang w:bidi="ar-IQ"/>
        </w:rPr>
        <w:t> </w:t>
      </w:r>
      <w:r w:rsidR="00CE136F" w:rsidRPr="00CE136F">
        <w:rPr>
          <w:rFonts w:eastAsiaTheme="majorEastAsia"/>
          <w:lang w:bidi="ar-IQ"/>
        </w:rPr>
        <w:t xml:space="preserve">fuse the geometric details </w:t>
      </w:r>
      <w:r w:rsidR="00EB34EF" w:rsidRPr="00EB34EF">
        <w:rPr>
          <w:rFonts w:eastAsiaTheme="majorEastAsia"/>
          <w:lang w:bidi="ar-IQ"/>
        </w:rPr>
        <w:t>combining low-level feature maps and the abundant semantic information derived from high-level feature maps.</w:t>
      </w:r>
      <w:r w:rsidR="00CE136F" w:rsidRPr="00CE136F">
        <w:rPr>
          <w:rFonts w:eastAsiaTheme="majorEastAsia"/>
          <w:lang w:bidi="ar-IQ"/>
        </w:rPr>
        <w:t xml:space="preserve"> The aim of this GFPN embedding was to </w:t>
      </w:r>
      <w:r w:rsidR="006941E6" w:rsidRPr="006941E6">
        <w:rPr>
          <w:rFonts w:eastAsiaTheme="majorEastAsia"/>
          <w:lang w:bidi="ar-IQ"/>
        </w:rPr>
        <w:t xml:space="preserve">enhance the network's adaptability to features of varying scales </w:t>
      </w:r>
      <w:r w:rsidR="00CE136F" w:rsidRPr="00CE136F">
        <w:rPr>
          <w:rFonts w:eastAsiaTheme="majorEastAsia"/>
          <w:lang w:bidi="ar-IQ"/>
        </w:rPr>
        <w:t>and small object detection by efficiently</w:t>
      </w:r>
      <w:r w:rsidR="00CE136F" w:rsidRPr="00CE136F">
        <w:rPr>
          <w:rFonts w:eastAsiaTheme="majorEastAsia"/>
          <w:lang w:bidi="ar-IQ"/>
        </w:rPr>
        <w:t> </w:t>
      </w:r>
      <w:r w:rsidR="00CE136F" w:rsidRPr="00CE136F">
        <w:rPr>
          <w:rFonts w:eastAsiaTheme="majorEastAsia"/>
          <w:lang w:bidi="ar-IQ"/>
        </w:rPr>
        <w:t>propagating information across different levels of features using reparametrized elements. Their LFN-YOLO obtains a</w:t>
      </w:r>
      <w:r w:rsidR="00CE136F" w:rsidRPr="00CE136F">
        <w:rPr>
          <w:rFonts w:eastAsiaTheme="majorEastAsia"/>
          <w:lang w:bidi="ar-IQ"/>
        </w:rPr>
        <w:t> </w:t>
      </w:r>
      <w:r w:rsidR="00CE136F" w:rsidRPr="00CE136F">
        <w:rPr>
          <w:rFonts w:eastAsiaTheme="majorEastAsia"/>
          <w:lang w:bidi="ar-IQ"/>
        </w:rPr>
        <w:t>mAP@0. 5 of 97.5% on the Brackish dataset, demonstrating the effectiveness of their</w:t>
      </w:r>
      <w:r w:rsidR="00CE136F" w:rsidRPr="00CE136F">
        <w:rPr>
          <w:rFonts w:eastAsiaTheme="majorEastAsia"/>
          <w:lang w:bidi="ar-IQ"/>
        </w:rPr>
        <w:t> </w:t>
      </w:r>
      <w:r w:rsidR="00CE136F" w:rsidRPr="00CE136F">
        <w:rPr>
          <w:rFonts w:eastAsiaTheme="majorEastAsia"/>
          <w:lang w:bidi="ar-IQ"/>
        </w:rPr>
        <w:t xml:space="preserve">feature fusion scheme for </w:t>
      </w:r>
      <w:r w:rsidR="0001753D" w:rsidRPr="00CE136F">
        <w:rPr>
          <w:rFonts w:eastAsiaTheme="majorEastAsia"/>
          <w:lang w:bidi="ar-IQ"/>
        </w:rPr>
        <w:t>UOD</w:t>
      </w:r>
      <w:r w:rsidR="003630C0">
        <w:rPr>
          <w:rFonts w:eastAsiaTheme="majorEastAsia"/>
          <w:lang w:bidi="ar-IQ"/>
        </w:rPr>
        <w:fldChar w:fldCharType="begin"/>
      </w:r>
      <w:r w:rsidR="00C9329F">
        <w:rPr>
          <w:rFonts w:eastAsiaTheme="majorEastAsia"/>
          <w:lang w:bidi="ar-IQ"/>
        </w:rPr>
        <w:instrText xml:space="preserve"> ADDIN EN.CITE &lt;EndNote&gt;&lt;Cite&gt;&lt;Author&gt;Liu&lt;/Author&gt;&lt;Year&gt;2025&lt;/Year&gt;&lt;RecNum&gt;2&lt;/RecNum&gt;&lt;DisplayText&gt;[20]&lt;/DisplayText&gt;&lt;record&gt;&lt;rec-number&gt;2&lt;/rec-number&gt;&lt;foreign-keys&gt;&lt;key app="EN" db-id="dzfswap2hvv2rwer90pxepxop2vprp0vzrd9" timestamp="1749136573"&gt;2&lt;/key&gt;&lt;/foreign-keys&gt;&lt;ref-type name="Journal Article"&gt;17&lt;/ref-type&gt;&lt;contributors&gt;&lt;authors&gt;&lt;author&gt;Liu, Mingxin&lt;/author&gt;&lt;author&gt;Wu, Yujie&lt;/author&gt;&lt;author&gt;Li, Ruixin&lt;/author&gt;&lt;author&gt;Lin, Cong&lt;/author&gt;&lt;/authors&gt;&lt;/contributors&gt;&lt;titles&gt;&lt;title&gt;LFN-YOLO: precision underwater small object detection via a lightweight reparameterized approach&lt;/title&gt;&lt;secondary-title&gt;Frontiers in Marine Science&lt;/secondary-title&gt;&lt;/titles&gt;&lt;periodical&gt;&lt;full-title&gt;Frontiers in Marine Science&lt;/full-title&gt;&lt;/periodical&gt;&lt;dates&gt;&lt;year&gt;2025&lt;/year&gt;&lt;/dates&gt;&lt;isbn&gt;2296-7745&lt;/isbn&gt;&lt;urls&gt;&lt;/urls&gt;&lt;/record&gt;&lt;/Cite&gt;&lt;/EndNote&gt;</w:instrText>
      </w:r>
      <w:r w:rsidR="003630C0">
        <w:rPr>
          <w:rFonts w:eastAsiaTheme="majorEastAsia"/>
          <w:lang w:bidi="ar-IQ"/>
        </w:rPr>
        <w:fldChar w:fldCharType="separate"/>
      </w:r>
      <w:r w:rsidR="00C9329F">
        <w:rPr>
          <w:rFonts w:eastAsiaTheme="majorEastAsia"/>
          <w:noProof/>
          <w:lang w:bidi="ar-IQ"/>
        </w:rPr>
        <w:t>[20]</w:t>
      </w:r>
      <w:r w:rsidR="003630C0">
        <w:rPr>
          <w:rFonts w:eastAsiaTheme="majorEastAsia"/>
          <w:lang w:bidi="ar-IQ"/>
        </w:rPr>
        <w:fldChar w:fldCharType="end"/>
      </w:r>
      <w:r w:rsidR="00CE136F" w:rsidRPr="00CE136F">
        <w:rPr>
          <w:rFonts w:eastAsiaTheme="majorEastAsia"/>
          <w:lang w:bidi="ar-IQ"/>
        </w:rPr>
        <w:t xml:space="preserve">. </w:t>
      </w:r>
      <w:proofErr w:type="spellStart"/>
      <w:r w:rsidR="00CE136F" w:rsidRPr="00CE136F">
        <w:rPr>
          <w:rFonts w:eastAsiaTheme="majorEastAsia"/>
          <w:lang w:bidi="ar-IQ"/>
        </w:rPr>
        <w:t>Atrous</w:t>
      </w:r>
      <w:proofErr w:type="spellEnd"/>
      <w:r w:rsidR="00CE136F" w:rsidRPr="00CE136F">
        <w:rPr>
          <w:rFonts w:eastAsiaTheme="majorEastAsia"/>
          <w:lang w:bidi="ar-IQ"/>
        </w:rPr>
        <w:t xml:space="preserve"> Spatial Pyramid Pooling (ASPP) is a special powerful tool to capture long-range context with multi-scale information and no resolution reduction, which is very</w:t>
      </w:r>
      <w:r w:rsidR="00CE136F" w:rsidRPr="00CE136F">
        <w:rPr>
          <w:rFonts w:eastAsiaTheme="majorEastAsia"/>
          <w:lang w:bidi="ar-IQ"/>
        </w:rPr>
        <w:t> </w:t>
      </w:r>
      <w:r w:rsidR="00CE136F" w:rsidRPr="00CE136F">
        <w:rPr>
          <w:rFonts w:eastAsiaTheme="majorEastAsia"/>
          <w:lang w:bidi="ar-IQ"/>
        </w:rPr>
        <w:t xml:space="preserve">important for both semantic segmentation and object detection. The ASPP module which was inspired in </w:t>
      </w:r>
      <w:proofErr w:type="spellStart"/>
      <w:r w:rsidR="00CE136F" w:rsidRPr="00CE136F">
        <w:rPr>
          <w:rFonts w:eastAsiaTheme="majorEastAsia"/>
          <w:lang w:bidi="ar-IQ"/>
        </w:rPr>
        <w:t>DeepLab</w:t>
      </w:r>
      <w:proofErr w:type="spellEnd"/>
      <w:r w:rsidR="00CE136F" w:rsidRPr="00CE136F">
        <w:rPr>
          <w:rFonts w:eastAsiaTheme="majorEastAsia"/>
          <w:lang w:bidi="ar-IQ"/>
        </w:rPr>
        <w:t xml:space="preserve"> series exploits parallel </w:t>
      </w:r>
      <w:proofErr w:type="spellStart"/>
      <w:r w:rsidR="00CE136F" w:rsidRPr="00CE136F">
        <w:rPr>
          <w:rFonts w:eastAsiaTheme="majorEastAsia"/>
          <w:lang w:bidi="ar-IQ"/>
        </w:rPr>
        <w:t>atrous</w:t>
      </w:r>
      <w:proofErr w:type="spellEnd"/>
      <w:r w:rsidR="00CE136F" w:rsidRPr="00CE136F">
        <w:rPr>
          <w:rFonts w:eastAsiaTheme="majorEastAsia"/>
          <w:lang w:bidi="ar-IQ"/>
        </w:rPr>
        <w:t xml:space="preserve"> (dilated) convolutions with different rates to cover multi-scale context and scale of</w:t>
      </w:r>
      <w:r w:rsidR="00CE136F" w:rsidRPr="00CE136F">
        <w:rPr>
          <w:rFonts w:eastAsiaTheme="majorEastAsia"/>
          <w:lang w:bidi="ar-IQ"/>
        </w:rPr>
        <w:t> </w:t>
      </w:r>
      <w:r w:rsidR="00CE136F" w:rsidRPr="00CE136F">
        <w:rPr>
          <w:rFonts w:eastAsiaTheme="majorEastAsia"/>
          <w:lang w:bidi="ar-IQ"/>
        </w:rPr>
        <w:t xml:space="preserve">objects to enlarge the receptive field and gather various contextual information. It is an essential ability-skill in remote sensing </w:t>
      </w:r>
      <w:r w:rsidR="00CE136F" w:rsidRPr="00CE136F">
        <w:rPr>
          <w:rFonts w:eastAsiaTheme="majorEastAsia"/>
          <w:lang w:bidi="ar-IQ"/>
        </w:rPr>
        <w:t>and consequently in demanding UOD scenarios, where objects can be</w:t>
      </w:r>
      <w:r w:rsidR="00CE136F" w:rsidRPr="00CE136F">
        <w:rPr>
          <w:rFonts w:eastAsiaTheme="majorEastAsia"/>
          <w:lang w:bidi="ar-IQ"/>
        </w:rPr>
        <w:t> </w:t>
      </w:r>
      <w:r w:rsidR="00CE136F" w:rsidRPr="00CE136F">
        <w:rPr>
          <w:rFonts w:eastAsiaTheme="majorEastAsia"/>
          <w:lang w:bidi="ar-IQ"/>
        </w:rPr>
        <w:t>seen in very different sizes and environments. Motivated by these advantages, Hu</w:t>
      </w:r>
      <w:r w:rsidR="00CE136F" w:rsidRPr="00CE136F">
        <w:rPr>
          <w:rFonts w:eastAsiaTheme="majorEastAsia"/>
          <w:lang w:bidi="ar-IQ"/>
        </w:rPr>
        <w:t> </w:t>
      </w:r>
      <w:r w:rsidR="00CE136F" w:rsidRPr="00CE136F">
        <w:rPr>
          <w:rFonts w:eastAsiaTheme="majorEastAsia"/>
          <w:lang w:bidi="ar-IQ"/>
        </w:rPr>
        <w:t>et al. (2024) published ASPP+-LANet for high-resolution remote sensing image segmentation, in which an advanced ASPP module (denoted ASPP+) is proposed according to the original ASPP by adding on an</w:t>
      </w:r>
      <w:r w:rsidR="00CE136F" w:rsidRPr="00CE136F">
        <w:rPr>
          <w:rFonts w:eastAsiaTheme="majorEastAsia"/>
          <w:lang w:bidi="ar-IQ"/>
        </w:rPr>
        <w:t> </w:t>
      </w:r>
      <w:r w:rsidR="00CE136F" w:rsidRPr="00CE136F">
        <w:rPr>
          <w:rFonts w:eastAsiaTheme="majorEastAsia"/>
          <w:lang w:bidi="ar-IQ"/>
        </w:rPr>
        <w:t>another feature extraction path, reconsidering the dilation rates, and integrating a Coordinate Attention (CA) mechanism. Their ablation studies showed that including their ASPP+ module dramatically enhanced segmentation results of ground object targets in different</w:t>
      </w:r>
      <w:r w:rsidR="00CE136F" w:rsidRPr="00CE136F">
        <w:rPr>
          <w:rFonts w:eastAsiaTheme="majorEastAsia"/>
          <w:lang w:bidi="ar-IQ"/>
        </w:rPr>
        <w:t> </w:t>
      </w:r>
      <w:r w:rsidR="00CE136F" w:rsidRPr="00CE136F">
        <w:rPr>
          <w:rFonts w:eastAsiaTheme="majorEastAsia"/>
          <w:lang w:bidi="ar-IQ"/>
        </w:rPr>
        <w:t>scales</w:t>
      </w:r>
      <w:r w:rsidR="004E7856">
        <w:rPr>
          <w:rFonts w:eastAsiaTheme="majorEastAsia"/>
          <w:lang w:bidi="ar-IQ"/>
        </w:rPr>
        <w:fldChar w:fldCharType="begin"/>
      </w:r>
      <w:r w:rsidR="00C9329F">
        <w:rPr>
          <w:rFonts w:eastAsiaTheme="majorEastAsia"/>
          <w:lang w:bidi="ar-IQ"/>
        </w:rPr>
        <w:instrText xml:space="preserve"> ADDIN EN.CITE &lt;EndNote&gt;&lt;Cite&gt;&lt;Author&gt;Hu&lt;/Author&gt;&lt;Year&gt;2024&lt;/Year&gt;&lt;RecNum&gt;4&lt;/RecNum&gt;&lt;DisplayText&gt;[23]&lt;/DisplayText&gt;&lt;record&gt;&lt;rec-number&gt;4&lt;/rec-number&gt;&lt;foreign-keys&gt;&lt;key app="EN" db-id="dzfswap2hvv2rwer90pxepxop2vprp0vzrd9" timestamp="1749163938"&gt;4&lt;/key&gt;&lt;/foreign-keys&gt;&lt;ref-type name="Journal Article"&gt;17&lt;/ref-type&gt;&lt;contributors&gt;&lt;authors&gt;&lt;author&gt;Hu, Lei&lt;/author&gt;&lt;author&gt;Zhou, Xun&lt;/author&gt;&lt;author&gt;Ruan, Jiachen&lt;/author&gt;&lt;author&gt;Li, Supeng&lt;/author&gt;&lt;/authors&gt;&lt;/contributors&gt;&lt;titles&gt;&lt;title&gt;ASPP+-LANet: A Multi-Scale Context Extraction Network for Semantic Segmentation of High-Resolution Remote Sensing Images&lt;/title&gt;&lt;secondary-title&gt;Remote Sensing&lt;/secondary-title&gt;&lt;/titles&gt;&lt;periodical&gt;&lt;full-title&gt;Remote Sensing&lt;/full-title&gt;&lt;/periodical&gt;&lt;pages&gt;1036&lt;/pages&gt;&lt;volume&gt;16&lt;/volume&gt;&lt;number&gt;6&lt;/number&gt;&lt;dates&gt;&lt;year&gt;2024&lt;/year&gt;&lt;/dates&gt;&lt;isbn&gt;2072-4292&lt;/isbn&gt;&lt;urls&gt;&lt;/urls&gt;&lt;/record&gt;&lt;/Cite&gt;&lt;/EndNote&gt;</w:instrText>
      </w:r>
      <w:r w:rsidR="004E7856">
        <w:rPr>
          <w:rFonts w:eastAsiaTheme="majorEastAsia"/>
          <w:lang w:bidi="ar-IQ"/>
        </w:rPr>
        <w:fldChar w:fldCharType="separate"/>
      </w:r>
      <w:r w:rsidR="00C9329F">
        <w:rPr>
          <w:rFonts w:eastAsiaTheme="majorEastAsia"/>
          <w:noProof/>
          <w:lang w:bidi="ar-IQ"/>
        </w:rPr>
        <w:t>[23]</w:t>
      </w:r>
      <w:r w:rsidR="004E7856">
        <w:rPr>
          <w:rFonts w:eastAsiaTheme="majorEastAsia"/>
          <w:lang w:bidi="ar-IQ"/>
        </w:rPr>
        <w:fldChar w:fldCharType="end"/>
      </w:r>
      <w:r w:rsidR="00CE136F" w:rsidRPr="00CE136F">
        <w:rPr>
          <w:rFonts w:eastAsiaTheme="majorEastAsia"/>
          <w:lang w:bidi="ar-IQ"/>
        </w:rPr>
        <w:t>. Further,</w:t>
      </w:r>
      <w:r w:rsidR="00CE136F" w:rsidRPr="00CE136F">
        <w:rPr>
          <w:rFonts w:eastAsiaTheme="majorEastAsia"/>
          <w:lang w:bidi="ar-IQ"/>
        </w:rPr>
        <w:t> </w:t>
      </w:r>
      <w:proofErr w:type="spellStart"/>
      <w:r w:rsidR="00CE136F" w:rsidRPr="00CE136F">
        <w:rPr>
          <w:rFonts w:eastAsiaTheme="majorEastAsia"/>
          <w:lang w:bidi="ar-IQ"/>
        </w:rPr>
        <w:t>Sivanpillai</w:t>
      </w:r>
      <w:proofErr w:type="spellEnd"/>
      <w:r w:rsidR="00CE136F" w:rsidRPr="00CE136F">
        <w:rPr>
          <w:rFonts w:eastAsiaTheme="majorEastAsia"/>
          <w:lang w:bidi="ar-IQ"/>
        </w:rPr>
        <w:t xml:space="preserve"> et al. (2023) indicated that ASPP module</w:t>
      </w:r>
      <w:r w:rsidR="00CE136F" w:rsidRPr="00CE136F">
        <w:rPr>
          <w:rFonts w:eastAsiaTheme="majorEastAsia"/>
          <w:lang w:bidi="ar-IQ"/>
        </w:rPr>
        <w:t> </w:t>
      </w:r>
      <w:r w:rsidR="00CE136F" w:rsidRPr="00CE136F">
        <w:rPr>
          <w:rFonts w:eastAsiaTheme="majorEastAsia"/>
          <w:lang w:bidi="ar-IQ"/>
        </w:rPr>
        <w:t>in DeepLabV3+ can remarkably improve the performance of water body segmentation, even for the small and partly occluded ones. Their research suggested that multi-scale feature extraction of ASPP significantly satisfied the</w:t>
      </w:r>
      <w:r w:rsidR="00CE136F" w:rsidRPr="00CE136F">
        <w:rPr>
          <w:rFonts w:eastAsiaTheme="majorEastAsia"/>
          <w:lang w:bidi="ar-IQ"/>
        </w:rPr>
        <w:t> </w:t>
      </w:r>
      <w:r w:rsidR="00CE136F" w:rsidRPr="00CE136F">
        <w:rPr>
          <w:rFonts w:eastAsiaTheme="majorEastAsia"/>
          <w:lang w:bidi="ar-IQ"/>
        </w:rPr>
        <w:t>requirements for the model to predict the water boundaries and details of water bodies with different sizes since DeepLabV3+ with ASPP far outperformed versions without it. These results together confirm the performance applicability of ASPP to complex tasks containing multi-scale features and occlusions, and similar phenomena appear to exist in the underwater object detection, which constitutes a strong foundation of our proposed</w:t>
      </w:r>
      <w:r w:rsidR="00CE136F" w:rsidRPr="00CE136F">
        <w:rPr>
          <w:rFonts w:eastAsiaTheme="majorEastAsia"/>
          <w:lang w:bidi="ar-IQ"/>
        </w:rPr>
        <w:t> </w:t>
      </w:r>
      <w:r w:rsidR="00CE136F" w:rsidRPr="00CE136F">
        <w:rPr>
          <w:rFonts w:eastAsiaTheme="majorEastAsia"/>
          <w:lang w:bidi="ar-IQ"/>
        </w:rPr>
        <w:t>architectural modification [7].</w:t>
      </w:r>
    </w:p>
    <w:p w14:paraId="470EE20B" w14:textId="1AC2F942" w:rsidR="00E60982" w:rsidRDefault="00E60982" w:rsidP="00CE136F">
      <w:pPr>
        <w:pStyle w:val="IText"/>
        <w:jc w:val="both"/>
        <w:rPr>
          <w:rFonts w:eastAsiaTheme="majorEastAsia"/>
          <w:rtl/>
          <w:lang w:bidi="ar-IQ"/>
        </w:rPr>
      </w:pPr>
    </w:p>
    <w:p w14:paraId="2692C5E1" w14:textId="77777777" w:rsidR="00E60982" w:rsidRDefault="00E60982" w:rsidP="00E60982">
      <w:pPr>
        <w:pStyle w:val="ISubSubSectionTitle"/>
        <w:rPr>
          <w:rFonts w:eastAsiaTheme="majorEastAsia"/>
          <w:lang w:bidi="ar-IQ"/>
        </w:rPr>
      </w:pPr>
      <w:r w:rsidRPr="00DC24D9">
        <w:rPr>
          <w:rFonts w:eastAsiaTheme="majorEastAsia"/>
          <w:lang w:bidi="ar-IQ"/>
        </w:rPr>
        <w:t xml:space="preserve">Lightweight Models and Real-Time </w:t>
      </w:r>
      <w:r w:rsidRPr="00197155">
        <w:rPr>
          <w:rFonts w:eastAsiaTheme="majorEastAsia"/>
          <w:lang w:bidi="ar-IQ"/>
        </w:rPr>
        <w:t>Performance in UOD</w:t>
      </w:r>
    </w:p>
    <w:p w14:paraId="7E8099A2" w14:textId="234DB00D" w:rsidR="00E60982" w:rsidRDefault="00E60982" w:rsidP="00B27889">
      <w:pPr>
        <w:pStyle w:val="IText"/>
        <w:jc w:val="both"/>
        <w:rPr>
          <w:rFonts w:eastAsiaTheme="majorEastAsia"/>
          <w:lang w:bidi="ar-IQ"/>
        </w:rPr>
      </w:pPr>
      <w:r w:rsidRPr="00197155">
        <w:rPr>
          <w:rFonts w:eastAsiaTheme="majorEastAsia"/>
          <w:lang w:bidi="ar-IQ"/>
        </w:rPr>
        <w:t xml:space="preserve"> </w:t>
      </w:r>
      <w:r w:rsidRPr="00DC24D9">
        <w:rPr>
          <w:rFonts w:eastAsiaTheme="majorEastAsia"/>
          <w:lang w:bidi="ar-IQ"/>
        </w:rPr>
        <w:t>Operational constraints of AUVs necessitate computationally efficient models. Zhang et al. (2021) focused on this by adapting YOLOv4 with a MobileNetV2 backbone and depth-wise separable convolutions, achieving over 44 FPS with a significantly reduced model size</w:t>
      </w:r>
      <w:r w:rsidR="00150284">
        <w:rPr>
          <w:rFonts w:eastAsiaTheme="majorEastAsia"/>
          <w:lang w:bidi="ar-IQ"/>
        </w:rPr>
        <w:fldChar w:fldCharType="begin"/>
      </w:r>
      <w:r w:rsidR="00C9329F">
        <w:rPr>
          <w:rFonts w:eastAsiaTheme="majorEastAsia"/>
          <w:lang w:bidi="ar-IQ"/>
        </w:rPr>
        <w:instrText xml:space="preserve"> ADDIN EN.CITE &lt;EndNote&gt;&lt;Cite&gt;&lt;Author&gt;Zhang&lt;/Author&gt;&lt;Year&gt;2021&lt;/Year&gt;&lt;RecNum&gt;8&lt;/RecNum&gt;&lt;DisplayText&gt;[17]&lt;/DisplayText&gt;&lt;record&gt;&lt;rec-number&gt;8&lt;/rec-number&gt;&lt;foreign-keys&gt;&lt;key app="EN" db-id="zrw2dsetovevxweassx59segftxrd90fpvx2" timestamp="1739845031"&gt;8&lt;/key&gt;&lt;/foreign-keys&gt;&lt;ref-type name="Journal Article"&gt;17&lt;/ref-type&gt;&lt;contributors&gt;&lt;authors&gt;&lt;author&gt;Zhang, Minghua&lt;/author&gt;&lt;author&gt;Xu, Shubo&lt;/author&gt;&lt;author&gt;Song, Wei&lt;/author&gt;&lt;author&gt;He, Qi&lt;/author&gt;&lt;author&gt;Wei, Quanmiao&lt;/author&gt;&lt;/authors&gt;&lt;/contributors&gt;&lt;titles&gt;&lt;title&gt;Lightweight underwater object detection based on yolo v4 and multi-scale attentional feature fusion&lt;/title&gt;&lt;secondary-title&gt;Remote Sensing&lt;/secondary-title&gt;&lt;/titles&gt;&lt;periodical&gt;&lt;full-title&gt;Remote Sensing&lt;/full-title&gt;&lt;/periodical&gt;&lt;pages&gt;4706&lt;/pages&gt;&lt;volume&gt;13&lt;/volume&gt;&lt;number&gt;22&lt;/number&gt;&lt;dates&gt;&lt;year&gt;2021&lt;/year&gt;&lt;/dates&gt;&lt;isbn&gt;2072-4292&lt;/isbn&gt;&lt;urls&gt;&lt;/urls&gt;&lt;/record&gt;&lt;/Cite&gt;&lt;/EndNote&gt;</w:instrText>
      </w:r>
      <w:r w:rsidR="00150284">
        <w:rPr>
          <w:rFonts w:eastAsiaTheme="majorEastAsia"/>
          <w:lang w:bidi="ar-IQ"/>
        </w:rPr>
        <w:fldChar w:fldCharType="separate"/>
      </w:r>
      <w:r w:rsidR="00C9329F">
        <w:rPr>
          <w:rFonts w:eastAsiaTheme="majorEastAsia"/>
          <w:noProof/>
          <w:lang w:bidi="ar-IQ"/>
        </w:rPr>
        <w:t>[17]</w:t>
      </w:r>
      <w:r w:rsidR="00150284">
        <w:rPr>
          <w:rFonts w:eastAsiaTheme="majorEastAsia"/>
          <w:lang w:bidi="ar-IQ"/>
        </w:rPr>
        <w:fldChar w:fldCharType="end"/>
      </w:r>
      <w:r w:rsidR="00150284">
        <w:rPr>
          <w:rFonts w:eastAsiaTheme="majorEastAsia"/>
          <w:lang w:bidi="ar-IQ"/>
        </w:rPr>
        <w:t>.</w:t>
      </w:r>
      <w:r w:rsidR="00150284" w:rsidRPr="00150284">
        <w:rPr>
          <w:rFonts w:eastAsiaTheme="majorEastAsia"/>
          <w:lang w:bidi="ar-IQ"/>
        </w:rPr>
        <w:t xml:space="preserve"> </w:t>
      </w:r>
      <w:r w:rsidR="00150284" w:rsidRPr="00DC24D9">
        <w:rPr>
          <w:rFonts w:eastAsiaTheme="majorEastAsia"/>
          <w:lang w:bidi="ar-IQ"/>
        </w:rPr>
        <w:t xml:space="preserve">LFN-YOLO (Liu et al., 2025), based on YOLOv8n, used </w:t>
      </w:r>
      <w:proofErr w:type="spellStart"/>
      <w:r w:rsidR="00150284" w:rsidRPr="00DC24D9">
        <w:rPr>
          <w:rFonts w:eastAsiaTheme="majorEastAsia"/>
          <w:lang w:bidi="ar-IQ"/>
        </w:rPr>
        <w:t>RepGhost</w:t>
      </w:r>
      <w:proofErr w:type="spellEnd"/>
      <w:r w:rsidR="00150284" w:rsidRPr="00DC24D9">
        <w:rPr>
          <w:rFonts w:eastAsiaTheme="majorEastAsia"/>
          <w:lang w:bidi="ar-IQ"/>
        </w:rPr>
        <w:t xml:space="preserve"> and SPD-Conv, resulting in a 5.9MB model with 58-63 FPS on Brackish</w:t>
      </w:r>
      <w:r w:rsidR="00150284">
        <w:rPr>
          <w:rFonts w:eastAsiaTheme="majorEastAsia"/>
          <w:lang w:bidi="ar-IQ"/>
        </w:rPr>
        <w:fldChar w:fldCharType="begin"/>
      </w:r>
      <w:r w:rsidR="00C9329F">
        <w:rPr>
          <w:rFonts w:eastAsiaTheme="majorEastAsia"/>
          <w:lang w:bidi="ar-IQ"/>
        </w:rPr>
        <w:instrText xml:space="preserve"> ADDIN EN.CITE &lt;EndNote&gt;&lt;Cite&gt;&lt;Author&gt;Liu&lt;/Author&gt;&lt;Year&gt;2025&lt;/Year&gt;&lt;RecNum&gt;2&lt;/RecNum&gt;&lt;DisplayText&gt;[20]&lt;/DisplayText&gt;&lt;record&gt;&lt;rec-number&gt;2&lt;/rec-number&gt;&lt;foreign-keys&gt;&lt;key app="EN" db-id="dzfswap2hvv2rwer90pxepxop2vprp0vzrd9" timestamp="1749136573"&gt;2&lt;/key&gt;&lt;/foreign-keys&gt;&lt;ref-type name="Journal Article"&gt;17&lt;/ref-type&gt;&lt;contributors&gt;&lt;authors&gt;&lt;author&gt;Liu, Mingxin&lt;/author&gt;&lt;author&gt;Wu, Yujie&lt;/author&gt;&lt;author&gt;Li, Ruixin&lt;/author&gt;&lt;author&gt;Lin, Cong&lt;/author&gt;&lt;/authors&gt;&lt;/contributors&gt;&lt;titles&gt;&lt;title&gt;LFN-YOLO: precision underwater small object detection via a lightweight reparameterized approach&lt;/title&gt;&lt;secondary-title&gt;Frontiers in Marine Science&lt;/secondary-title&gt;&lt;/titles&gt;&lt;periodical&gt;&lt;full-title&gt;Frontiers in Marine Science&lt;/full-title&gt;&lt;/periodical&gt;&lt;dates&gt;&lt;year&gt;2025&lt;/year&gt;&lt;/dates&gt;&lt;isbn&gt;2296-7745&lt;/isbn&gt;&lt;urls&gt;&lt;/urls&gt;&lt;/record&gt;&lt;/Cite&gt;&lt;/EndNote&gt;</w:instrText>
      </w:r>
      <w:r w:rsidR="00150284">
        <w:rPr>
          <w:rFonts w:eastAsiaTheme="majorEastAsia"/>
          <w:lang w:bidi="ar-IQ"/>
        </w:rPr>
        <w:fldChar w:fldCharType="separate"/>
      </w:r>
      <w:r w:rsidR="00C9329F">
        <w:rPr>
          <w:rFonts w:eastAsiaTheme="majorEastAsia"/>
          <w:noProof/>
          <w:lang w:bidi="ar-IQ"/>
        </w:rPr>
        <w:t>[20]</w:t>
      </w:r>
      <w:r w:rsidR="00150284">
        <w:rPr>
          <w:rFonts w:eastAsiaTheme="majorEastAsia"/>
          <w:lang w:bidi="ar-IQ"/>
        </w:rPr>
        <w:fldChar w:fldCharType="end"/>
      </w:r>
      <w:r w:rsidR="00150284">
        <w:rPr>
          <w:rFonts w:eastAsiaTheme="majorEastAsia"/>
          <w:lang w:bidi="ar-IQ"/>
        </w:rPr>
        <w:t>.</w:t>
      </w:r>
      <w:r w:rsidR="00150284" w:rsidRPr="00150284">
        <w:rPr>
          <w:rFonts w:eastAsiaTheme="majorEastAsia"/>
          <w:lang w:bidi="ar-IQ"/>
        </w:rPr>
        <w:t xml:space="preserve"> </w:t>
      </w:r>
      <w:r w:rsidR="00150284" w:rsidRPr="00DC24D9">
        <w:rPr>
          <w:rFonts w:eastAsiaTheme="majorEastAsia"/>
          <w:lang w:bidi="ar-IQ"/>
        </w:rPr>
        <w:t xml:space="preserve">Tian et al. (2024) used YOLOX with a </w:t>
      </w:r>
      <w:proofErr w:type="spellStart"/>
      <w:r w:rsidR="00150284" w:rsidRPr="00DC24D9">
        <w:rPr>
          <w:rFonts w:eastAsiaTheme="majorEastAsia"/>
          <w:lang w:bidi="ar-IQ"/>
        </w:rPr>
        <w:t>GhostNet</w:t>
      </w:r>
      <w:proofErr w:type="spellEnd"/>
      <w:r w:rsidR="00150284" w:rsidRPr="00DC24D9">
        <w:rPr>
          <w:rFonts w:eastAsiaTheme="majorEastAsia"/>
          <w:lang w:bidi="ar-IQ"/>
        </w:rPr>
        <w:t xml:space="preserve"> backbone and an LCS attention module, achieving a 18.5MB model and 55.54 FPS on URPC2021</w:t>
      </w:r>
      <w:r w:rsidR="00150284">
        <w:rPr>
          <w:rFonts w:eastAsiaTheme="majorEastAsia"/>
          <w:lang w:bidi="ar-IQ"/>
        </w:rPr>
        <w:fldChar w:fldCharType="begin"/>
      </w:r>
      <w:r w:rsidR="00C9329F">
        <w:rPr>
          <w:rFonts w:eastAsiaTheme="majorEastAsia"/>
          <w:lang w:bidi="ar-IQ"/>
        </w:rPr>
        <w:instrText xml:space="preserve"> ADDIN EN.CITE &lt;EndNote&gt;&lt;Cite&gt;&lt;Author&gt;Tian&lt;/Author&gt;&lt;Year&gt;2024&lt;/Year&gt;&lt;RecNum&gt;4&lt;/RecNum&gt;&lt;DisplayText&gt;[22]&lt;/DisplayText&gt;&lt;record&gt;&lt;rec-number&gt;4&lt;/rec-number&gt;&lt;foreign-keys&gt;&lt;key app="EN" db-id="f9ddxz55ve5zecetxty5pxdezs2a5dsef0xr" timestamp="1739845798"&gt;4&lt;/key&gt;&lt;/foreign-keys&gt;&lt;ref-type name="Journal Article"&gt;17&lt;/ref-type&gt;&lt;contributors&gt;&lt;authors&gt;&lt;author&gt;Tian, Tian&lt;/author&gt;&lt;author&gt;Cheng, Jixiang&lt;/author&gt;&lt;author&gt;Wu, Dan&lt;/author&gt;&lt;author&gt;Li, Zhidan&lt;/author&gt;&lt;/authors&gt;&lt;/contributors&gt;&lt;titles&gt;&lt;title&gt;Lightweight underwater object detection based on image enhancement and multi-attention&lt;/title&gt;&lt;secondary-title&gt;Multimedia Tools and Applications&lt;/secondary-title&gt;&lt;/titles&gt;&lt;periodical&gt;&lt;full-title&gt;Multimedia Tools and Applications&lt;/full-title&gt;&lt;/periodical&gt;&lt;pages&gt;1-19&lt;/pages&gt;&lt;dates&gt;&lt;year&gt;2024&lt;/year&gt;&lt;/dates&gt;&lt;isbn&gt;1573-7721&lt;/isbn&gt;&lt;urls&gt;&lt;/urls&gt;&lt;/record&gt;&lt;/Cite&gt;&lt;/EndNote&gt;</w:instrText>
      </w:r>
      <w:r w:rsidR="00150284">
        <w:rPr>
          <w:rFonts w:eastAsiaTheme="majorEastAsia"/>
          <w:lang w:bidi="ar-IQ"/>
        </w:rPr>
        <w:fldChar w:fldCharType="separate"/>
      </w:r>
      <w:r w:rsidR="00C9329F">
        <w:rPr>
          <w:rFonts w:eastAsiaTheme="majorEastAsia"/>
          <w:noProof/>
          <w:lang w:bidi="ar-IQ"/>
        </w:rPr>
        <w:t>[22]</w:t>
      </w:r>
      <w:r w:rsidR="00150284">
        <w:rPr>
          <w:rFonts w:eastAsiaTheme="majorEastAsia"/>
          <w:lang w:bidi="ar-IQ"/>
        </w:rPr>
        <w:fldChar w:fldCharType="end"/>
      </w:r>
      <w:r w:rsidR="00150284">
        <w:rPr>
          <w:rFonts w:eastAsiaTheme="majorEastAsia"/>
          <w:lang w:bidi="ar-IQ"/>
        </w:rPr>
        <w:t>.</w:t>
      </w:r>
      <w:r w:rsidR="00150284" w:rsidRPr="00150284">
        <w:rPr>
          <w:rFonts w:eastAsiaTheme="majorEastAsia"/>
          <w:lang w:bidi="ar-IQ"/>
        </w:rPr>
        <w:t xml:space="preserve"> </w:t>
      </w:r>
      <w:r w:rsidR="00150284" w:rsidRPr="00DC24D9">
        <w:rPr>
          <w:rFonts w:eastAsiaTheme="majorEastAsia"/>
          <w:lang w:bidi="ar-IQ"/>
        </w:rPr>
        <w:t>These efforts highlight the ongoing pursuit of balancing detection accuracy with computational feasibility.</w:t>
      </w:r>
    </w:p>
    <w:p w14:paraId="23D90B95" w14:textId="14A542DF" w:rsidR="005D2FC7" w:rsidRPr="00B41678" w:rsidRDefault="005D2FC7" w:rsidP="004D3354">
      <w:pPr>
        <w:pStyle w:val="IText"/>
        <w:jc w:val="both"/>
      </w:pPr>
      <w:r w:rsidRPr="00B41678">
        <w:lastRenderedPageBreak/>
        <w:t xml:space="preserve">The reviewed literature demonstrates significant advancements </w:t>
      </w:r>
      <w:r w:rsidR="00982D7D" w:rsidRPr="00982D7D">
        <w:t xml:space="preserve">in Underwater Object Detection (UOD), largely driven by the growth of deep learning approaches. Convolutional Neural Networks, notably the You Only Look Once (YOLO) series, have become foundational because </w:t>
      </w:r>
      <w:r w:rsidR="00045651" w:rsidRPr="00982D7D">
        <w:t>of</w:t>
      </w:r>
      <w:r w:rsidR="00982D7D" w:rsidRPr="00982D7D">
        <w:t xml:space="preserve"> their mix of speed and accuracy,</w:t>
      </w:r>
      <w:r w:rsidRPr="00B41678">
        <w:t xml:space="preserve"> with various iterations being adapted for the challenging aquatic domain. Researchers have explored </w:t>
      </w:r>
      <w:r>
        <w:t>various strategies to mitigate the adverse effects of underwater conditions, including</w:t>
      </w:r>
      <w:r w:rsidRPr="00B41678">
        <w:t xml:space="preserve"> poor visibility, color distortion, and turbidity. These include advanced image enhancement pre-processing, specialized backbone networks (e.g., MobileNetV2, </w:t>
      </w:r>
      <w:proofErr w:type="spellStart"/>
      <w:r w:rsidRPr="00B41678">
        <w:t>RepGhost</w:t>
      </w:r>
      <w:proofErr w:type="spellEnd"/>
      <w:r w:rsidRPr="00B41678">
        <w:t>,</w:t>
      </w:r>
      <w:r>
        <w:t xml:space="preserve"> </w:t>
      </w:r>
      <w:r w:rsidR="00431AA9">
        <w:t>and</w:t>
      </w:r>
      <w:r w:rsidRPr="00B41678">
        <w:t xml:space="preserve"> </w:t>
      </w:r>
      <w:proofErr w:type="spellStart"/>
      <w:r w:rsidRPr="00B41678">
        <w:t>GhostNet</w:t>
      </w:r>
      <w:proofErr w:type="spellEnd"/>
      <w:r w:rsidRPr="00B41678">
        <w:t>,</w:t>
      </w:r>
      <w:r>
        <w:t>)</w:t>
      </w:r>
      <w:r w:rsidRPr="00B41678">
        <w:t xml:space="preserve"> various feature fusion mechanisms</w:t>
      </w:r>
      <w:r>
        <w:t>, such as enhanced Feature Pyramid Networks (FPNs) and attention modules (e.g., GAM, AFFM),</w:t>
      </w:r>
      <w:r w:rsidRPr="00B41678">
        <w:t xml:space="preserve"> to improve multi-scale detection and robustness. The pursuit of lightweight models for deployment on resource-constrained underwater platforms has also been a prominent theme.</w:t>
      </w:r>
    </w:p>
    <w:p w14:paraId="11261970" w14:textId="76CA0A62" w:rsidR="00630FDE" w:rsidRDefault="005D2FC7" w:rsidP="004E1E2F">
      <w:pPr>
        <w:pStyle w:val="IText"/>
        <w:jc w:val="both"/>
      </w:pPr>
      <w:r w:rsidRPr="00B41678">
        <w:t xml:space="preserve">Despite these efforts, persistent challenges remain. Many existing models, while improving general UOD performance, still struggle with the reliable detection of </w:t>
      </w:r>
      <w:r w:rsidRPr="00B41678">
        <w:rPr>
          <w:b/>
          <w:bCs/>
        </w:rPr>
        <w:t>small, occluded, or camouflaged objects</w:t>
      </w:r>
      <w:r w:rsidRPr="00B41678">
        <w:t xml:space="preserve">, particularly under varying turbidity and illumination levels. For instance, LFN-YOLO, despite its lightweight design and high accuracy, can still face issues </w:t>
      </w:r>
      <w:r w:rsidR="00062D65" w:rsidRPr="00062D65">
        <w:t xml:space="preserve">with </w:t>
      </w:r>
      <w:r w:rsidR="00DE0D02">
        <w:t>false positives and missed detections in</w:t>
      </w:r>
      <w:r w:rsidR="004E1E2F">
        <w:t xml:space="preserve"> </w:t>
      </w:r>
      <w:r w:rsidR="00DE0D02">
        <w:t xml:space="preserve">highly variable </w:t>
      </w:r>
      <w:r w:rsidRPr="00B41678">
        <w:t xml:space="preserve">environments and with significant object scale changes. Similarly, models like YOLOv7-AC may exhibit errors in highly complex underwater scenes. While techniques like specialized detection heads and dedicated feature extractors for small objects show promise, achieving consistent high performance across diverse underwater conditions remains an objective. Furthermore, while context aggregation modules like </w:t>
      </w:r>
      <w:proofErr w:type="spellStart"/>
      <w:r w:rsidRPr="00B41678">
        <w:t>Atrous</w:t>
      </w:r>
      <w:proofErr w:type="spellEnd"/>
      <w:r w:rsidRPr="00B41678">
        <w:t xml:space="preserve"> Spatial Pyramid Pooling (ASPP) have proven highly effective for capturing multi-scale information in fields like semantic </w:t>
      </w:r>
      <w:r w:rsidRPr="00B41678">
        <w:t>segmentation, and can enhance object detectors, their optimal integration and impact within the neck of recent, efficient YOLO architectures like YOLOv8m—specifically for enhancing the detection of problematic marine classes such as  '</w:t>
      </w:r>
      <w:proofErr w:type="spellStart"/>
      <w:r w:rsidRPr="00B41678">
        <w:t>small_fish</w:t>
      </w:r>
      <w:proofErr w:type="spellEnd"/>
      <w:r w:rsidRPr="00B41678">
        <w:t>', 'jellyfish'</w:t>
      </w:r>
      <w:r>
        <w:t>,</w:t>
      </w:r>
      <w:r w:rsidRPr="00B41678">
        <w:t xml:space="preserve"> while maintaining robust real-time processing capabilities—are not yet fully explored in the </w:t>
      </w:r>
      <w:r w:rsidR="00630FDE" w:rsidRPr="00B41678">
        <w:t>UOD literature. The trade-off between added</w:t>
      </w:r>
      <w:r w:rsidR="00630FDE">
        <w:rPr>
          <w:rFonts w:hint="cs"/>
          <w:rtl/>
        </w:rPr>
        <w:t xml:space="preserve"> </w:t>
      </w:r>
      <w:r w:rsidR="00851145">
        <w:t xml:space="preserve">Computational </w:t>
      </w:r>
      <w:r w:rsidR="00630FDE" w:rsidRPr="00B41678">
        <w:t>complexity from such modules and the achievable accuracy gains, especially for real-world deployment on AUVs, also warrants careful investigation.</w:t>
      </w:r>
      <w:r w:rsidR="00851145">
        <w:t xml:space="preserve"> </w:t>
      </w:r>
      <w:r w:rsidR="00630FDE" w:rsidRPr="00B41678">
        <w:t>This study, therefore, aims to address this gap by proposing and evaluating a YOLOv8m architecture enhanced with a strategically integrated ASPP module. The research investigates the efficacy of this approach in improving multi-scale feature representation and contextual understanding, with a specific focus on enhancing detection accuracy and robustness for challenging underwater targets, while critically assessing the impact on real-time performance.</w:t>
      </w:r>
      <w:r w:rsidR="00630FDE" w:rsidRPr="005C7003">
        <w:t xml:space="preserve"> To further consolidate the reviewed literature and provide a direct comparative overview, </w:t>
      </w:r>
      <w:r w:rsidR="00630FDE" w:rsidRPr="005C7003">
        <w:rPr>
          <w:b/>
          <w:bCs/>
        </w:rPr>
        <w:t xml:space="preserve">Table </w:t>
      </w:r>
      <w:r w:rsidR="00630FDE">
        <w:rPr>
          <w:b/>
          <w:bCs/>
        </w:rPr>
        <w:t>1</w:t>
      </w:r>
      <w:r w:rsidR="00630FDE" w:rsidRPr="005C7003">
        <w:t xml:space="preserve"> summarizes key characteristics and performance metrics of several prominent object detection models discussed, particularly those adapted for or relevant to the underwater domain.</w:t>
      </w:r>
    </w:p>
    <w:p w14:paraId="7DAA9415" w14:textId="77777777" w:rsidR="00630FDE" w:rsidRDefault="00630FDE" w:rsidP="00630FDE">
      <w:pPr>
        <w:pStyle w:val="IText"/>
      </w:pPr>
    </w:p>
    <w:p w14:paraId="77B275B3" w14:textId="77777777" w:rsidR="002F7BC1" w:rsidRDefault="002F7BC1" w:rsidP="002F7BC1">
      <w:pPr>
        <w:pStyle w:val="IText"/>
      </w:pPr>
    </w:p>
    <w:p w14:paraId="666A03AE" w14:textId="77777777" w:rsidR="002F7BC1" w:rsidRDefault="002F7BC1" w:rsidP="002F7BC1">
      <w:pPr>
        <w:pStyle w:val="IText"/>
      </w:pPr>
    </w:p>
    <w:p w14:paraId="2EC7DF5D" w14:textId="77777777" w:rsidR="002F7BC1" w:rsidRDefault="002F7BC1" w:rsidP="002F7BC1">
      <w:pPr>
        <w:pStyle w:val="IText"/>
      </w:pPr>
    </w:p>
    <w:p w14:paraId="1710A147" w14:textId="77777777" w:rsidR="002F7BC1" w:rsidRDefault="002F7BC1" w:rsidP="002F7BC1">
      <w:pPr>
        <w:pStyle w:val="IText"/>
      </w:pPr>
    </w:p>
    <w:p w14:paraId="6C4482C7" w14:textId="77777777" w:rsidR="002F7BC1" w:rsidRDefault="002F7BC1" w:rsidP="002F7BC1">
      <w:pPr>
        <w:pStyle w:val="IText"/>
      </w:pPr>
    </w:p>
    <w:p w14:paraId="67004881" w14:textId="77777777" w:rsidR="002F7BC1" w:rsidRDefault="002F7BC1" w:rsidP="002F7BC1">
      <w:pPr>
        <w:pStyle w:val="IText"/>
      </w:pPr>
    </w:p>
    <w:p w14:paraId="0CB8FEC7" w14:textId="77777777" w:rsidR="002F7BC1" w:rsidRDefault="002F7BC1" w:rsidP="002F7BC1">
      <w:pPr>
        <w:pStyle w:val="IText"/>
      </w:pPr>
    </w:p>
    <w:p w14:paraId="5B53FF6B" w14:textId="77777777" w:rsidR="002F7BC1" w:rsidRDefault="002F7BC1" w:rsidP="002F7BC1">
      <w:pPr>
        <w:pStyle w:val="IText"/>
      </w:pPr>
    </w:p>
    <w:p w14:paraId="3AF1E00D" w14:textId="77777777" w:rsidR="002F7BC1" w:rsidRDefault="002F7BC1" w:rsidP="002F7BC1">
      <w:pPr>
        <w:pStyle w:val="IText"/>
      </w:pPr>
    </w:p>
    <w:p w14:paraId="1CF0B807" w14:textId="77777777" w:rsidR="002F7BC1" w:rsidRDefault="002F7BC1" w:rsidP="002F7BC1">
      <w:pPr>
        <w:pStyle w:val="IText"/>
      </w:pPr>
    </w:p>
    <w:p w14:paraId="368699E6" w14:textId="77777777" w:rsidR="002F7BC1" w:rsidRDefault="002F7BC1" w:rsidP="002F7BC1">
      <w:pPr>
        <w:pStyle w:val="IText"/>
        <w:rPr>
          <w:rtl/>
          <w:lang w:bidi="ar-IQ"/>
        </w:rPr>
      </w:pPr>
    </w:p>
    <w:p w14:paraId="5705DA71" w14:textId="77777777" w:rsidR="00392FE9" w:rsidRDefault="00392FE9" w:rsidP="002F7BC1">
      <w:pPr>
        <w:pStyle w:val="IText"/>
      </w:pPr>
    </w:p>
    <w:p w14:paraId="009A2654" w14:textId="77777777" w:rsidR="00DC7189" w:rsidRDefault="00DC7189" w:rsidP="002F7BC1">
      <w:pPr>
        <w:pStyle w:val="IText"/>
      </w:pPr>
    </w:p>
    <w:p w14:paraId="54DB421E" w14:textId="77777777" w:rsidR="00DC7189" w:rsidRDefault="00DC7189" w:rsidP="002F7BC1">
      <w:pPr>
        <w:pStyle w:val="IText"/>
      </w:pPr>
    </w:p>
    <w:p w14:paraId="7379B446" w14:textId="77777777" w:rsidR="00962756" w:rsidRDefault="00962756" w:rsidP="002F7BC1">
      <w:pPr>
        <w:pStyle w:val="IText"/>
        <w:sectPr w:rsidR="00962756">
          <w:headerReference w:type="even" r:id="rId12"/>
          <w:type w:val="continuous"/>
          <w:pgSz w:w="11906" w:h="16838" w:code="9"/>
          <w:pgMar w:top="1644" w:right="1077" w:bottom="1134" w:left="1304" w:header="936" w:footer="720" w:gutter="0"/>
          <w:cols w:num="2" w:space="284"/>
        </w:sectPr>
      </w:pPr>
    </w:p>
    <w:p w14:paraId="53D66651" w14:textId="77777777" w:rsidR="002F7BC1" w:rsidRDefault="002F7BC1" w:rsidP="002F7BC1">
      <w:pPr>
        <w:pStyle w:val="IText"/>
      </w:pPr>
    </w:p>
    <w:p w14:paraId="5E828B34" w14:textId="703F8174" w:rsidR="002F7BC1" w:rsidRDefault="00B27889" w:rsidP="002F7BC1">
      <w:pPr>
        <w:pStyle w:val="IText"/>
      </w:pPr>
      <w:r>
        <w:rPr>
          <w:noProof/>
        </w:rPr>
        <mc:AlternateContent>
          <mc:Choice Requires="wps">
            <w:drawing>
              <wp:anchor distT="0" distB="0" distL="114300" distR="114300" simplePos="0" relativeHeight="251676672" behindDoc="0" locked="0" layoutInCell="1" allowOverlap="1" wp14:anchorId="4F563E38" wp14:editId="7AD4D925">
                <wp:simplePos x="0" y="0"/>
                <wp:positionH relativeFrom="page">
                  <wp:posOffset>2022475</wp:posOffset>
                </wp:positionH>
                <wp:positionV relativeFrom="paragraph">
                  <wp:posOffset>-202565</wp:posOffset>
                </wp:positionV>
                <wp:extent cx="3924300" cy="493395"/>
                <wp:effectExtent l="0" t="0" r="0" b="1905"/>
                <wp:wrapNone/>
                <wp:docPr id="88396382" name="Text Box 3"/>
                <wp:cNvGraphicFramePr/>
                <a:graphic xmlns:a="http://schemas.openxmlformats.org/drawingml/2006/main">
                  <a:graphicData uri="http://schemas.microsoft.com/office/word/2010/wordprocessingShape">
                    <wps:wsp>
                      <wps:cNvSpPr txBox="1"/>
                      <wps:spPr>
                        <a:xfrm>
                          <a:off x="0" y="0"/>
                          <a:ext cx="3924300" cy="493395"/>
                        </a:xfrm>
                        <a:prstGeom prst="rect">
                          <a:avLst/>
                        </a:prstGeom>
                        <a:solidFill>
                          <a:schemeClr val="lt1"/>
                        </a:solidFill>
                        <a:ln w="6350">
                          <a:noFill/>
                        </a:ln>
                      </wps:spPr>
                      <wps:txbx>
                        <w:txbxContent>
                          <w:p w14:paraId="397247F6" w14:textId="77777777" w:rsidR="00B27889" w:rsidRDefault="00B27889" w:rsidP="00B27889">
                            <w:pPr>
                              <w:pStyle w:val="ITableCaption"/>
                            </w:pPr>
                            <w:r>
                              <w:t>Table 1</w:t>
                            </w:r>
                            <w:r w:rsidRPr="009F6B16">
                              <w:t>. Summary of Selected Underwater Object</w:t>
                            </w:r>
                            <w:r>
                              <w:t xml:space="preserve"> </w:t>
                            </w:r>
                            <w:r w:rsidRPr="009F6B16">
                              <w:t xml:space="preserve">Detection Models from Related </w:t>
                            </w:r>
                            <w:r>
                              <w:t xml:space="preserve"> Work</w:t>
                            </w:r>
                            <w:r w:rsidRPr="009F6B16">
                              <w:t xml:space="preserve"> (Primarily on</w:t>
                            </w:r>
                            <w:r>
                              <w:t xml:space="preserve"> </w:t>
                            </w:r>
                            <w:r w:rsidRPr="009F6B16">
                              <w:t>Brackish</w:t>
                            </w:r>
                            <w:r>
                              <w:t xml:space="preserve"> 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63E38" id="_x0000_t202" coordsize="21600,21600" o:spt="202" path="m,l,21600r21600,l21600,xe">
                <v:stroke joinstyle="miter"/>
                <v:path gradientshapeok="t" o:connecttype="rect"/>
              </v:shapetype>
              <v:shape id="Text Box 3" o:spid="_x0000_s1026" type="#_x0000_t202" style="position:absolute;left:0;text-align:left;margin-left:159.25pt;margin-top:-15.95pt;width:309pt;height:38.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" fillcolor="white [3201]" stroked="f" strokeweight=".5pt">
                <v:textbox>
                  <w:txbxContent>
                    <w:p w14:paraId="397247F6" w14:textId="77777777" w:rsidR="00B27889" w:rsidRDefault="00B27889" w:rsidP="00B27889">
                      <w:pPr>
                        <w:pStyle w:val="ITableCaption"/>
                      </w:pPr>
                      <w:r>
                        <w:t>Table 1</w:t>
                      </w:r>
                      <w:r w:rsidRPr="009F6B16">
                        <w:t>. Summary of Selected Underwater Object</w:t>
                      </w:r>
                      <w:r>
                        <w:t xml:space="preserve"> </w:t>
                      </w:r>
                      <w:r w:rsidRPr="009F6B16">
                        <w:t xml:space="preserve">Detection Models from </w:t>
                      </w:r>
                      <w:proofErr w:type="gramStart"/>
                      <w:r w:rsidRPr="009F6B16">
                        <w:t xml:space="preserve">Related </w:t>
                      </w:r>
                      <w:r>
                        <w:t xml:space="preserve"> Work</w:t>
                      </w:r>
                      <w:proofErr w:type="gramEnd"/>
                      <w:r w:rsidRPr="009F6B16">
                        <w:t xml:space="preserve"> (Primarily on</w:t>
                      </w:r>
                      <w:r>
                        <w:t xml:space="preserve"> </w:t>
                      </w:r>
                      <w:r w:rsidRPr="009F6B16">
                        <w:t>Brackish</w:t>
                      </w:r>
                      <w:r>
                        <w:t xml:space="preserve"> Dataset)</w:t>
                      </w:r>
                    </w:p>
                  </w:txbxContent>
                </v:textbox>
                <w10:wrap anchorx="page"/>
              </v:shape>
            </w:pict>
          </mc:Fallback>
        </mc:AlternateContent>
      </w:r>
    </w:p>
    <w:p w14:paraId="4CFEC484" w14:textId="77777777" w:rsidR="002F7BC1" w:rsidRDefault="002F7BC1" w:rsidP="002F7BC1">
      <w:pPr>
        <w:pStyle w:val="IText"/>
      </w:pPr>
    </w:p>
    <w:tbl>
      <w:tblPr>
        <w:tblW w:w="11042" w:type="dxa"/>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60"/>
        <w:gridCol w:w="830"/>
        <w:gridCol w:w="990"/>
        <w:gridCol w:w="1580"/>
        <w:gridCol w:w="820"/>
        <w:gridCol w:w="847"/>
        <w:gridCol w:w="835"/>
        <w:gridCol w:w="851"/>
        <w:gridCol w:w="1216"/>
        <w:gridCol w:w="830"/>
        <w:gridCol w:w="1183"/>
      </w:tblGrid>
      <w:tr w:rsidR="00392FE9" w:rsidRPr="00E20B77" w14:paraId="3D9A5B8E" w14:textId="77777777" w:rsidTr="00392FE9">
        <w:trPr>
          <w:trHeight w:val="305"/>
        </w:trPr>
        <w:tc>
          <w:tcPr>
            <w:tcW w:w="0" w:type="auto"/>
            <w:tcMar>
              <w:top w:w="30" w:type="dxa"/>
              <w:left w:w="45" w:type="dxa"/>
              <w:bottom w:w="30" w:type="dxa"/>
              <w:right w:w="45" w:type="dxa"/>
            </w:tcMar>
            <w:vAlign w:val="bottom"/>
            <w:hideMark/>
          </w:tcPr>
          <w:p w14:paraId="49D17512" w14:textId="77777777" w:rsidR="00392FE9" w:rsidRPr="00E20B77" w:rsidRDefault="00392FE9" w:rsidP="002036C1">
            <w:pPr>
              <w:pStyle w:val="ITable"/>
              <w:rPr>
                <w:sz w:val="18"/>
                <w:szCs w:val="18"/>
              </w:rPr>
            </w:pPr>
            <w:r w:rsidRPr="00E20B77">
              <w:rPr>
                <w:sz w:val="18"/>
                <w:szCs w:val="18"/>
              </w:rPr>
              <w:t>Source (Placeholder)</w:t>
            </w:r>
          </w:p>
        </w:tc>
        <w:tc>
          <w:tcPr>
            <w:tcW w:w="0" w:type="auto"/>
            <w:tcMar>
              <w:top w:w="30" w:type="dxa"/>
              <w:left w:w="45" w:type="dxa"/>
              <w:bottom w:w="30" w:type="dxa"/>
              <w:right w:w="45" w:type="dxa"/>
            </w:tcMar>
            <w:vAlign w:val="bottom"/>
            <w:hideMark/>
          </w:tcPr>
          <w:p w14:paraId="03850058" w14:textId="77777777" w:rsidR="00392FE9" w:rsidRPr="00E20B77" w:rsidRDefault="00392FE9" w:rsidP="002036C1">
            <w:pPr>
              <w:pStyle w:val="ITable"/>
              <w:rPr>
                <w:sz w:val="18"/>
                <w:szCs w:val="18"/>
              </w:rPr>
            </w:pPr>
            <w:r w:rsidRPr="00E20B77">
              <w:rPr>
                <w:sz w:val="18"/>
                <w:szCs w:val="18"/>
              </w:rPr>
              <w:t>Model</w:t>
            </w:r>
          </w:p>
        </w:tc>
        <w:tc>
          <w:tcPr>
            <w:tcW w:w="0" w:type="auto"/>
            <w:tcMar>
              <w:top w:w="30" w:type="dxa"/>
              <w:left w:w="45" w:type="dxa"/>
              <w:bottom w:w="30" w:type="dxa"/>
              <w:right w:w="45" w:type="dxa"/>
            </w:tcMar>
            <w:vAlign w:val="bottom"/>
            <w:hideMark/>
          </w:tcPr>
          <w:p w14:paraId="206AEA6A" w14:textId="77777777" w:rsidR="00392FE9" w:rsidRPr="00E20B77" w:rsidRDefault="00392FE9" w:rsidP="002036C1">
            <w:pPr>
              <w:pStyle w:val="ITable"/>
              <w:rPr>
                <w:sz w:val="18"/>
                <w:szCs w:val="18"/>
              </w:rPr>
            </w:pPr>
            <w:r w:rsidRPr="00E20B77">
              <w:rPr>
                <w:sz w:val="18"/>
                <w:szCs w:val="18"/>
              </w:rPr>
              <w:t>Base Architecture</w:t>
            </w:r>
          </w:p>
        </w:tc>
        <w:tc>
          <w:tcPr>
            <w:tcW w:w="0" w:type="auto"/>
            <w:tcMar>
              <w:top w:w="30" w:type="dxa"/>
              <w:left w:w="45" w:type="dxa"/>
              <w:bottom w:w="30" w:type="dxa"/>
              <w:right w:w="45" w:type="dxa"/>
            </w:tcMar>
            <w:vAlign w:val="bottom"/>
            <w:hideMark/>
          </w:tcPr>
          <w:p w14:paraId="40AFB20F" w14:textId="77777777" w:rsidR="00392FE9" w:rsidRPr="00E20B77" w:rsidRDefault="00392FE9" w:rsidP="002036C1">
            <w:pPr>
              <w:pStyle w:val="ITable"/>
              <w:rPr>
                <w:sz w:val="18"/>
                <w:szCs w:val="18"/>
              </w:rPr>
            </w:pPr>
            <w:r w:rsidRPr="00E20B77">
              <w:rPr>
                <w:sz w:val="18"/>
                <w:szCs w:val="18"/>
              </w:rPr>
              <w:t>Key Modifications/Focus</w:t>
            </w:r>
          </w:p>
        </w:tc>
        <w:tc>
          <w:tcPr>
            <w:tcW w:w="0" w:type="auto"/>
            <w:tcMar>
              <w:top w:w="30" w:type="dxa"/>
              <w:left w:w="45" w:type="dxa"/>
              <w:bottom w:w="30" w:type="dxa"/>
              <w:right w:w="45" w:type="dxa"/>
            </w:tcMar>
            <w:vAlign w:val="bottom"/>
            <w:hideMark/>
          </w:tcPr>
          <w:p w14:paraId="2F4EC337" w14:textId="77777777" w:rsidR="00392FE9" w:rsidRPr="00E20B77" w:rsidRDefault="00392FE9" w:rsidP="002036C1">
            <w:pPr>
              <w:pStyle w:val="ITable"/>
              <w:rPr>
                <w:sz w:val="18"/>
                <w:szCs w:val="18"/>
              </w:rPr>
            </w:pPr>
            <w:r w:rsidRPr="00E20B77">
              <w:rPr>
                <w:sz w:val="18"/>
                <w:szCs w:val="18"/>
              </w:rPr>
              <w:t>Dataset(s) Used</w:t>
            </w:r>
          </w:p>
        </w:tc>
        <w:tc>
          <w:tcPr>
            <w:tcW w:w="855" w:type="dxa"/>
            <w:tcMar>
              <w:top w:w="30" w:type="dxa"/>
              <w:left w:w="45" w:type="dxa"/>
              <w:bottom w:w="30" w:type="dxa"/>
              <w:right w:w="45" w:type="dxa"/>
            </w:tcMar>
            <w:vAlign w:val="bottom"/>
            <w:hideMark/>
          </w:tcPr>
          <w:p w14:paraId="7BA3DFAE" w14:textId="77777777" w:rsidR="00392FE9" w:rsidRPr="00E20B77" w:rsidRDefault="00392FE9" w:rsidP="002036C1">
            <w:pPr>
              <w:pStyle w:val="ITable"/>
              <w:rPr>
                <w:sz w:val="18"/>
                <w:szCs w:val="18"/>
              </w:rPr>
            </w:pPr>
            <w:r w:rsidRPr="00E20B77">
              <w:rPr>
                <w:sz w:val="18"/>
                <w:szCs w:val="18"/>
              </w:rPr>
              <w:t>Precision</w:t>
            </w:r>
          </w:p>
        </w:tc>
        <w:tc>
          <w:tcPr>
            <w:tcW w:w="835" w:type="dxa"/>
            <w:tcMar>
              <w:top w:w="30" w:type="dxa"/>
              <w:left w:w="45" w:type="dxa"/>
              <w:bottom w:w="30" w:type="dxa"/>
              <w:right w:w="45" w:type="dxa"/>
            </w:tcMar>
            <w:vAlign w:val="bottom"/>
            <w:hideMark/>
          </w:tcPr>
          <w:p w14:paraId="58C91A15" w14:textId="77777777" w:rsidR="00392FE9" w:rsidRPr="00E20B77" w:rsidRDefault="00392FE9" w:rsidP="002036C1">
            <w:pPr>
              <w:pStyle w:val="ITable"/>
              <w:rPr>
                <w:sz w:val="18"/>
                <w:szCs w:val="18"/>
              </w:rPr>
            </w:pPr>
            <w:r w:rsidRPr="00E20B77">
              <w:rPr>
                <w:sz w:val="18"/>
                <w:szCs w:val="18"/>
              </w:rPr>
              <w:t>Recall</w:t>
            </w:r>
          </w:p>
        </w:tc>
        <w:tc>
          <w:tcPr>
            <w:tcW w:w="0" w:type="auto"/>
            <w:tcMar>
              <w:top w:w="30" w:type="dxa"/>
              <w:left w:w="45" w:type="dxa"/>
              <w:bottom w:w="30" w:type="dxa"/>
              <w:right w:w="45" w:type="dxa"/>
            </w:tcMar>
            <w:vAlign w:val="bottom"/>
            <w:hideMark/>
          </w:tcPr>
          <w:p w14:paraId="35FA8BD8" w14:textId="65D505DD" w:rsidR="00392FE9" w:rsidRPr="00E20B77" w:rsidRDefault="003D7596" w:rsidP="002036C1">
            <w:pPr>
              <w:pStyle w:val="ITable"/>
              <w:rPr>
                <w:sz w:val="18"/>
                <w:szCs w:val="18"/>
              </w:rPr>
            </w:pPr>
            <w:hyperlink r:id="rId13" w:history="1">
              <w:r w:rsidRPr="00F92C16">
                <w:rPr>
                  <w:rStyle w:val="Hyperlink"/>
                  <w:sz w:val="18"/>
                  <w:szCs w:val="18"/>
                </w:rPr>
                <w:t>mAP@0.5</w:t>
              </w:r>
            </w:hyperlink>
          </w:p>
        </w:tc>
        <w:tc>
          <w:tcPr>
            <w:tcW w:w="0" w:type="auto"/>
            <w:tcMar>
              <w:top w:w="30" w:type="dxa"/>
              <w:left w:w="45" w:type="dxa"/>
              <w:bottom w:w="30" w:type="dxa"/>
              <w:right w:w="45" w:type="dxa"/>
            </w:tcMar>
            <w:vAlign w:val="bottom"/>
            <w:hideMark/>
          </w:tcPr>
          <w:p w14:paraId="67D3ACBE" w14:textId="77777777" w:rsidR="00392FE9" w:rsidRPr="00E20B77" w:rsidRDefault="00392FE9" w:rsidP="002036C1">
            <w:pPr>
              <w:pStyle w:val="ITable"/>
              <w:rPr>
                <w:sz w:val="18"/>
                <w:szCs w:val="18"/>
              </w:rPr>
            </w:pPr>
            <w:r w:rsidRPr="00E20B77">
              <w:rPr>
                <w:sz w:val="18"/>
                <w:szCs w:val="18"/>
              </w:rPr>
              <w:t>mAP@0.5:0.95</w:t>
            </w:r>
          </w:p>
        </w:tc>
        <w:tc>
          <w:tcPr>
            <w:tcW w:w="830" w:type="dxa"/>
            <w:tcMar>
              <w:top w:w="30" w:type="dxa"/>
              <w:left w:w="45" w:type="dxa"/>
              <w:bottom w:w="30" w:type="dxa"/>
              <w:right w:w="45" w:type="dxa"/>
            </w:tcMar>
            <w:vAlign w:val="bottom"/>
            <w:hideMark/>
          </w:tcPr>
          <w:p w14:paraId="3E96D59B" w14:textId="77777777" w:rsidR="00392FE9" w:rsidRPr="00E20B77" w:rsidRDefault="00392FE9" w:rsidP="002036C1">
            <w:pPr>
              <w:pStyle w:val="ITable"/>
              <w:rPr>
                <w:sz w:val="18"/>
                <w:szCs w:val="18"/>
              </w:rPr>
            </w:pPr>
            <w:r w:rsidRPr="00E20B77">
              <w:rPr>
                <w:sz w:val="18"/>
                <w:szCs w:val="18"/>
              </w:rPr>
              <w:t>FPS</w:t>
            </w:r>
          </w:p>
        </w:tc>
        <w:tc>
          <w:tcPr>
            <w:tcW w:w="1185" w:type="dxa"/>
            <w:tcMar>
              <w:top w:w="30" w:type="dxa"/>
              <w:left w:w="0" w:type="dxa"/>
              <w:bottom w:w="30" w:type="dxa"/>
              <w:right w:w="0" w:type="dxa"/>
            </w:tcMar>
            <w:vAlign w:val="bottom"/>
            <w:hideMark/>
          </w:tcPr>
          <w:p w14:paraId="3B8D7A51" w14:textId="77777777" w:rsidR="00392FE9" w:rsidRPr="00E20B77" w:rsidRDefault="00392FE9" w:rsidP="002036C1">
            <w:pPr>
              <w:pStyle w:val="ITable"/>
              <w:rPr>
                <w:sz w:val="18"/>
                <w:szCs w:val="18"/>
              </w:rPr>
            </w:pPr>
            <w:r w:rsidRPr="00E20B77">
              <w:rPr>
                <w:sz w:val="18"/>
                <w:szCs w:val="18"/>
              </w:rPr>
              <w:t>Key Limitations Highlighted</w:t>
            </w:r>
          </w:p>
        </w:tc>
      </w:tr>
      <w:tr w:rsidR="00392FE9" w:rsidRPr="00E20B77" w14:paraId="3A7FEC42" w14:textId="77777777" w:rsidTr="00392FE9">
        <w:trPr>
          <w:trHeight w:val="305"/>
        </w:trPr>
        <w:tc>
          <w:tcPr>
            <w:tcW w:w="0" w:type="auto"/>
            <w:tcMar>
              <w:top w:w="30" w:type="dxa"/>
              <w:left w:w="45" w:type="dxa"/>
              <w:bottom w:w="30" w:type="dxa"/>
              <w:right w:w="45" w:type="dxa"/>
            </w:tcMar>
            <w:vAlign w:val="bottom"/>
            <w:hideMark/>
          </w:tcPr>
          <w:p w14:paraId="65B7202A" w14:textId="1F1CD63E" w:rsidR="00392FE9" w:rsidRPr="00E20B77" w:rsidRDefault="00392FE9" w:rsidP="002036C1">
            <w:pPr>
              <w:pStyle w:val="ITable"/>
              <w:rPr>
                <w:sz w:val="18"/>
                <w:szCs w:val="18"/>
              </w:rPr>
            </w:pPr>
            <w:r w:rsidRPr="00E20B77">
              <w:rPr>
                <w:sz w:val="18"/>
                <w:szCs w:val="18"/>
              </w:rPr>
              <w:lastRenderedPageBreak/>
              <w:t>Ali et al.</w:t>
            </w:r>
            <w:r>
              <w:rPr>
                <w:sz w:val="18"/>
                <w:szCs w:val="18"/>
              </w:rPr>
              <w:t xml:space="preserve"> [</w:t>
            </w:r>
            <w:r w:rsidR="00611EF6">
              <w:rPr>
                <w:sz w:val="18"/>
                <w:szCs w:val="18"/>
              </w:rPr>
              <w:t>1</w:t>
            </w:r>
            <w:r>
              <w:rPr>
                <w:sz w:val="18"/>
                <w:szCs w:val="18"/>
              </w:rPr>
              <w:t>]</w:t>
            </w:r>
          </w:p>
        </w:tc>
        <w:tc>
          <w:tcPr>
            <w:tcW w:w="0" w:type="auto"/>
            <w:tcMar>
              <w:top w:w="30" w:type="dxa"/>
              <w:left w:w="45" w:type="dxa"/>
              <w:bottom w:w="30" w:type="dxa"/>
              <w:right w:w="45" w:type="dxa"/>
            </w:tcMar>
            <w:vAlign w:val="bottom"/>
            <w:hideMark/>
          </w:tcPr>
          <w:p w14:paraId="3D59D355" w14:textId="77777777" w:rsidR="00392FE9" w:rsidRPr="00E20B77" w:rsidRDefault="00392FE9" w:rsidP="002036C1">
            <w:pPr>
              <w:pStyle w:val="ITable"/>
              <w:rPr>
                <w:sz w:val="18"/>
                <w:szCs w:val="18"/>
              </w:rPr>
            </w:pPr>
            <w:r w:rsidRPr="00E20B77">
              <w:rPr>
                <w:sz w:val="18"/>
                <w:szCs w:val="18"/>
              </w:rPr>
              <w:t>YOLOv4 (general reference)</w:t>
            </w:r>
          </w:p>
        </w:tc>
        <w:tc>
          <w:tcPr>
            <w:tcW w:w="0" w:type="auto"/>
            <w:tcMar>
              <w:top w:w="30" w:type="dxa"/>
              <w:left w:w="45" w:type="dxa"/>
              <w:bottom w:w="30" w:type="dxa"/>
              <w:right w:w="45" w:type="dxa"/>
            </w:tcMar>
            <w:vAlign w:val="bottom"/>
            <w:hideMark/>
          </w:tcPr>
          <w:p w14:paraId="3A0D492F" w14:textId="77777777" w:rsidR="00392FE9" w:rsidRPr="00E20B77" w:rsidRDefault="00392FE9" w:rsidP="002036C1">
            <w:pPr>
              <w:pStyle w:val="ITable"/>
              <w:rPr>
                <w:sz w:val="18"/>
                <w:szCs w:val="18"/>
              </w:rPr>
            </w:pPr>
            <w:r w:rsidRPr="00E20B77">
              <w:rPr>
                <w:sz w:val="18"/>
                <w:szCs w:val="18"/>
              </w:rPr>
              <w:t>YOLOv4</w:t>
            </w:r>
          </w:p>
        </w:tc>
        <w:tc>
          <w:tcPr>
            <w:tcW w:w="0" w:type="auto"/>
            <w:tcMar>
              <w:top w:w="30" w:type="dxa"/>
              <w:left w:w="45" w:type="dxa"/>
              <w:bottom w:w="30" w:type="dxa"/>
              <w:right w:w="45" w:type="dxa"/>
            </w:tcMar>
            <w:vAlign w:val="bottom"/>
            <w:hideMark/>
          </w:tcPr>
          <w:p w14:paraId="2ABD59BB" w14:textId="77777777" w:rsidR="00392FE9" w:rsidRPr="00E20B77" w:rsidRDefault="00392FE9" w:rsidP="002036C1">
            <w:pPr>
              <w:pStyle w:val="ITable"/>
              <w:rPr>
                <w:sz w:val="18"/>
                <w:szCs w:val="18"/>
              </w:rPr>
            </w:pPr>
            <w:r w:rsidRPr="00E20B77">
              <w:rPr>
                <w:sz w:val="18"/>
                <w:szCs w:val="18"/>
              </w:rPr>
              <w:t>Standard architecture</w:t>
            </w:r>
          </w:p>
        </w:tc>
        <w:tc>
          <w:tcPr>
            <w:tcW w:w="0" w:type="auto"/>
            <w:tcMar>
              <w:top w:w="30" w:type="dxa"/>
              <w:left w:w="45" w:type="dxa"/>
              <w:bottom w:w="30" w:type="dxa"/>
              <w:right w:w="45" w:type="dxa"/>
            </w:tcMar>
            <w:vAlign w:val="bottom"/>
            <w:hideMark/>
          </w:tcPr>
          <w:p w14:paraId="3D28239D" w14:textId="77777777" w:rsidR="00392FE9" w:rsidRPr="00E20B77" w:rsidRDefault="00392FE9" w:rsidP="002036C1">
            <w:pPr>
              <w:pStyle w:val="ITable"/>
              <w:rPr>
                <w:sz w:val="18"/>
                <w:szCs w:val="18"/>
              </w:rPr>
            </w:pPr>
            <w:r w:rsidRPr="00E20B77">
              <w:rPr>
                <w:sz w:val="18"/>
                <w:szCs w:val="18"/>
              </w:rPr>
              <w:t>Brackish</w:t>
            </w:r>
          </w:p>
        </w:tc>
        <w:tc>
          <w:tcPr>
            <w:tcW w:w="855" w:type="dxa"/>
            <w:tcMar>
              <w:top w:w="30" w:type="dxa"/>
              <w:left w:w="45" w:type="dxa"/>
              <w:bottom w:w="30" w:type="dxa"/>
              <w:right w:w="45" w:type="dxa"/>
            </w:tcMar>
            <w:vAlign w:val="bottom"/>
            <w:hideMark/>
          </w:tcPr>
          <w:p w14:paraId="47EB1F38" w14:textId="77777777" w:rsidR="00392FE9" w:rsidRPr="00E20B77" w:rsidRDefault="00392FE9" w:rsidP="002036C1">
            <w:pPr>
              <w:pStyle w:val="ITable"/>
              <w:rPr>
                <w:sz w:val="18"/>
                <w:szCs w:val="18"/>
              </w:rPr>
            </w:pPr>
            <w:r w:rsidRPr="00E20B77">
              <w:rPr>
                <w:sz w:val="18"/>
                <w:szCs w:val="18"/>
              </w:rPr>
              <w:t>-</w:t>
            </w:r>
          </w:p>
        </w:tc>
        <w:tc>
          <w:tcPr>
            <w:tcW w:w="835" w:type="dxa"/>
            <w:tcMar>
              <w:top w:w="30" w:type="dxa"/>
              <w:left w:w="45" w:type="dxa"/>
              <w:bottom w:w="30" w:type="dxa"/>
              <w:right w:w="45" w:type="dxa"/>
            </w:tcMar>
            <w:vAlign w:val="bottom"/>
            <w:hideMark/>
          </w:tcPr>
          <w:p w14:paraId="22197160" w14:textId="77777777" w:rsidR="00392FE9" w:rsidRPr="00E20B77" w:rsidRDefault="00392FE9" w:rsidP="002036C1">
            <w:pPr>
              <w:pStyle w:val="ITable"/>
              <w:rPr>
                <w:sz w:val="18"/>
                <w:szCs w:val="18"/>
              </w:rPr>
            </w:pPr>
            <w:r w:rsidRPr="00E20B77">
              <w:rPr>
                <w:sz w:val="18"/>
                <w:szCs w:val="18"/>
              </w:rPr>
              <w:t>-</w:t>
            </w:r>
          </w:p>
        </w:tc>
        <w:tc>
          <w:tcPr>
            <w:tcW w:w="0" w:type="auto"/>
            <w:tcMar>
              <w:top w:w="30" w:type="dxa"/>
              <w:left w:w="45" w:type="dxa"/>
              <w:bottom w:w="30" w:type="dxa"/>
              <w:right w:w="45" w:type="dxa"/>
            </w:tcMar>
            <w:vAlign w:val="bottom"/>
            <w:hideMark/>
          </w:tcPr>
          <w:p w14:paraId="451F3509" w14:textId="77777777" w:rsidR="00392FE9" w:rsidRPr="00E20B77" w:rsidRDefault="00392FE9" w:rsidP="002036C1">
            <w:pPr>
              <w:pStyle w:val="ITable"/>
              <w:rPr>
                <w:sz w:val="18"/>
                <w:szCs w:val="18"/>
              </w:rPr>
            </w:pPr>
            <w:r w:rsidRPr="00E20B77">
              <w:rPr>
                <w:sz w:val="18"/>
                <w:szCs w:val="18"/>
              </w:rPr>
              <w:t>0.9356</w:t>
            </w:r>
          </w:p>
        </w:tc>
        <w:tc>
          <w:tcPr>
            <w:tcW w:w="0" w:type="auto"/>
            <w:tcMar>
              <w:top w:w="30" w:type="dxa"/>
              <w:left w:w="45" w:type="dxa"/>
              <w:bottom w:w="30" w:type="dxa"/>
              <w:right w:w="45" w:type="dxa"/>
            </w:tcMar>
            <w:vAlign w:val="bottom"/>
            <w:hideMark/>
          </w:tcPr>
          <w:p w14:paraId="594266D8" w14:textId="77777777" w:rsidR="00392FE9" w:rsidRPr="00E20B77" w:rsidRDefault="00392FE9" w:rsidP="002036C1">
            <w:pPr>
              <w:pStyle w:val="ITable"/>
              <w:rPr>
                <w:sz w:val="18"/>
                <w:szCs w:val="18"/>
              </w:rPr>
            </w:pPr>
            <w:r w:rsidRPr="00E20B77">
              <w:rPr>
                <w:sz w:val="18"/>
                <w:szCs w:val="18"/>
              </w:rPr>
              <w:t>(</w:t>
            </w:r>
            <w:proofErr w:type="gramStart"/>
            <w:r w:rsidRPr="00E20B77">
              <w:rPr>
                <w:sz w:val="18"/>
                <w:szCs w:val="18"/>
              </w:rPr>
              <w:t>not</w:t>
            </w:r>
            <w:proofErr w:type="gramEnd"/>
            <w:r w:rsidRPr="00E20B77">
              <w:rPr>
                <w:sz w:val="18"/>
                <w:szCs w:val="18"/>
              </w:rPr>
              <w:t xml:space="preserve"> specified with mAP50 in Ali et al.)</w:t>
            </w:r>
          </w:p>
        </w:tc>
        <w:tc>
          <w:tcPr>
            <w:tcW w:w="830" w:type="dxa"/>
            <w:tcMar>
              <w:top w:w="30" w:type="dxa"/>
              <w:left w:w="45" w:type="dxa"/>
              <w:bottom w:w="30" w:type="dxa"/>
              <w:right w:w="45" w:type="dxa"/>
            </w:tcMar>
            <w:vAlign w:val="bottom"/>
            <w:hideMark/>
          </w:tcPr>
          <w:p w14:paraId="63705EBC" w14:textId="77777777" w:rsidR="00392FE9" w:rsidRPr="00E20B77" w:rsidRDefault="00392FE9" w:rsidP="002036C1">
            <w:pPr>
              <w:pStyle w:val="ITable"/>
              <w:rPr>
                <w:sz w:val="18"/>
                <w:szCs w:val="18"/>
              </w:rPr>
            </w:pPr>
            <w:r w:rsidRPr="00E20B77">
              <w:rPr>
                <w:sz w:val="18"/>
                <w:szCs w:val="18"/>
              </w:rPr>
              <w:t>-</w:t>
            </w:r>
          </w:p>
        </w:tc>
        <w:tc>
          <w:tcPr>
            <w:tcW w:w="1185" w:type="dxa"/>
            <w:tcMar>
              <w:top w:w="30" w:type="dxa"/>
              <w:left w:w="0" w:type="dxa"/>
              <w:bottom w:w="30" w:type="dxa"/>
              <w:right w:w="0" w:type="dxa"/>
            </w:tcMar>
            <w:vAlign w:val="bottom"/>
            <w:hideMark/>
          </w:tcPr>
          <w:p w14:paraId="68EF2C35" w14:textId="77777777" w:rsidR="00392FE9" w:rsidRPr="00E20B77" w:rsidRDefault="00392FE9" w:rsidP="002036C1">
            <w:pPr>
              <w:pStyle w:val="ITable"/>
              <w:rPr>
                <w:sz w:val="18"/>
                <w:szCs w:val="18"/>
              </w:rPr>
            </w:pPr>
            <w:r w:rsidRPr="00E20B77">
              <w:rPr>
                <w:sz w:val="18"/>
                <w:szCs w:val="18"/>
              </w:rPr>
              <w:t>(General challenges of UOD, less optimized than specific UOD variants)</w:t>
            </w:r>
          </w:p>
        </w:tc>
      </w:tr>
      <w:tr w:rsidR="00392FE9" w:rsidRPr="00E20B77" w14:paraId="3762EE21" w14:textId="77777777" w:rsidTr="00392FE9">
        <w:trPr>
          <w:trHeight w:val="305"/>
        </w:trPr>
        <w:tc>
          <w:tcPr>
            <w:tcW w:w="0" w:type="auto"/>
            <w:tcMar>
              <w:top w:w="30" w:type="dxa"/>
              <w:left w:w="45" w:type="dxa"/>
              <w:bottom w:w="30" w:type="dxa"/>
              <w:right w:w="45" w:type="dxa"/>
            </w:tcMar>
            <w:vAlign w:val="bottom"/>
            <w:hideMark/>
          </w:tcPr>
          <w:p w14:paraId="5897753E" w14:textId="77777777" w:rsidR="00392FE9" w:rsidRPr="00E20B77" w:rsidRDefault="00392FE9" w:rsidP="002036C1">
            <w:pPr>
              <w:pStyle w:val="ITable"/>
              <w:rPr>
                <w:sz w:val="18"/>
                <w:szCs w:val="18"/>
              </w:rPr>
            </w:pPr>
            <w:r w:rsidRPr="00E20B77">
              <w:rPr>
                <w:sz w:val="18"/>
                <w:szCs w:val="18"/>
              </w:rPr>
              <w:t xml:space="preserve">Zhao et al. </w:t>
            </w:r>
            <w:r>
              <w:rPr>
                <w:sz w:val="18"/>
                <w:szCs w:val="18"/>
              </w:rPr>
              <w:t>[18]</w:t>
            </w:r>
          </w:p>
        </w:tc>
        <w:tc>
          <w:tcPr>
            <w:tcW w:w="0" w:type="auto"/>
            <w:tcMar>
              <w:top w:w="30" w:type="dxa"/>
              <w:left w:w="45" w:type="dxa"/>
              <w:bottom w:w="30" w:type="dxa"/>
              <w:right w:w="45" w:type="dxa"/>
            </w:tcMar>
            <w:vAlign w:val="bottom"/>
            <w:hideMark/>
          </w:tcPr>
          <w:p w14:paraId="4579C07D" w14:textId="77777777" w:rsidR="00392FE9" w:rsidRPr="00E20B77" w:rsidRDefault="00392FE9" w:rsidP="002036C1">
            <w:pPr>
              <w:pStyle w:val="ITable"/>
              <w:rPr>
                <w:sz w:val="18"/>
                <w:szCs w:val="18"/>
              </w:rPr>
            </w:pPr>
            <w:r w:rsidRPr="00E20B77">
              <w:rPr>
                <w:sz w:val="18"/>
                <w:szCs w:val="18"/>
              </w:rPr>
              <w:t>YOLO-UOD</w:t>
            </w:r>
          </w:p>
        </w:tc>
        <w:tc>
          <w:tcPr>
            <w:tcW w:w="0" w:type="auto"/>
            <w:tcMar>
              <w:top w:w="30" w:type="dxa"/>
              <w:left w:w="45" w:type="dxa"/>
              <w:bottom w:w="30" w:type="dxa"/>
              <w:right w:w="45" w:type="dxa"/>
            </w:tcMar>
            <w:vAlign w:val="bottom"/>
            <w:hideMark/>
          </w:tcPr>
          <w:p w14:paraId="6ADA43A4" w14:textId="77777777" w:rsidR="00392FE9" w:rsidRPr="00E20B77" w:rsidRDefault="00392FE9" w:rsidP="002036C1">
            <w:pPr>
              <w:pStyle w:val="ITable"/>
              <w:rPr>
                <w:sz w:val="18"/>
                <w:szCs w:val="18"/>
              </w:rPr>
            </w:pPr>
            <w:r w:rsidRPr="00E20B77">
              <w:rPr>
                <w:sz w:val="18"/>
                <w:szCs w:val="18"/>
              </w:rPr>
              <w:t>YOLOv4-tiny</w:t>
            </w:r>
          </w:p>
        </w:tc>
        <w:tc>
          <w:tcPr>
            <w:tcW w:w="0" w:type="auto"/>
            <w:tcMar>
              <w:top w:w="30" w:type="dxa"/>
              <w:left w:w="45" w:type="dxa"/>
              <w:bottom w:w="30" w:type="dxa"/>
              <w:right w:w="45" w:type="dxa"/>
            </w:tcMar>
            <w:vAlign w:val="bottom"/>
            <w:hideMark/>
          </w:tcPr>
          <w:p w14:paraId="5261C850" w14:textId="77777777" w:rsidR="00392FE9" w:rsidRPr="00E20B77" w:rsidRDefault="00392FE9" w:rsidP="002036C1">
            <w:pPr>
              <w:pStyle w:val="ITable"/>
              <w:rPr>
                <w:sz w:val="18"/>
                <w:szCs w:val="18"/>
              </w:rPr>
            </w:pPr>
            <w:r w:rsidRPr="00E20B77">
              <w:rPr>
                <w:sz w:val="18"/>
                <w:szCs w:val="18"/>
              </w:rPr>
              <w:t>Symmetric dilated convolution module, Symmetric FPN-Attention module, Label smoothing</w:t>
            </w:r>
          </w:p>
        </w:tc>
        <w:tc>
          <w:tcPr>
            <w:tcW w:w="0" w:type="auto"/>
            <w:tcMar>
              <w:top w:w="30" w:type="dxa"/>
              <w:left w:w="45" w:type="dxa"/>
              <w:bottom w:w="30" w:type="dxa"/>
              <w:right w:w="45" w:type="dxa"/>
            </w:tcMar>
            <w:vAlign w:val="bottom"/>
            <w:hideMark/>
          </w:tcPr>
          <w:p w14:paraId="0C4E87E5" w14:textId="77777777" w:rsidR="00392FE9" w:rsidRPr="00E20B77" w:rsidRDefault="00392FE9" w:rsidP="002036C1">
            <w:pPr>
              <w:pStyle w:val="ITable"/>
              <w:rPr>
                <w:sz w:val="18"/>
                <w:szCs w:val="18"/>
              </w:rPr>
            </w:pPr>
            <w:r w:rsidRPr="00E20B77">
              <w:rPr>
                <w:sz w:val="18"/>
                <w:szCs w:val="18"/>
              </w:rPr>
              <w:t>Brackish</w:t>
            </w:r>
          </w:p>
        </w:tc>
        <w:tc>
          <w:tcPr>
            <w:tcW w:w="855" w:type="dxa"/>
            <w:tcMar>
              <w:top w:w="30" w:type="dxa"/>
              <w:left w:w="45" w:type="dxa"/>
              <w:bottom w:w="30" w:type="dxa"/>
              <w:right w:w="45" w:type="dxa"/>
            </w:tcMar>
            <w:vAlign w:val="bottom"/>
            <w:hideMark/>
          </w:tcPr>
          <w:p w14:paraId="3BC02612" w14:textId="77777777" w:rsidR="00392FE9" w:rsidRPr="00E20B77" w:rsidRDefault="00392FE9" w:rsidP="002036C1">
            <w:pPr>
              <w:pStyle w:val="ITable"/>
              <w:rPr>
                <w:sz w:val="18"/>
                <w:szCs w:val="18"/>
              </w:rPr>
            </w:pPr>
            <w:r w:rsidRPr="00E20B77">
              <w:rPr>
                <w:sz w:val="18"/>
                <w:szCs w:val="18"/>
              </w:rPr>
              <w:t>-</w:t>
            </w:r>
          </w:p>
        </w:tc>
        <w:tc>
          <w:tcPr>
            <w:tcW w:w="835" w:type="dxa"/>
            <w:tcMar>
              <w:top w:w="30" w:type="dxa"/>
              <w:left w:w="45" w:type="dxa"/>
              <w:bottom w:w="30" w:type="dxa"/>
              <w:right w:w="45" w:type="dxa"/>
            </w:tcMar>
            <w:vAlign w:val="bottom"/>
            <w:hideMark/>
          </w:tcPr>
          <w:p w14:paraId="55815E20" w14:textId="77777777" w:rsidR="00392FE9" w:rsidRPr="00E20B77" w:rsidRDefault="00392FE9" w:rsidP="002036C1">
            <w:pPr>
              <w:pStyle w:val="ITable"/>
              <w:rPr>
                <w:sz w:val="18"/>
                <w:szCs w:val="18"/>
              </w:rPr>
            </w:pPr>
            <w:r w:rsidRPr="00E20B77">
              <w:rPr>
                <w:sz w:val="18"/>
                <w:szCs w:val="18"/>
              </w:rPr>
              <w:t>-</w:t>
            </w:r>
          </w:p>
        </w:tc>
        <w:tc>
          <w:tcPr>
            <w:tcW w:w="0" w:type="auto"/>
            <w:tcMar>
              <w:top w:w="30" w:type="dxa"/>
              <w:left w:w="45" w:type="dxa"/>
              <w:bottom w:w="30" w:type="dxa"/>
              <w:right w:w="45" w:type="dxa"/>
            </w:tcMar>
            <w:vAlign w:val="bottom"/>
            <w:hideMark/>
          </w:tcPr>
          <w:p w14:paraId="5F04C671" w14:textId="77777777" w:rsidR="00392FE9" w:rsidRPr="00E20B77" w:rsidRDefault="00392FE9" w:rsidP="002036C1">
            <w:pPr>
              <w:pStyle w:val="ITable"/>
              <w:rPr>
                <w:sz w:val="18"/>
                <w:szCs w:val="18"/>
              </w:rPr>
            </w:pPr>
            <w:r w:rsidRPr="00E20B77">
              <w:rPr>
                <w:sz w:val="18"/>
                <w:szCs w:val="18"/>
              </w:rPr>
              <w:t>-</w:t>
            </w:r>
          </w:p>
        </w:tc>
        <w:tc>
          <w:tcPr>
            <w:tcW w:w="0" w:type="auto"/>
            <w:tcMar>
              <w:top w:w="30" w:type="dxa"/>
              <w:left w:w="45" w:type="dxa"/>
              <w:bottom w:w="30" w:type="dxa"/>
              <w:right w:w="45" w:type="dxa"/>
            </w:tcMar>
            <w:vAlign w:val="bottom"/>
            <w:hideMark/>
          </w:tcPr>
          <w:p w14:paraId="553DCE91" w14:textId="77777777" w:rsidR="00392FE9" w:rsidRPr="00E20B77" w:rsidRDefault="00392FE9" w:rsidP="002036C1">
            <w:pPr>
              <w:pStyle w:val="ITable"/>
              <w:rPr>
                <w:sz w:val="18"/>
                <w:szCs w:val="18"/>
              </w:rPr>
            </w:pPr>
            <w:r w:rsidRPr="00E20B77">
              <w:rPr>
                <w:sz w:val="18"/>
                <w:szCs w:val="18"/>
              </w:rPr>
              <w:t>0.8788</w:t>
            </w:r>
          </w:p>
        </w:tc>
        <w:tc>
          <w:tcPr>
            <w:tcW w:w="830" w:type="dxa"/>
            <w:tcMar>
              <w:top w:w="30" w:type="dxa"/>
              <w:left w:w="45" w:type="dxa"/>
              <w:bottom w:w="30" w:type="dxa"/>
              <w:right w:w="45" w:type="dxa"/>
            </w:tcMar>
            <w:vAlign w:val="bottom"/>
            <w:hideMark/>
          </w:tcPr>
          <w:p w14:paraId="3F2A71A2" w14:textId="77777777" w:rsidR="00392FE9" w:rsidRPr="00E20B77" w:rsidRDefault="00392FE9" w:rsidP="002036C1">
            <w:pPr>
              <w:pStyle w:val="ITable"/>
              <w:rPr>
                <w:sz w:val="18"/>
                <w:szCs w:val="18"/>
              </w:rPr>
            </w:pPr>
            <w:r w:rsidRPr="00E20B77">
              <w:rPr>
                <w:sz w:val="18"/>
                <w:szCs w:val="18"/>
              </w:rPr>
              <w:t>9.24 (Jetson Nano)</w:t>
            </w:r>
          </w:p>
        </w:tc>
        <w:tc>
          <w:tcPr>
            <w:tcW w:w="1185" w:type="dxa"/>
            <w:tcMar>
              <w:top w:w="30" w:type="dxa"/>
              <w:left w:w="0" w:type="dxa"/>
              <w:bottom w:w="30" w:type="dxa"/>
              <w:right w:w="0" w:type="dxa"/>
            </w:tcMar>
            <w:vAlign w:val="bottom"/>
            <w:hideMark/>
          </w:tcPr>
          <w:p w14:paraId="5A562F56" w14:textId="77777777" w:rsidR="00392FE9" w:rsidRPr="00E20B77" w:rsidRDefault="00392FE9" w:rsidP="002036C1">
            <w:pPr>
              <w:pStyle w:val="ITable"/>
              <w:rPr>
                <w:sz w:val="18"/>
                <w:szCs w:val="18"/>
              </w:rPr>
            </w:pPr>
            <w:r w:rsidRPr="00E20B77">
              <w:rPr>
                <w:sz w:val="18"/>
                <w:szCs w:val="18"/>
              </w:rPr>
              <w:t>Some inference speed loss vs YOLOv4-tiny; needs more scene validation.</w:t>
            </w:r>
          </w:p>
        </w:tc>
      </w:tr>
      <w:tr w:rsidR="00097D00" w:rsidRPr="00E20B77" w14:paraId="2D894386" w14:textId="77777777" w:rsidTr="00392FE9">
        <w:trPr>
          <w:trHeight w:val="305"/>
        </w:trPr>
        <w:tc>
          <w:tcPr>
            <w:tcW w:w="0" w:type="auto"/>
            <w:tcMar>
              <w:top w:w="30" w:type="dxa"/>
              <w:left w:w="45" w:type="dxa"/>
              <w:bottom w:w="30" w:type="dxa"/>
              <w:right w:w="45" w:type="dxa"/>
            </w:tcMar>
            <w:vAlign w:val="bottom"/>
          </w:tcPr>
          <w:p w14:paraId="76F54845" w14:textId="34476FB6" w:rsidR="00097D00" w:rsidRPr="00E20B77" w:rsidRDefault="00097D00" w:rsidP="00097D00">
            <w:pPr>
              <w:pStyle w:val="ITable"/>
              <w:rPr>
                <w:sz w:val="18"/>
                <w:szCs w:val="18"/>
              </w:rPr>
            </w:pPr>
            <w:r w:rsidRPr="00E20B77">
              <w:rPr>
                <w:sz w:val="18"/>
                <w:szCs w:val="18"/>
              </w:rPr>
              <w:t>Sarkar</w:t>
            </w:r>
            <w:r>
              <w:rPr>
                <w:sz w:val="18"/>
                <w:szCs w:val="18"/>
              </w:rPr>
              <w:t xml:space="preserve"> </w:t>
            </w:r>
            <w:r w:rsidRPr="00E20B77">
              <w:rPr>
                <w:sz w:val="18"/>
                <w:szCs w:val="18"/>
              </w:rPr>
              <w:t>et al</w:t>
            </w:r>
            <w:r>
              <w:rPr>
                <w:sz w:val="18"/>
                <w:szCs w:val="18"/>
              </w:rPr>
              <w:t xml:space="preserve"> [19]</w:t>
            </w:r>
          </w:p>
        </w:tc>
        <w:tc>
          <w:tcPr>
            <w:tcW w:w="0" w:type="auto"/>
            <w:tcMar>
              <w:top w:w="30" w:type="dxa"/>
              <w:left w:w="45" w:type="dxa"/>
              <w:bottom w:w="30" w:type="dxa"/>
              <w:right w:w="45" w:type="dxa"/>
            </w:tcMar>
            <w:vAlign w:val="bottom"/>
          </w:tcPr>
          <w:p w14:paraId="3AE27049" w14:textId="339560E6" w:rsidR="00097D00" w:rsidRPr="00E20B77" w:rsidRDefault="00097D00" w:rsidP="00097D00">
            <w:pPr>
              <w:pStyle w:val="ITable"/>
              <w:rPr>
                <w:sz w:val="18"/>
                <w:szCs w:val="18"/>
              </w:rPr>
            </w:pPr>
            <w:r w:rsidRPr="00E20B77">
              <w:rPr>
                <w:sz w:val="18"/>
                <w:szCs w:val="18"/>
              </w:rPr>
              <w:t>U-YOLOv3</w:t>
            </w:r>
          </w:p>
        </w:tc>
        <w:tc>
          <w:tcPr>
            <w:tcW w:w="0" w:type="auto"/>
            <w:tcMar>
              <w:top w:w="30" w:type="dxa"/>
              <w:left w:w="45" w:type="dxa"/>
              <w:bottom w:w="30" w:type="dxa"/>
              <w:right w:w="45" w:type="dxa"/>
            </w:tcMar>
            <w:vAlign w:val="bottom"/>
          </w:tcPr>
          <w:p w14:paraId="1BFA65AE" w14:textId="04B331D9" w:rsidR="00097D00" w:rsidRPr="00E20B77" w:rsidRDefault="00097D00" w:rsidP="00097D00">
            <w:pPr>
              <w:pStyle w:val="ITable"/>
              <w:rPr>
                <w:sz w:val="18"/>
                <w:szCs w:val="18"/>
              </w:rPr>
            </w:pPr>
            <w:r w:rsidRPr="00E20B77">
              <w:rPr>
                <w:sz w:val="18"/>
                <w:szCs w:val="18"/>
              </w:rPr>
              <w:t>YOLOv3</w:t>
            </w:r>
          </w:p>
        </w:tc>
        <w:tc>
          <w:tcPr>
            <w:tcW w:w="0" w:type="auto"/>
            <w:tcMar>
              <w:top w:w="30" w:type="dxa"/>
              <w:left w:w="45" w:type="dxa"/>
              <w:bottom w:w="30" w:type="dxa"/>
              <w:right w:w="45" w:type="dxa"/>
            </w:tcMar>
            <w:vAlign w:val="bottom"/>
          </w:tcPr>
          <w:p w14:paraId="701B90C9" w14:textId="698C0096" w:rsidR="00097D00" w:rsidRPr="00E20B77" w:rsidRDefault="00097D00" w:rsidP="00097D00">
            <w:pPr>
              <w:pStyle w:val="ITable"/>
              <w:rPr>
                <w:sz w:val="18"/>
                <w:szCs w:val="18"/>
              </w:rPr>
            </w:pPr>
            <w:proofErr w:type="spellStart"/>
            <w:r w:rsidRPr="00E20B77">
              <w:rPr>
                <w:sz w:val="18"/>
                <w:szCs w:val="18"/>
              </w:rPr>
              <w:t>MIRNet</w:t>
            </w:r>
            <w:proofErr w:type="spellEnd"/>
            <w:r w:rsidRPr="00E20B77">
              <w:rPr>
                <w:sz w:val="18"/>
                <w:szCs w:val="18"/>
              </w:rPr>
              <w:t xml:space="preserve"> enhancement, K-means++ anchors, SPP layer, modified classification layers.</w:t>
            </w:r>
          </w:p>
        </w:tc>
        <w:tc>
          <w:tcPr>
            <w:tcW w:w="0" w:type="auto"/>
            <w:tcMar>
              <w:top w:w="30" w:type="dxa"/>
              <w:left w:w="45" w:type="dxa"/>
              <w:bottom w:w="30" w:type="dxa"/>
              <w:right w:w="45" w:type="dxa"/>
            </w:tcMar>
            <w:vAlign w:val="bottom"/>
          </w:tcPr>
          <w:p w14:paraId="6C8E6148" w14:textId="3AFF6185" w:rsidR="00097D00" w:rsidRPr="00E20B77" w:rsidRDefault="00097D00" w:rsidP="00097D00">
            <w:pPr>
              <w:pStyle w:val="ITable"/>
              <w:rPr>
                <w:sz w:val="18"/>
                <w:szCs w:val="18"/>
              </w:rPr>
            </w:pPr>
            <w:r w:rsidRPr="00E20B77">
              <w:rPr>
                <w:sz w:val="18"/>
                <w:szCs w:val="18"/>
              </w:rPr>
              <w:t>Brackish, Trash</w:t>
            </w:r>
          </w:p>
        </w:tc>
        <w:tc>
          <w:tcPr>
            <w:tcW w:w="855" w:type="dxa"/>
            <w:tcMar>
              <w:top w:w="30" w:type="dxa"/>
              <w:left w:w="45" w:type="dxa"/>
              <w:bottom w:w="30" w:type="dxa"/>
              <w:right w:w="45" w:type="dxa"/>
            </w:tcMar>
            <w:vAlign w:val="bottom"/>
          </w:tcPr>
          <w:p w14:paraId="2D370783" w14:textId="724CFBC9" w:rsidR="00097D00" w:rsidRPr="00E20B77" w:rsidRDefault="00097D00" w:rsidP="00097D00">
            <w:pPr>
              <w:pStyle w:val="ITable"/>
              <w:rPr>
                <w:sz w:val="18"/>
                <w:szCs w:val="18"/>
              </w:rPr>
            </w:pPr>
            <w:r w:rsidRPr="00E20B77">
              <w:rPr>
                <w:sz w:val="18"/>
                <w:szCs w:val="18"/>
              </w:rPr>
              <w:t>0.88 (Brackish, 8k iter.)</w:t>
            </w:r>
          </w:p>
        </w:tc>
        <w:tc>
          <w:tcPr>
            <w:tcW w:w="835" w:type="dxa"/>
            <w:tcMar>
              <w:top w:w="30" w:type="dxa"/>
              <w:left w:w="45" w:type="dxa"/>
              <w:bottom w:w="30" w:type="dxa"/>
              <w:right w:w="45" w:type="dxa"/>
            </w:tcMar>
            <w:vAlign w:val="bottom"/>
          </w:tcPr>
          <w:p w14:paraId="3327E5E9" w14:textId="0E64515F" w:rsidR="00097D00" w:rsidRPr="00E20B77" w:rsidRDefault="00097D00" w:rsidP="00097D00">
            <w:pPr>
              <w:pStyle w:val="ITable"/>
              <w:rPr>
                <w:sz w:val="18"/>
                <w:szCs w:val="18"/>
              </w:rPr>
            </w:pPr>
            <w:r w:rsidRPr="00E20B77">
              <w:rPr>
                <w:sz w:val="18"/>
                <w:szCs w:val="18"/>
              </w:rPr>
              <w:t>0.87 (Brackish, 8k iter.)</w:t>
            </w:r>
          </w:p>
        </w:tc>
        <w:tc>
          <w:tcPr>
            <w:tcW w:w="0" w:type="auto"/>
            <w:tcMar>
              <w:top w:w="30" w:type="dxa"/>
              <w:left w:w="45" w:type="dxa"/>
              <w:bottom w:w="30" w:type="dxa"/>
              <w:right w:w="45" w:type="dxa"/>
            </w:tcMar>
            <w:vAlign w:val="bottom"/>
          </w:tcPr>
          <w:p w14:paraId="1CABF3C3" w14:textId="39926D06" w:rsidR="00097D00" w:rsidRPr="00E20B77" w:rsidRDefault="00097D00" w:rsidP="00097D00">
            <w:pPr>
              <w:pStyle w:val="ITable"/>
              <w:rPr>
                <w:sz w:val="18"/>
                <w:szCs w:val="18"/>
              </w:rPr>
            </w:pPr>
            <w:r w:rsidRPr="00E20B77">
              <w:rPr>
                <w:sz w:val="18"/>
                <w:szCs w:val="18"/>
              </w:rPr>
              <w:t>-</w:t>
            </w:r>
          </w:p>
        </w:tc>
        <w:tc>
          <w:tcPr>
            <w:tcW w:w="0" w:type="auto"/>
            <w:tcMar>
              <w:top w:w="30" w:type="dxa"/>
              <w:left w:w="45" w:type="dxa"/>
              <w:bottom w:w="30" w:type="dxa"/>
              <w:right w:w="45" w:type="dxa"/>
            </w:tcMar>
            <w:vAlign w:val="bottom"/>
          </w:tcPr>
          <w:p w14:paraId="0BB34AB2" w14:textId="416D4BE8" w:rsidR="00097D00" w:rsidRPr="00E20B77" w:rsidRDefault="00097D00" w:rsidP="00097D00">
            <w:pPr>
              <w:pStyle w:val="ITable"/>
              <w:rPr>
                <w:sz w:val="18"/>
                <w:szCs w:val="18"/>
              </w:rPr>
            </w:pPr>
            <w:r w:rsidRPr="00E20B77">
              <w:rPr>
                <w:sz w:val="18"/>
                <w:szCs w:val="18"/>
              </w:rPr>
              <w:t>~0.80 (Brackish, inferred from 10% gain over YOLOv3's ~0.72)</w:t>
            </w:r>
          </w:p>
        </w:tc>
        <w:tc>
          <w:tcPr>
            <w:tcW w:w="830" w:type="dxa"/>
            <w:tcMar>
              <w:top w:w="30" w:type="dxa"/>
              <w:left w:w="45" w:type="dxa"/>
              <w:bottom w:w="30" w:type="dxa"/>
              <w:right w:w="45" w:type="dxa"/>
            </w:tcMar>
            <w:vAlign w:val="bottom"/>
          </w:tcPr>
          <w:p w14:paraId="784553BF" w14:textId="1905DD1F" w:rsidR="00097D00" w:rsidRPr="00E20B77" w:rsidRDefault="00097D00" w:rsidP="00097D00">
            <w:pPr>
              <w:pStyle w:val="ITable"/>
              <w:rPr>
                <w:sz w:val="18"/>
                <w:szCs w:val="18"/>
              </w:rPr>
            </w:pPr>
            <w:r w:rsidRPr="00E20B77">
              <w:rPr>
                <w:sz w:val="18"/>
                <w:szCs w:val="18"/>
              </w:rPr>
              <w:t>- (YOLOv3 was ~104 FPS on server)</w:t>
            </w:r>
          </w:p>
        </w:tc>
        <w:tc>
          <w:tcPr>
            <w:tcW w:w="1185" w:type="dxa"/>
            <w:tcMar>
              <w:top w:w="30" w:type="dxa"/>
              <w:left w:w="0" w:type="dxa"/>
              <w:bottom w:w="30" w:type="dxa"/>
              <w:right w:w="0" w:type="dxa"/>
            </w:tcMar>
            <w:vAlign w:val="bottom"/>
          </w:tcPr>
          <w:p w14:paraId="16AAB25C" w14:textId="1100BFF0" w:rsidR="00097D00" w:rsidRPr="00E20B77" w:rsidRDefault="00097D00" w:rsidP="00097D00">
            <w:pPr>
              <w:pStyle w:val="ITable"/>
              <w:rPr>
                <w:sz w:val="18"/>
                <w:szCs w:val="18"/>
              </w:rPr>
            </w:pPr>
            <w:r w:rsidRPr="00E20B77">
              <w:rPr>
                <w:sz w:val="18"/>
                <w:szCs w:val="18"/>
              </w:rPr>
              <w:t xml:space="preserve">Higher training time; 63.25M parameters. Lacks in small/dense objects compared to </w:t>
            </w:r>
            <w:proofErr w:type="gramStart"/>
            <w:r w:rsidRPr="00E20B77">
              <w:rPr>
                <w:sz w:val="18"/>
                <w:szCs w:val="18"/>
              </w:rPr>
              <w:t>its</w:t>
            </w:r>
            <w:proofErr w:type="gramEnd"/>
            <w:r w:rsidRPr="00E20B77">
              <w:rPr>
                <w:sz w:val="18"/>
                <w:szCs w:val="18"/>
              </w:rPr>
              <w:t xml:space="preserve"> own enhancements.</w:t>
            </w:r>
          </w:p>
        </w:tc>
      </w:tr>
      <w:tr w:rsidR="00097D00" w:rsidRPr="00E20B77" w14:paraId="25528180" w14:textId="77777777" w:rsidTr="00392FE9">
        <w:trPr>
          <w:trHeight w:val="305"/>
        </w:trPr>
        <w:tc>
          <w:tcPr>
            <w:tcW w:w="0" w:type="auto"/>
            <w:tcMar>
              <w:top w:w="30" w:type="dxa"/>
              <w:left w:w="45" w:type="dxa"/>
              <w:bottom w:w="30" w:type="dxa"/>
              <w:right w:w="45" w:type="dxa"/>
            </w:tcMar>
            <w:vAlign w:val="bottom"/>
            <w:hideMark/>
          </w:tcPr>
          <w:p w14:paraId="69563370" w14:textId="77777777" w:rsidR="00097D00" w:rsidRPr="00E20B77" w:rsidRDefault="00097D00" w:rsidP="00097D00">
            <w:pPr>
              <w:pStyle w:val="ITable"/>
              <w:rPr>
                <w:sz w:val="18"/>
                <w:szCs w:val="18"/>
              </w:rPr>
            </w:pPr>
            <w:r w:rsidRPr="00E20B77">
              <w:rPr>
                <w:sz w:val="18"/>
                <w:szCs w:val="18"/>
              </w:rPr>
              <w:t>Liu et al</w:t>
            </w:r>
            <w:r>
              <w:rPr>
                <w:sz w:val="18"/>
                <w:szCs w:val="18"/>
              </w:rPr>
              <w:t xml:space="preserve"> [20]</w:t>
            </w:r>
          </w:p>
        </w:tc>
        <w:tc>
          <w:tcPr>
            <w:tcW w:w="0" w:type="auto"/>
            <w:tcMar>
              <w:top w:w="30" w:type="dxa"/>
              <w:left w:w="45" w:type="dxa"/>
              <w:bottom w:w="30" w:type="dxa"/>
              <w:right w:w="45" w:type="dxa"/>
            </w:tcMar>
            <w:vAlign w:val="bottom"/>
            <w:hideMark/>
          </w:tcPr>
          <w:p w14:paraId="2B004C85" w14:textId="77777777" w:rsidR="00097D00" w:rsidRPr="00E20B77" w:rsidRDefault="00097D00" w:rsidP="00097D00">
            <w:pPr>
              <w:pStyle w:val="ITable"/>
              <w:rPr>
                <w:sz w:val="18"/>
                <w:szCs w:val="18"/>
              </w:rPr>
            </w:pPr>
            <w:r w:rsidRPr="00E20B77">
              <w:rPr>
                <w:sz w:val="18"/>
                <w:szCs w:val="18"/>
              </w:rPr>
              <w:t>LFN-YOLO</w:t>
            </w:r>
          </w:p>
        </w:tc>
        <w:tc>
          <w:tcPr>
            <w:tcW w:w="0" w:type="auto"/>
            <w:tcMar>
              <w:top w:w="30" w:type="dxa"/>
              <w:left w:w="45" w:type="dxa"/>
              <w:bottom w:w="30" w:type="dxa"/>
              <w:right w:w="45" w:type="dxa"/>
            </w:tcMar>
            <w:vAlign w:val="bottom"/>
            <w:hideMark/>
          </w:tcPr>
          <w:p w14:paraId="45845552" w14:textId="77777777" w:rsidR="00097D00" w:rsidRPr="00E20B77" w:rsidRDefault="00097D00" w:rsidP="00097D00">
            <w:pPr>
              <w:pStyle w:val="ITable"/>
              <w:rPr>
                <w:sz w:val="18"/>
                <w:szCs w:val="18"/>
              </w:rPr>
            </w:pPr>
            <w:r w:rsidRPr="00E20B77">
              <w:rPr>
                <w:sz w:val="18"/>
                <w:szCs w:val="18"/>
              </w:rPr>
              <w:t>YOLOv8n</w:t>
            </w:r>
          </w:p>
        </w:tc>
        <w:tc>
          <w:tcPr>
            <w:tcW w:w="0" w:type="auto"/>
            <w:tcMar>
              <w:top w:w="30" w:type="dxa"/>
              <w:left w:w="45" w:type="dxa"/>
              <w:bottom w:w="30" w:type="dxa"/>
              <w:right w:w="45" w:type="dxa"/>
            </w:tcMar>
            <w:vAlign w:val="bottom"/>
            <w:hideMark/>
          </w:tcPr>
          <w:p w14:paraId="00C9FDD0" w14:textId="77777777" w:rsidR="00097D00" w:rsidRPr="00E20B77" w:rsidRDefault="00097D00" w:rsidP="00097D00">
            <w:pPr>
              <w:pStyle w:val="ITable"/>
              <w:rPr>
                <w:sz w:val="18"/>
                <w:szCs w:val="18"/>
              </w:rPr>
            </w:pPr>
            <w:proofErr w:type="spellStart"/>
            <w:r w:rsidRPr="00E20B77">
              <w:rPr>
                <w:sz w:val="18"/>
                <w:szCs w:val="18"/>
              </w:rPr>
              <w:t>RepGhost</w:t>
            </w:r>
            <w:proofErr w:type="spellEnd"/>
            <w:r w:rsidRPr="00E20B77">
              <w:rPr>
                <w:sz w:val="18"/>
                <w:szCs w:val="18"/>
              </w:rPr>
              <w:t xml:space="preserve">, SPD-Conv, Generalized FPN (GFPN), </w:t>
            </w:r>
            <w:proofErr w:type="spellStart"/>
            <w:r w:rsidRPr="00E20B77">
              <w:rPr>
                <w:sz w:val="18"/>
                <w:szCs w:val="18"/>
              </w:rPr>
              <w:t>CLLAHead</w:t>
            </w:r>
            <w:proofErr w:type="spellEnd"/>
            <w:r w:rsidRPr="00E20B77">
              <w:rPr>
                <w:sz w:val="18"/>
                <w:szCs w:val="18"/>
              </w:rPr>
              <w:t>, DFL loss. Focus on lightweight, small object detection, feature fusion.</w:t>
            </w:r>
          </w:p>
        </w:tc>
        <w:tc>
          <w:tcPr>
            <w:tcW w:w="0" w:type="auto"/>
            <w:tcMar>
              <w:top w:w="30" w:type="dxa"/>
              <w:left w:w="45" w:type="dxa"/>
              <w:bottom w:w="30" w:type="dxa"/>
              <w:right w:w="45" w:type="dxa"/>
            </w:tcMar>
            <w:vAlign w:val="bottom"/>
            <w:hideMark/>
          </w:tcPr>
          <w:p w14:paraId="601AD1ED" w14:textId="77777777" w:rsidR="00097D00" w:rsidRPr="00E20B77" w:rsidRDefault="00097D00" w:rsidP="00097D00">
            <w:pPr>
              <w:pStyle w:val="ITable"/>
              <w:rPr>
                <w:sz w:val="18"/>
                <w:szCs w:val="18"/>
              </w:rPr>
            </w:pPr>
            <w:r w:rsidRPr="00E20B77">
              <w:rPr>
                <w:sz w:val="18"/>
                <w:szCs w:val="18"/>
              </w:rPr>
              <w:t>Brackish, URPC</w:t>
            </w:r>
          </w:p>
        </w:tc>
        <w:tc>
          <w:tcPr>
            <w:tcW w:w="855" w:type="dxa"/>
            <w:tcMar>
              <w:top w:w="30" w:type="dxa"/>
              <w:left w:w="45" w:type="dxa"/>
              <w:bottom w:w="30" w:type="dxa"/>
              <w:right w:w="45" w:type="dxa"/>
            </w:tcMar>
            <w:vAlign w:val="bottom"/>
            <w:hideMark/>
          </w:tcPr>
          <w:p w14:paraId="7FF4683B" w14:textId="77777777" w:rsidR="00097D00" w:rsidRPr="00E20B77" w:rsidRDefault="00097D00" w:rsidP="00097D00">
            <w:pPr>
              <w:pStyle w:val="ITable"/>
              <w:rPr>
                <w:sz w:val="18"/>
                <w:szCs w:val="18"/>
              </w:rPr>
            </w:pPr>
            <w:r w:rsidRPr="00E20B77">
              <w:rPr>
                <w:sz w:val="18"/>
                <w:szCs w:val="18"/>
              </w:rPr>
              <w:t>0.974</w:t>
            </w:r>
          </w:p>
        </w:tc>
        <w:tc>
          <w:tcPr>
            <w:tcW w:w="835" w:type="dxa"/>
            <w:tcMar>
              <w:top w:w="30" w:type="dxa"/>
              <w:left w:w="45" w:type="dxa"/>
              <w:bottom w:w="30" w:type="dxa"/>
              <w:right w:w="45" w:type="dxa"/>
            </w:tcMar>
            <w:vAlign w:val="bottom"/>
            <w:hideMark/>
          </w:tcPr>
          <w:p w14:paraId="5E4FA3C1" w14:textId="77777777" w:rsidR="00097D00" w:rsidRPr="00E20B77" w:rsidRDefault="00097D00" w:rsidP="00097D00">
            <w:pPr>
              <w:pStyle w:val="ITable"/>
              <w:rPr>
                <w:sz w:val="18"/>
                <w:szCs w:val="18"/>
              </w:rPr>
            </w:pPr>
            <w:r w:rsidRPr="00E20B77">
              <w:rPr>
                <w:sz w:val="18"/>
                <w:szCs w:val="18"/>
              </w:rPr>
              <w:t>0.954</w:t>
            </w:r>
          </w:p>
        </w:tc>
        <w:tc>
          <w:tcPr>
            <w:tcW w:w="0" w:type="auto"/>
            <w:tcMar>
              <w:top w:w="30" w:type="dxa"/>
              <w:left w:w="45" w:type="dxa"/>
              <w:bottom w:w="30" w:type="dxa"/>
              <w:right w:w="45" w:type="dxa"/>
            </w:tcMar>
            <w:vAlign w:val="bottom"/>
            <w:hideMark/>
          </w:tcPr>
          <w:p w14:paraId="304A1AED" w14:textId="77777777" w:rsidR="00097D00" w:rsidRPr="00E20B77" w:rsidRDefault="00097D00" w:rsidP="00097D00">
            <w:pPr>
              <w:pStyle w:val="ITable"/>
              <w:rPr>
                <w:sz w:val="18"/>
                <w:szCs w:val="18"/>
              </w:rPr>
            </w:pPr>
            <w:r w:rsidRPr="00E20B77">
              <w:rPr>
                <w:sz w:val="18"/>
                <w:szCs w:val="18"/>
              </w:rPr>
              <w:t>0.975</w:t>
            </w:r>
          </w:p>
        </w:tc>
        <w:tc>
          <w:tcPr>
            <w:tcW w:w="0" w:type="auto"/>
            <w:tcMar>
              <w:top w:w="30" w:type="dxa"/>
              <w:left w:w="45" w:type="dxa"/>
              <w:bottom w:w="30" w:type="dxa"/>
              <w:right w:w="45" w:type="dxa"/>
            </w:tcMar>
            <w:vAlign w:val="bottom"/>
            <w:hideMark/>
          </w:tcPr>
          <w:p w14:paraId="25F7BA96" w14:textId="77777777" w:rsidR="00097D00" w:rsidRPr="00E20B77" w:rsidRDefault="00097D00" w:rsidP="00097D00">
            <w:pPr>
              <w:pStyle w:val="ITable"/>
              <w:rPr>
                <w:sz w:val="18"/>
                <w:szCs w:val="18"/>
              </w:rPr>
            </w:pPr>
            <w:r w:rsidRPr="00E20B77">
              <w:rPr>
                <w:sz w:val="18"/>
                <w:szCs w:val="18"/>
              </w:rPr>
              <w:t>0.798</w:t>
            </w:r>
          </w:p>
        </w:tc>
        <w:tc>
          <w:tcPr>
            <w:tcW w:w="830" w:type="dxa"/>
            <w:tcMar>
              <w:top w:w="30" w:type="dxa"/>
              <w:left w:w="45" w:type="dxa"/>
              <w:bottom w:w="30" w:type="dxa"/>
              <w:right w:w="45" w:type="dxa"/>
            </w:tcMar>
            <w:vAlign w:val="bottom"/>
            <w:hideMark/>
          </w:tcPr>
          <w:p w14:paraId="2BBDC0B8" w14:textId="77777777" w:rsidR="00097D00" w:rsidRPr="00E20B77" w:rsidRDefault="00097D00" w:rsidP="00097D00">
            <w:pPr>
              <w:pStyle w:val="ITable"/>
              <w:rPr>
                <w:sz w:val="18"/>
                <w:szCs w:val="18"/>
              </w:rPr>
            </w:pPr>
            <w:r w:rsidRPr="00E20B77">
              <w:rPr>
                <w:sz w:val="18"/>
                <w:szCs w:val="18"/>
              </w:rPr>
              <w:t>63 (Jetson AGX Orin implied)</w:t>
            </w:r>
          </w:p>
        </w:tc>
        <w:tc>
          <w:tcPr>
            <w:tcW w:w="1185" w:type="dxa"/>
            <w:tcMar>
              <w:top w:w="30" w:type="dxa"/>
              <w:left w:w="0" w:type="dxa"/>
              <w:bottom w:w="30" w:type="dxa"/>
              <w:right w:w="0" w:type="dxa"/>
            </w:tcMar>
            <w:vAlign w:val="bottom"/>
            <w:hideMark/>
          </w:tcPr>
          <w:p w14:paraId="29971D79" w14:textId="77777777" w:rsidR="00097D00" w:rsidRPr="00E20B77" w:rsidRDefault="00097D00" w:rsidP="00097D00">
            <w:pPr>
              <w:pStyle w:val="ITable"/>
              <w:rPr>
                <w:sz w:val="18"/>
                <w:szCs w:val="18"/>
              </w:rPr>
            </w:pPr>
            <w:r w:rsidRPr="00E20B77">
              <w:rPr>
                <w:sz w:val="18"/>
                <w:szCs w:val="18"/>
              </w:rPr>
              <w:t>Faces FPs/FNs in highly variable environments; issues with very small objects in complex backgrounds or significant scale changes.</w:t>
            </w:r>
          </w:p>
        </w:tc>
      </w:tr>
      <w:tr w:rsidR="00456575" w:rsidRPr="00E20B77" w14:paraId="46F4D047" w14:textId="77777777" w:rsidTr="006C1D5F">
        <w:trPr>
          <w:trHeight w:val="305"/>
        </w:trPr>
        <w:tc>
          <w:tcPr>
            <w:tcW w:w="0" w:type="auto"/>
            <w:tcMar>
              <w:top w:w="30" w:type="dxa"/>
              <w:left w:w="45" w:type="dxa"/>
              <w:bottom w:w="30" w:type="dxa"/>
              <w:right w:w="45" w:type="dxa"/>
            </w:tcMar>
            <w:vAlign w:val="bottom"/>
          </w:tcPr>
          <w:p w14:paraId="693EDD78" w14:textId="5355A32B" w:rsidR="00456575" w:rsidRPr="00E20B77" w:rsidRDefault="00456575" w:rsidP="00456575">
            <w:pPr>
              <w:pStyle w:val="ITable"/>
              <w:rPr>
                <w:sz w:val="18"/>
                <w:szCs w:val="18"/>
              </w:rPr>
            </w:pPr>
            <w:r w:rsidRPr="007F79AE">
              <w:rPr>
                <w:sz w:val="20"/>
                <w:szCs w:val="20"/>
              </w:rPr>
              <w:t>Liu</w:t>
            </w:r>
            <w:r>
              <w:rPr>
                <w:sz w:val="20"/>
                <w:szCs w:val="20"/>
              </w:rPr>
              <w:t xml:space="preserve"> </w:t>
            </w:r>
            <w:r w:rsidRPr="007F79AE">
              <w:rPr>
                <w:sz w:val="20"/>
                <w:szCs w:val="20"/>
              </w:rPr>
              <w:t>et al.</w:t>
            </w:r>
            <w:r>
              <w:rPr>
                <w:sz w:val="20"/>
                <w:szCs w:val="20"/>
              </w:rPr>
              <w:t xml:space="preserve"> [21]</w:t>
            </w:r>
          </w:p>
        </w:tc>
        <w:tc>
          <w:tcPr>
            <w:tcW w:w="0" w:type="auto"/>
            <w:tcMar>
              <w:top w:w="30" w:type="dxa"/>
              <w:left w:w="45" w:type="dxa"/>
              <w:bottom w:w="30" w:type="dxa"/>
              <w:right w:w="45" w:type="dxa"/>
            </w:tcMar>
            <w:vAlign w:val="bottom"/>
          </w:tcPr>
          <w:p w14:paraId="2BC339DC" w14:textId="454C6DB2" w:rsidR="00456575" w:rsidRPr="00E20B77" w:rsidRDefault="006632ED" w:rsidP="00456575">
            <w:pPr>
              <w:pStyle w:val="ITable"/>
              <w:rPr>
                <w:sz w:val="18"/>
                <w:szCs w:val="18"/>
              </w:rPr>
            </w:pPr>
            <w:r>
              <w:rPr>
                <w:sz w:val="18"/>
                <w:szCs w:val="18"/>
              </w:rPr>
              <w:t>YOLOv7-AC</w:t>
            </w:r>
          </w:p>
        </w:tc>
        <w:tc>
          <w:tcPr>
            <w:tcW w:w="0" w:type="auto"/>
            <w:tcMar>
              <w:top w:w="30" w:type="dxa"/>
              <w:left w:w="45" w:type="dxa"/>
              <w:bottom w:w="30" w:type="dxa"/>
              <w:right w:w="45" w:type="dxa"/>
            </w:tcMar>
            <w:vAlign w:val="bottom"/>
          </w:tcPr>
          <w:p w14:paraId="7B8F6AA9" w14:textId="7EE30925" w:rsidR="00456575" w:rsidRPr="00E20B77" w:rsidRDefault="006632ED" w:rsidP="00456575">
            <w:pPr>
              <w:pStyle w:val="ITable"/>
              <w:rPr>
                <w:sz w:val="18"/>
                <w:szCs w:val="18"/>
              </w:rPr>
            </w:pPr>
            <w:r>
              <w:rPr>
                <w:sz w:val="18"/>
                <w:szCs w:val="18"/>
              </w:rPr>
              <w:t>YOLOv7</w:t>
            </w:r>
          </w:p>
        </w:tc>
        <w:tc>
          <w:tcPr>
            <w:tcW w:w="0" w:type="auto"/>
            <w:tcMar>
              <w:top w:w="30" w:type="dxa"/>
              <w:left w:w="45" w:type="dxa"/>
              <w:bottom w:w="30" w:type="dxa"/>
              <w:right w:w="45" w:type="dxa"/>
            </w:tcMar>
            <w:vAlign w:val="bottom"/>
          </w:tcPr>
          <w:p w14:paraId="47FBC902" w14:textId="5F1074EE" w:rsidR="00456575" w:rsidRPr="00E20B77" w:rsidRDefault="00CC442A" w:rsidP="00C670F5">
            <w:pPr>
              <w:pStyle w:val="ITable"/>
              <w:rPr>
                <w:sz w:val="18"/>
                <w:szCs w:val="18"/>
              </w:rPr>
            </w:pPr>
            <w:r w:rsidRPr="00CC442A">
              <w:rPr>
                <w:sz w:val="18"/>
                <w:szCs w:val="18"/>
              </w:rPr>
              <w:t>E-ELAN Enhanced</w:t>
            </w:r>
            <w:r w:rsidR="00902281">
              <w:rPr>
                <w:sz w:val="18"/>
                <w:szCs w:val="18"/>
              </w:rPr>
              <w:t>,</w:t>
            </w:r>
            <w:r w:rsidR="00C713FA" w:rsidRPr="00C713FA">
              <w:t xml:space="preserve"> </w:t>
            </w:r>
            <w:proofErr w:type="spellStart"/>
            <w:r w:rsidR="00C713FA" w:rsidRPr="00C713FA">
              <w:rPr>
                <w:sz w:val="18"/>
                <w:szCs w:val="18"/>
              </w:rPr>
              <w:t>ResNet-ACmix</w:t>
            </w:r>
            <w:proofErr w:type="spellEnd"/>
            <w:r w:rsidR="00C713FA" w:rsidRPr="00C713FA">
              <w:rPr>
                <w:sz w:val="18"/>
                <w:szCs w:val="18"/>
              </w:rPr>
              <w:t xml:space="preserve"> Added</w:t>
            </w:r>
            <w:r w:rsidR="00C713FA">
              <w:rPr>
                <w:sz w:val="18"/>
                <w:szCs w:val="18"/>
              </w:rPr>
              <w:t>,</w:t>
            </w:r>
            <w:r w:rsidR="00581C49" w:rsidRPr="00581C49">
              <w:t xml:space="preserve"> </w:t>
            </w:r>
            <w:r w:rsidR="00581C49" w:rsidRPr="00581C49">
              <w:rPr>
                <w:sz w:val="18"/>
                <w:szCs w:val="18"/>
              </w:rPr>
              <w:t>GAM Incorporated</w:t>
            </w:r>
            <w:r w:rsidR="00581C49">
              <w:rPr>
                <w:sz w:val="18"/>
                <w:szCs w:val="18"/>
              </w:rPr>
              <w:t>,</w:t>
            </w:r>
            <w:r w:rsidR="00C670F5" w:rsidRPr="00C670F5">
              <w:t xml:space="preserve"> </w:t>
            </w:r>
            <w:r w:rsidR="00C670F5" w:rsidRPr="00C670F5">
              <w:rPr>
                <w:sz w:val="18"/>
                <w:szCs w:val="18"/>
              </w:rPr>
              <w:t>K-means++ Anchors</w:t>
            </w:r>
          </w:p>
        </w:tc>
        <w:tc>
          <w:tcPr>
            <w:tcW w:w="0" w:type="auto"/>
            <w:tcMar>
              <w:top w:w="30" w:type="dxa"/>
              <w:left w:w="45" w:type="dxa"/>
              <w:bottom w:w="30" w:type="dxa"/>
              <w:right w:w="45" w:type="dxa"/>
            </w:tcMar>
            <w:vAlign w:val="bottom"/>
          </w:tcPr>
          <w:p w14:paraId="215B360F" w14:textId="08A50CAE" w:rsidR="00456575" w:rsidRPr="00E20B77" w:rsidRDefault="00456575" w:rsidP="00456575">
            <w:pPr>
              <w:pStyle w:val="ITable"/>
              <w:rPr>
                <w:sz w:val="18"/>
                <w:szCs w:val="18"/>
              </w:rPr>
            </w:pPr>
            <w:r w:rsidRPr="00E20B77">
              <w:rPr>
                <w:sz w:val="18"/>
                <w:szCs w:val="18"/>
              </w:rPr>
              <w:t>Brackish,</w:t>
            </w:r>
          </w:p>
        </w:tc>
        <w:tc>
          <w:tcPr>
            <w:tcW w:w="855" w:type="dxa"/>
            <w:tcMar>
              <w:top w:w="30" w:type="dxa"/>
              <w:left w:w="45" w:type="dxa"/>
              <w:bottom w:w="30" w:type="dxa"/>
              <w:right w:w="45" w:type="dxa"/>
            </w:tcMar>
            <w:vAlign w:val="center"/>
          </w:tcPr>
          <w:p w14:paraId="4335993E" w14:textId="08DCD43D" w:rsidR="00456575" w:rsidRPr="00E20B77" w:rsidRDefault="00456575" w:rsidP="00456575">
            <w:pPr>
              <w:pStyle w:val="ITable"/>
              <w:rPr>
                <w:sz w:val="18"/>
                <w:szCs w:val="18"/>
              </w:rPr>
            </w:pPr>
            <w:r w:rsidRPr="004A40EF">
              <w:rPr>
                <w:sz w:val="20"/>
                <w:szCs w:val="20"/>
              </w:rPr>
              <w:t>98.2</w:t>
            </w:r>
          </w:p>
        </w:tc>
        <w:tc>
          <w:tcPr>
            <w:tcW w:w="835" w:type="dxa"/>
            <w:tcMar>
              <w:top w:w="30" w:type="dxa"/>
              <w:left w:w="45" w:type="dxa"/>
              <w:bottom w:w="30" w:type="dxa"/>
              <w:right w:w="45" w:type="dxa"/>
            </w:tcMar>
            <w:vAlign w:val="center"/>
          </w:tcPr>
          <w:p w14:paraId="7A44B769" w14:textId="1AC6F078" w:rsidR="00456575" w:rsidRPr="00E20B77" w:rsidRDefault="00456575" w:rsidP="00456575">
            <w:pPr>
              <w:pStyle w:val="ITable"/>
              <w:rPr>
                <w:sz w:val="18"/>
                <w:szCs w:val="18"/>
              </w:rPr>
            </w:pPr>
            <w:r w:rsidRPr="004A40EF">
              <w:rPr>
                <w:sz w:val="20"/>
                <w:szCs w:val="20"/>
              </w:rPr>
              <w:t>95.2</w:t>
            </w:r>
          </w:p>
        </w:tc>
        <w:tc>
          <w:tcPr>
            <w:tcW w:w="0" w:type="auto"/>
            <w:tcMar>
              <w:top w:w="30" w:type="dxa"/>
              <w:left w:w="45" w:type="dxa"/>
              <w:bottom w:w="30" w:type="dxa"/>
              <w:right w:w="45" w:type="dxa"/>
            </w:tcMar>
            <w:vAlign w:val="center"/>
          </w:tcPr>
          <w:p w14:paraId="393D39D2" w14:textId="5D03E9EF" w:rsidR="00456575" w:rsidRPr="00E20B77" w:rsidRDefault="00456575" w:rsidP="00456575">
            <w:pPr>
              <w:pStyle w:val="ITable"/>
              <w:rPr>
                <w:sz w:val="18"/>
                <w:szCs w:val="18"/>
              </w:rPr>
            </w:pPr>
            <w:r w:rsidRPr="004A40EF">
              <w:rPr>
                <w:sz w:val="20"/>
                <w:szCs w:val="20"/>
              </w:rPr>
              <w:t>97.4</w:t>
            </w:r>
          </w:p>
        </w:tc>
        <w:tc>
          <w:tcPr>
            <w:tcW w:w="0" w:type="auto"/>
            <w:tcMar>
              <w:top w:w="30" w:type="dxa"/>
              <w:left w:w="45" w:type="dxa"/>
              <w:bottom w:w="30" w:type="dxa"/>
              <w:right w:w="45" w:type="dxa"/>
            </w:tcMar>
            <w:vAlign w:val="center"/>
          </w:tcPr>
          <w:p w14:paraId="7CDFFEBC" w14:textId="7A325475" w:rsidR="00456575" w:rsidRPr="00E20B77" w:rsidRDefault="00456575" w:rsidP="00456575">
            <w:pPr>
              <w:pStyle w:val="ITable"/>
              <w:rPr>
                <w:sz w:val="18"/>
                <w:szCs w:val="18"/>
              </w:rPr>
            </w:pPr>
            <w:r w:rsidRPr="004A40EF">
              <w:rPr>
                <w:sz w:val="20"/>
                <w:szCs w:val="20"/>
              </w:rPr>
              <w:t>73.7</w:t>
            </w:r>
          </w:p>
        </w:tc>
        <w:tc>
          <w:tcPr>
            <w:tcW w:w="830" w:type="dxa"/>
            <w:tcMar>
              <w:top w:w="30" w:type="dxa"/>
              <w:left w:w="45" w:type="dxa"/>
              <w:bottom w:w="30" w:type="dxa"/>
              <w:right w:w="45" w:type="dxa"/>
            </w:tcMar>
            <w:vAlign w:val="bottom"/>
          </w:tcPr>
          <w:p w14:paraId="383C5D25" w14:textId="66E2C3D4" w:rsidR="00456575" w:rsidRPr="00E20B77" w:rsidRDefault="006632ED" w:rsidP="00456575">
            <w:pPr>
              <w:pStyle w:val="ITable"/>
              <w:rPr>
                <w:sz w:val="18"/>
                <w:szCs w:val="18"/>
              </w:rPr>
            </w:pPr>
            <w:r>
              <w:rPr>
                <w:sz w:val="18"/>
                <w:szCs w:val="18"/>
              </w:rPr>
              <w:t>-</w:t>
            </w:r>
          </w:p>
        </w:tc>
        <w:tc>
          <w:tcPr>
            <w:tcW w:w="1185" w:type="dxa"/>
            <w:tcMar>
              <w:top w:w="30" w:type="dxa"/>
              <w:left w:w="0" w:type="dxa"/>
              <w:bottom w:w="30" w:type="dxa"/>
              <w:right w:w="0" w:type="dxa"/>
            </w:tcMar>
            <w:vAlign w:val="bottom"/>
          </w:tcPr>
          <w:p w14:paraId="7ECE2F2D" w14:textId="33EFD022" w:rsidR="00456575" w:rsidRPr="00E20B77" w:rsidRDefault="00FD6FF4" w:rsidP="00A062CE">
            <w:pPr>
              <w:pStyle w:val="ITable"/>
              <w:rPr>
                <w:sz w:val="18"/>
                <w:szCs w:val="18"/>
              </w:rPr>
            </w:pPr>
            <w:r w:rsidRPr="00FD6FF4">
              <w:rPr>
                <w:sz w:val="18"/>
                <w:szCs w:val="18"/>
              </w:rPr>
              <w:t>not suitable for real-time</w:t>
            </w:r>
            <w:r>
              <w:rPr>
                <w:sz w:val="18"/>
                <w:szCs w:val="18"/>
              </w:rPr>
              <w:t>,</w:t>
            </w:r>
            <w:r w:rsidR="00A062CE" w:rsidRPr="00A062CE">
              <w:t xml:space="preserve"> </w:t>
            </w:r>
            <w:r w:rsidR="00A062CE" w:rsidRPr="00A062CE">
              <w:rPr>
                <w:sz w:val="18"/>
                <w:szCs w:val="18"/>
              </w:rPr>
              <w:t>Robust multi-scale feature representation is needed</w:t>
            </w:r>
          </w:p>
        </w:tc>
      </w:tr>
      <w:tr w:rsidR="00097D00" w:rsidRPr="00E20B77" w14:paraId="511E698A" w14:textId="77777777" w:rsidTr="00097D00">
        <w:trPr>
          <w:trHeight w:val="305"/>
        </w:trPr>
        <w:tc>
          <w:tcPr>
            <w:tcW w:w="0" w:type="auto"/>
            <w:tcMar>
              <w:top w:w="30" w:type="dxa"/>
              <w:left w:w="45" w:type="dxa"/>
              <w:bottom w:w="30" w:type="dxa"/>
              <w:right w:w="45" w:type="dxa"/>
            </w:tcMar>
            <w:vAlign w:val="bottom"/>
          </w:tcPr>
          <w:p w14:paraId="38E7023E" w14:textId="70BF285D" w:rsidR="00097D00" w:rsidRPr="00E20B77" w:rsidRDefault="00097D00" w:rsidP="00097D00">
            <w:pPr>
              <w:pStyle w:val="ITable"/>
              <w:rPr>
                <w:sz w:val="18"/>
                <w:szCs w:val="18"/>
              </w:rPr>
            </w:pPr>
            <w:r w:rsidRPr="00E20B77">
              <w:rPr>
                <w:sz w:val="18"/>
                <w:szCs w:val="18"/>
              </w:rPr>
              <w:t xml:space="preserve">Ali et al. </w:t>
            </w:r>
            <w:r>
              <w:rPr>
                <w:sz w:val="18"/>
                <w:szCs w:val="18"/>
              </w:rPr>
              <w:t>[</w:t>
            </w:r>
            <w:r w:rsidR="00150433">
              <w:rPr>
                <w:sz w:val="18"/>
                <w:szCs w:val="18"/>
              </w:rPr>
              <w:t>1</w:t>
            </w:r>
            <w:r>
              <w:rPr>
                <w:sz w:val="18"/>
                <w:szCs w:val="18"/>
              </w:rPr>
              <w:t>]</w:t>
            </w:r>
          </w:p>
        </w:tc>
        <w:tc>
          <w:tcPr>
            <w:tcW w:w="0" w:type="auto"/>
            <w:tcMar>
              <w:top w:w="30" w:type="dxa"/>
              <w:left w:w="45" w:type="dxa"/>
              <w:bottom w:w="30" w:type="dxa"/>
              <w:right w:w="45" w:type="dxa"/>
            </w:tcMar>
            <w:vAlign w:val="bottom"/>
          </w:tcPr>
          <w:p w14:paraId="114DE52F" w14:textId="0D426740" w:rsidR="00097D00" w:rsidRPr="00E20B77" w:rsidRDefault="00097D00" w:rsidP="00097D00">
            <w:pPr>
              <w:pStyle w:val="ITable"/>
              <w:rPr>
                <w:sz w:val="18"/>
                <w:szCs w:val="18"/>
              </w:rPr>
            </w:pPr>
            <w:r w:rsidRPr="00E20B77">
              <w:rPr>
                <w:sz w:val="18"/>
                <w:szCs w:val="18"/>
              </w:rPr>
              <w:t>DETR</w:t>
            </w:r>
          </w:p>
        </w:tc>
        <w:tc>
          <w:tcPr>
            <w:tcW w:w="0" w:type="auto"/>
            <w:tcMar>
              <w:top w:w="30" w:type="dxa"/>
              <w:left w:w="45" w:type="dxa"/>
              <w:bottom w:w="30" w:type="dxa"/>
              <w:right w:w="45" w:type="dxa"/>
            </w:tcMar>
            <w:vAlign w:val="bottom"/>
          </w:tcPr>
          <w:p w14:paraId="745DFBAF" w14:textId="477FC22A" w:rsidR="00097D00" w:rsidRPr="00E20B77" w:rsidRDefault="00097D00" w:rsidP="00097D00">
            <w:pPr>
              <w:pStyle w:val="ITable"/>
              <w:rPr>
                <w:sz w:val="18"/>
                <w:szCs w:val="18"/>
              </w:rPr>
            </w:pPr>
            <w:r w:rsidRPr="00E20B77">
              <w:rPr>
                <w:sz w:val="18"/>
                <w:szCs w:val="18"/>
              </w:rPr>
              <w:t>Transformer</w:t>
            </w:r>
          </w:p>
        </w:tc>
        <w:tc>
          <w:tcPr>
            <w:tcW w:w="0" w:type="auto"/>
            <w:tcMar>
              <w:top w:w="30" w:type="dxa"/>
              <w:left w:w="45" w:type="dxa"/>
              <w:bottom w:w="30" w:type="dxa"/>
              <w:right w:w="45" w:type="dxa"/>
            </w:tcMar>
            <w:vAlign w:val="bottom"/>
          </w:tcPr>
          <w:p w14:paraId="548D70F1" w14:textId="0B489CC7" w:rsidR="00097D00" w:rsidRPr="00E20B77" w:rsidRDefault="00097D00" w:rsidP="00097D00">
            <w:pPr>
              <w:pStyle w:val="ITable"/>
              <w:rPr>
                <w:sz w:val="18"/>
                <w:szCs w:val="18"/>
              </w:rPr>
            </w:pPr>
            <w:r w:rsidRPr="00E20B77">
              <w:rPr>
                <w:sz w:val="18"/>
                <w:szCs w:val="18"/>
              </w:rPr>
              <w:t>ResNet50 backbone, fine-tuned for UOD. Focus on global contextual information.</w:t>
            </w:r>
          </w:p>
        </w:tc>
        <w:tc>
          <w:tcPr>
            <w:tcW w:w="0" w:type="auto"/>
            <w:tcMar>
              <w:top w:w="30" w:type="dxa"/>
              <w:left w:w="45" w:type="dxa"/>
              <w:bottom w:w="30" w:type="dxa"/>
              <w:right w:w="45" w:type="dxa"/>
            </w:tcMar>
            <w:vAlign w:val="bottom"/>
          </w:tcPr>
          <w:p w14:paraId="5132BDDE" w14:textId="7BB337C2" w:rsidR="00097D00" w:rsidRPr="00E20B77" w:rsidRDefault="00097D00" w:rsidP="00097D00">
            <w:pPr>
              <w:pStyle w:val="ITable"/>
              <w:rPr>
                <w:sz w:val="18"/>
                <w:szCs w:val="18"/>
              </w:rPr>
            </w:pPr>
            <w:r w:rsidRPr="00E20B77">
              <w:rPr>
                <w:sz w:val="18"/>
                <w:szCs w:val="18"/>
              </w:rPr>
              <w:t>Brackish</w:t>
            </w:r>
          </w:p>
        </w:tc>
        <w:tc>
          <w:tcPr>
            <w:tcW w:w="855" w:type="dxa"/>
            <w:tcMar>
              <w:top w:w="30" w:type="dxa"/>
              <w:left w:w="45" w:type="dxa"/>
              <w:bottom w:w="30" w:type="dxa"/>
              <w:right w:w="45" w:type="dxa"/>
            </w:tcMar>
            <w:vAlign w:val="bottom"/>
          </w:tcPr>
          <w:p w14:paraId="22AAD234" w14:textId="256F19E5" w:rsidR="00097D00" w:rsidRPr="00E20B77" w:rsidRDefault="00097D00" w:rsidP="00097D00">
            <w:pPr>
              <w:pStyle w:val="ITable"/>
              <w:rPr>
                <w:sz w:val="18"/>
                <w:szCs w:val="18"/>
              </w:rPr>
            </w:pPr>
            <w:r w:rsidRPr="00E20B77">
              <w:rPr>
                <w:sz w:val="18"/>
                <w:szCs w:val="18"/>
              </w:rPr>
              <w:t>-</w:t>
            </w:r>
          </w:p>
        </w:tc>
        <w:tc>
          <w:tcPr>
            <w:tcW w:w="835" w:type="dxa"/>
            <w:tcMar>
              <w:top w:w="30" w:type="dxa"/>
              <w:left w:w="45" w:type="dxa"/>
              <w:bottom w:w="30" w:type="dxa"/>
              <w:right w:w="45" w:type="dxa"/>
            </w:tcMar>
            <w:vAlign w:val="bottom"/>
          </w:tcPr>
          <w:p w14:paraId="0E4EE597" w14:textId="324128F4" w:rsidR="00097D00" w:rsidRPr="00E20B77" w:rsidRDefault="00097D00" w:rsidP="00097D00">
            <w:pPr>
              <w:pStyle w:val="ITable"/>
              <w:rPr>
                <w:sz w:val="18"/>
                <w:szCs w:val="18"/>
              </w:rPr>
            </w:pPr>
            <w:r w:rsidRPr="00E20B77">
              <w:rPr>
                <w:sz w:val="18"/>
                <w:szCs w:val="18"/>
              </w:rPr>
              <w:t>-</w:t>
            </w:r>
          </w:p>
        </w:tc>
        <w:tc>
          <w:tcPr>
            <w:tcW w:w="0" w:type="auto"/>
            <w:tcMar>
              <w:top w:w="30" w:type="dxa"/>
              <w:left w:w="45" w:type="dxa"/>
              <w:bottom w:w="30" w:type="dxa"/>
              <w:right w:w="45" w:type="dxa"/>
            </w:tcMar>
            <w:vAlign w:val="bottom"/>
          </w:tcPr>
          <w:p w14:paraId="03CA9D63" w14:textId="08CCEC6A" w:rsidR="00097D00" w:rsidRPr="00E20B77" w:rsidRDefault="00097D00" w:rsidP="00097D00">
            <w:pPr>
              <w:pStyle w:val="ITable"/>
              <w:rPr>
                <w:sz w:val="18"/>
                <w:szCs w:val="18"/>
              </w:rPr>
            </w:pPr>
            <w:r w:rsidRPr="00E20B77">
              <w:rPr>
                <w:sz w:val="18"/>
                <w:szCs w:val="18"/>
              </w:rPr>
              <w:t>0.951</w:t>
            </w:r>
          </w:p>
        </w:tc>
        <w:tc>
          <w:tcPr>
            <w:tcW w:w="0" w:type="auto"/>
            <w:tcMar>
              <w:top w:w="30" w:type="dxa"/>
              <w:left w:w="45" w:type="dxa"/>
              <w:bottom w:w="30" w:type="dxa"/>
              <w:right w:w="45" w:type="dxa"/>
            </w:tcMar>
            <w:vAlign w:val="bottom"/>
          </w:tcPr>
          <w:p w14:paraId="0F04960A" w14:textId="389654D5" w:rsidR="00097D00" w:rsidRPr="00E20B77" w:rsidRDefault="00097D00" w:rsidP="00097D00">
            <w:pPr>
              <w:pStyle w:val="ITable"/>
              <w:rPr>
                <w:sz w:val="18"/>
                <w:szCs w:val="18"/>
              </w:rPr>
            </w:pPr>
            <w:r w:rsidRPr="00E20B77">
              <w:rPr>
                <w:sz w:val="18"/>
                <w:szCs w:val="18"/>
              </w:rPr>
              <w:t>0.648</w:t>
            </w:r>
          </w:p>
        </w:tc>
        <w:tc>
          <w:tcPr>
            <w:tcW w:w="830" w:type="dxa"/>
            <w:tcMar>
              <w:top w:w="30" w:type="dxa"/>
              <w:left w:w="45" w:type="dxa"/>
              <w:bottom w:w="30" w:type="dxa"/>
              <w:right w:w="45" w:type="dxa"/>
            </w:tcMar>
            <w:vAlign w:val="bottom"/>
          </w:tcPr>
          <w:p w14:paraId="3DFCC484" w14:textId="7A413D4D" w:rsidR="00097D00" w:rsidRPr="00E20B77" w:rsidRDefault="00097D00" w:rsidP="00097D00">
            <w:pPr>
              <w:pStyle w:val="ITable"/>
              <w:rPr>
                <w:sz w:val="18"/>
                <w:szCs w:val="18"/>
              </w:rPr>
            </w:pPr>
            <w:r w:rsidRPr="00E20B77">
              <w:rPr>
                <w:sz w:val="18"/>
                <w:szCs w:val="18"/>
              </w:rPr>
              <w:t>-</w:t>
            </w:r>
          </w:p>
        </w:tc>
        <w:tc>
          <w:tcPr>
            <w:tcW w:w="1185" w:type="dxa"/>
            <w:tcMar>
              <w:top w:w="30" w:type="dxa"/>
              <w:left w:w="0" w:type="dxa"/>
              <w:bottom w:w="30" w:type="dxa"/>
              <w:right w:w="0" w:type="dxa"/>
            </w:tcMar>
            <w:vAlign w:val="bottom"/>
          </w:tcPr>
          <w:p w14:paraId="250BCF5A" w14:textId="33D9AF94" w:rsidR="00097D00" w:rsidRPr="00E20B77" w:rsidRDefault="00097D00" w:rsidP="00097D00">
            <w:pPr>
              <w:pStyle w:val="ITable"/>
              <w:rPr>
                <w:sz w:val="18"/>
                <w:szCs w:val="18"/>
              </w:rPr>
            </w:pPr>
            <w:r w:rsidRPr="00E20B77">
              <w:rPr>
                <w:sz w:val="18"/>
                <w:szCs w:val="18"/>
              </w:rPr>
              <w:t>Evaluated on limited classes; transformers can be computationally heavy.</w:t>
            </w:r>
          </w:p>
        </w:tc>
      </w:tr>
    </w:tbl>
    <w:p w14:paraId="2D21343F" w14:textId="77777777" w:rsidR="00392FE9" w:rsidRDefault="00392FE9" w:rsidP="002F7BC1">
      <w:pPr>
        <w:pStyle w:val="IText"/>
        <w:sectPr w:rsidR="00392FE9" w:rsidSect="00392FE9">
          <w:type w:val="continuous"/>
          <w:pgSz w:w="11906" w:h="16838" w:code="9"/>
          <w:pgMar w:top="1644" w:right="1077" w:bottom="1134" w:left="1304" w:header="936" w:footer="720" w:gutter="0"/>
          <w:cols w:space="284"/>
        </w:sectPr>
      </w:pPr>
    </w:p>
    <w:p w14:paraId="15B65C43" w14:textId="77777777" w:rsidR="00392FE9" w:rsidRPr="00957CC3" w:rsidRDefault="00392FE9" w:rsidP="00392FE9">
      <w:pPr>
        <w:pStyle w:val="ISectionTitle"/>
      </w:pPr>
      <w:r w:rsidRPr="00957CC3">
        <w:t>Methodology</w:t>
      </w:r>
    </w:p>
    <w:p w14:paraId="43AE4EBD" w14:textId="62259FE3" w:rsidR="00207161" w:rsidRPr="00392FE9" w:rsidRDefault="00392FE9" w:rsidP="00392FE9">
      <w:pPr>
        <w:pStyle w:val="IText"/>
        <w:ind w:firstLine="0"/>
        <w:jc w:val="both"/>
        <w:rPr>
          <w:rFonts w:eastAsiaTheme="majorEastAsia"/>
          <w:b/>
          <w:bCs/>
        </w:rPr>
      </w:pPr>
      <w:r w:rsidRPr="00957CC3">
        <w:t xml:space="preserve">This section delineates the research methodology employed to develop and evaluate the proposed enhanced object detection model for underwater environments. It details the baseline architecture, the proposed architectural modifications involving </w:t>
      </w:r>
      <w:proofErr w:type="spellStart"/>
      <w:r w:rsidRPr="00957CC3">
        <w:t>Atrous</w:t>
      </w:r>
      <w:proofErr w:type="spellEnd"/>
      <w:r w:rsidRPr="00957CC3">
        <w:t xml:space="preserve"> Spatial Pyramid Pooling (ASPP), the dataset utilized, experimental setup, training procedures, and the metrics employed for performance evaluation.</w:t>
      </w:r>
      <w:r w:rsidRPr="00BB4B30">
        <w:t xml:space="preserve"> The overall pipeline of our proposed approach, from data input to final evaluation, is summarized in Algorithm </w:t>
      </w:r>
      <w:r>
        <w:t xml:space="preserve">as </w:t>
      </w:r>
      <w:r w:rsidRPr="00D231BB">
        <w:rPr>
          <w:rFonts w:eastAsiaTheme="majorEastAsia"/>
        </w:rPr>
        <w:t xml:space="preserve">illustrated in </w:t>
      </w:r>
      <w:r w:rsidRPr="000A3A4E">
        <w:rPr>
          <w:rFonts w:eastAsiaTheme="majorEastAsia"/>
          <w:b/>
          <w:bCs/>
        </w:rPr>
        <w:t>Figure 2</w:t>
      </w:r>
    </w:p>
    <w:p w14:paraId="5B62F85D" w14:textId="77777777" w:rsidR="00207161" w:rsidRDefault="00207161" w:rsidP="000A3A4E">
      <w:pPr>
        <w:pStyle w:val="IText"/>
        <w:ind w:firstLine="0"/>
        <w:rPr>
          <w:rFonts w:eastAsiaTheme="majorEastAsia"/>
          <w:b/>
          <w:bCs/>
        </w:rPr>
      </w:pPr>
    </w:p>
    <w:p w14:paraId="377238ED" w14:textId="77777777" w:rsidR="005D14FC" w:rsidRDefault="005D14FC" w:rsidP="000A3A4E">
      <w:pPr>
        <w:pStyle w:val="IText"/>
        <w:ind w:firstLine="0"/>
        <w:rPr>
          <w:rFonts w:eastAsiaTheme="majorEastAsia"/>
          <w:b/>
          <w:bCs/>
        </w:rPr>
      </w:pPr>
    </w:p>
    <w:p w14:paraId="71CAAE03" w14:textId="77777777" w:rsidR="005D14FC" w:rsidRDefault="005D14FC" w:rsidP="000A3A4E">
      <w:pPr>
        <w:pStyle w:val="IText"/>
        <w:ind w:firstLine="0"/>
        <w:rPr>
          <w:rFonts w:eastAsiaTheme="majorEastAsia"/>
          <w:b/>
          <w:bCs/>
        </w:rPr>
      </w:pPr>
    </w:p>
    <w:p w14:paraId="683852B5" w14:textId="212E2F97" w:rsidR="00207161" w:rsidRDefault="00207161" w:rsidP="000A3A4E">
      <w:pPr>
        <w:pStyle w:val="IText"/>
        <w:ind w:firstLine="0"/>
        <w:rPr>
          <w:rFonts w:eastAsiaTheme="majorEastAsia"/>
        </w:rPr>
      </w:pPr>
      <w:r w:rsidRPr="00207161">
        <w:rPr>
          <w:rFonts w:eastAsiaTheme="majorEastAsia"/>
          <w:noProof/>
        </w:rPr>
        <w:drawing>
          <wp:inline distT="0" distB="0" distL="0" distR="0" wp14:anchorId="03E46516" wp14:editId="31B862FD">
            <wp:extent cx="2735108" cy="2230711"/>
            <wp:effectExtent l="0" t="0" r="8255" b="0"/>
            <wp:docPr id="1461444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44641" name=""/>
                    <pic:cNvPicPr/>
                  </pic:nvPicPr>
                  <pic:blipFill>
                    <a:blip r:embed="rId14"/>
                    <a:stretch>
                      <a:fillRect/>
                    </a:stretch>
                  </pic:blipFill>
                  <pic:spPr>
                    <a:xfrm>
                      <a:off x="0" y="0"/>
                      <a:ext cx="2742782" cy="2236970"/>
                    </a:xfrm>
                    <a:prstGeom prst="rect">
                      <a:avLst/>
                    </a:prstGeom>
                  </pic:spPr>
                </pic:pic>
              </a:graphicData>
            </a:graphic>
          </wp:inline>
        </w:drawing>
      </w:r>
    </w:p>
    <w:p w14:paraId="5043F7AA" w14:textId="283718F3" w:rsidR="003A24C5" w:rsidRPr="00392FE9" w:rsidRDefault="00207161" w:rsidP="00392FE9">
      <w:pPr>
        <w:pStyle w:val="IFigureCaption"/>
      </w:pPr>
      <w:r w:rsidRPr="00392FE9">
        <w:lastRenderedPageBreak/>
        <w:t>Figure 2. summary algorithm of the model pipeline.</w:t>
      </w:r>
    </w:p>
    <w:p w14:paraId="30D001F6" w14:textId="77777777" w:rsidR="003A24C5" w:rsidRPr="00957CC3" w:rsidRDefault="003A24C5" w:rsidP="003A24C5">
      <w:pPr>
        <w:pStyle w:val="ISubSectionTitle"/>
      </w:pPr>
      <w:r w:rsidRPr="00957CC3">
        <w:t>Overview of the Proposed Approach</w:t>
      </w:r>
    </w:p>
    <w:p w14:paraId="36E8145B" w14:textId="19FEBCC1" w:rsidR="003A24C5" w:rsidRPr="00957CC3" w:rsidRDefault="003A24C5" w:rsidP="00197C08">
      <w:pPr>
        <w:pStyle w:val="IText"/>
        <w:jc w:val="both"/>
      </w:pPr>
      <w:r w:rsidRPr="00957CC3">
        <w:t xml:space="preserve">The primary aim of this research is to </w:t>
      </w:r>
      <w:r w:rsidR="00392FE9" w:rsidRPr="00392FE9">
        <w:t>improve the performance of the YOLOv8m</w:t>
      </w:r>
      <w:r w:rsidR="00467AC6">
        <w:t xml:space="preserve"> m</w:t>
      </w:r>
      <w:r w:rsidR="00392FE9" w:rsidRPr="00392FE9">
        <w:t>odel for UOD, focusing particularly</w:t>
      </w:r>
      <w:r w:rsidR="00392FE9" w:rsidRPr="00392FE9">
        <w:t> </w:t>
      </w:r>
      <w:r w:rsidR="00392FE9" w:rsidRPr="00392FE9">
        <w:t xml:space="preserve">on hard-object detection in varying visibility conditions. The fundamental approach is to incorporate </w:t>
      </w:r>
      <w:r w:rsidR="00467AC6" w:rsidRPr="00392FE9">
        <w:t>an ASPP</w:t>
      </w:r>
      <w:r w:rsidR="00392FE9" w:rsidRPr="00392FE9">
        <w:t xml:space="preserve"> module in the YOLOv8m pipeline. This adaptation aims </w:t>
      </w:r>
      <w:r w:rsidR="00197C08" w:rsidRPr="00197C08">
        <w:t>to improve the ability of the model to extract features at various scales</w:t>
      </w:r>
      <w:r w:rsidR="00197C08">
        <w:t xml:space="preserve"> </w:t>
      </w:r>
      <w:r w:rsidR="00392FE9" w:rsidRPr="00392FE9">
        <w:t>and to understand context,</w:t>
      </w:r>
      <w:r w:rsidRPr="00957CC3">
        <w:t xml:space="preserve"> thereby improving detection accuracy and robustness without unduly compromising its real-time processing capabilities.</w:t>
      </w:r>
    </w:p>
    <w:p w14:paraId="6018F7B5" w14:textId="77777777" w:rsidR="003A24C5" w:rsidRPr="00957CC3" w:rsidRDefault="003A24C5" w:rsidP="003A24C5">
      <w:pPr>
        <w:pStyle w:val="ISubSectionTitle"/>
      </w:pPr>
      <w:r>
        <w:t>B</w:t>
      </w:r>
      <w:r w:rsidRPr="00957CC3">
        <w:t>aseline Architecture: YOLOv8m</w:t>
      </w:r>
    </w:p>
    <w:p w14:paraId="38E3B1E5" w14:textId="30CA4137" w:rsidR="003A24C5" w:rsidRPr="00957CC3" w:rsidRDefault="003A24C5" w:rsidP="000A0B67">
      <w:pPr>
        <w:pStyle w:val="IText"/>
        <w:jc w:val="both"/>
      </w:pPr>
      <w:r w:rsidRPr="00957CC3">
        <w:t xml:space="preserve">The YOLOv8m model, developed by </w:t>
      </w:r>
      <w:proofErr w:type="spellStart"/>
      <w:r w:rsidRPr="00957CC3">
        <w:t>Ultralytics</w:t>
      </w:r>
      <w:proofErr w:type="spellEnd"/>
      <w:r w:rsidRPr="00957CC3">
        <w:t xml:space="preserve">, serves as the baseline for this study. </w:t>
      </w:r>
      <w:r w:rsidR="000A0B67" w:rsidRPr="000A0B67">
        <w:t>This single-stage object detector is highly accurate and fast, making it a cutting-edge technology</w:t>
      </w:r>
      <w:r w:rsidRPr="00957CC3">
        <w:t>. Key architectural components of YOLOv8m include:</w:t>
      </w:r>
    </w:p>
    <w:p w14:paraId="122C818D" w14:textId="77777777" w:rsidR="003A24C5" w:rsidRPr="00957CC3" w:rsidRDefault="003A24C5" w:rsidP="003A24C5">
      <w:pPr>
        <w:pStyle w:val="IText"/>
        <w:numPr>
          <w:ilvl w:val="0"/>
          <w:numId w:val="15"/>
        </w:numPr>
        <w:jc w:val="both"/>
      </w:pPr>
      <w:r w:rsidRPr="00957CC3">
        <w:t xml:space="preserve">A backbone network, drawing inspiration from </w:t>
      </w:r>
      <w:proofErr w:type="spellStart"/>
      <w:r w:rsidRPr="00957CC3">
        <w:t>CSPDarknet</w:t>
      </w:r>
      <w:proofErr w:type="spellEnd"/>
      <w:r w:rsidRPr="00957CC3">
        <w:t>, which utilizes C2f (CSP Bottleneck with 2 convolutions) modules for efficient feature extraction at various scales.</w:t>
      </w:r>
    </w:p>
    <w:p w14:paraId="5072AC27" w14:textId="781A526E" w:rsidR="003A24C5" w:rsidRPr="00957CC3" w:rsidRDefault="003A24C5" w:rsidP="003A24C5">
      <w:pPr>
        <w:pStyle w:val="IText"/>
        <w:numPr>
          <w:ilvl w:val="0"/>
          <w:numId w:val="15"/>
        </w:numPr>
        <w:jc w:val="both"/>
      </w:pPr>
      <w:r w:rsidRPr="00957CC3">
        <w:t>A Spatial Pyramid Pooling Fast (SPPF) module located at the termination of the backbone, designed to aggregate contextual information by pooling features at different scales with minimal computational overhead.</w:t>
      </w:r>
      <w:r w:rsidR="0055117D">
        <w:fldChar w:fldCharType="begin"/>
      </w:r>
      <w:r w:rsidR="00C9329F">
        <w:instrText xml:space="preserve"> ADDIN EN.CITE &lt;EndNote&gt;&lt;Cite&gt;&lt;Author&gt;Hussain&lt;/Author&gt;&lt;Year&gt;2024&lt;/Year&gt;&lt;RecNum&gt;7&lt;/RecNum&gt;&lt;DisplayText&gt;[24]&lt;/DisplayText&gt;&lt;record&gt;&lt;rec-number&gt;7&lt;/rec-number&gt;&lt;foreign-keys&gt;&lt;key app="EN" db-id="dzfswap2hvv2rwer90pxepxop2vprp0vzrd9" timestamp="1749165010"&gt;7&lt;/key&gt;&lt;/foreign-keys&gt;&lt;ref-type name="Journal Article"&gt;17&lt;/ref-type&gt;&lt;contributors&gt;&lt;authors&gt;&lt;author&gt;Hussain, Muhammad&lt;/author&gt;&lt;/authors&gt;&lt;/contributors&gt;&lt;titles&gt;&lt;title&gt;Yolov1 to v8: Unveiling each variant–a comprehensive review of yolo&lt;/title&gt;&lt;secondary-title&gt;IEEE access&lt;/secondary-title&gt;&lt;/titles&gt;&lt;periodical&gt;&lt;full-title&gt;IEEE access&lt;/full-title&gt;&lt;/periodical&gt;&lt;pages&gt;42816-42833&lt;/pages&gt;&lt;volume&gt;12&lt;/volume&gt;&lt;dates&gt;&lt;year&gt;2024&lt;/year&gt;&lt;/dates&gt;&lt;isbn&gt;2169-3536&lt;/isbn&gt;&lt;urls&gt;&lt;/urls&gt;&lt;/record&gt;&lt;/Cite&gt;&lt;/EndNote&gt;</w:instrText>
      </w:r>
      <w:r w:rsidR="0055117D">
        <w:fldChar w:fldCharType="separate"/>
      </w:r>
      <w:r w:rsidR="00C9329F">
        <w:rPr>
          <w:noProof/>
        </w:rPr>
        <w:t>[24]</w:t>
      </w:r>
      <w:r w:rsidR="0055117D">
        <w:fldChar w:fldCharType="end"/>
      </w:r>
    </w:p>
    <w:p w14:paraId="5A433B45" w14:textId="77777777" w:rsidR="003A24C5" w:rsidRPr="00957CC3" w:rsidRDefault="003A24C5" w:rsidP="003A24C5">
      <w:pPr>
        <w:pStyle w:val="IText"/>
        <w:numPr>
          <w:ilvl w:val="0"/>
          <w:numId w:val="15"/>
        </w:numPr>
        <w:jc w:val="both"/>
      </w:pPr>
      <w:r w:rsidRPr="00957CC3">
        <w:t>A Path Aggregation Network (PANet)-inspired neck structure that facilitates effective fusion of features from different backbone levels (e.g., P3, P4, P5) to enhance multi-scale feature representation.</w:t>
      </w:r>
    </w:p>
    <w:p w14:paraId="11BDCE74" w14:textId="49501444" w:rsidR="00691F09" w:rsidRPr="00691F09" w:rsidRDefault="003A24C5" w:rsidP="00807AE5">
      <w:pPr>
        <w:pStyle w:val="IText"/>
        <w:jc w:val="both"/>
      </w:pPr>
      <w:r w:rsidRPr="00957CC3">
        <w:t xml:space="preserve">An anchor-free, </w:t>
      </w:r>
      <w:r w:rsidR="00691F09" w:rsidRPr="00691F09">
        <w:t xml:space="preserve">the decoupled </w:t>
      </w:r>
      <w:r w:rsidR="00EE4DE6" w:rsidRPr="00EE4DE6">
        <w:t xml:space="preserve">Bounding boxes and class are predicted by the </w:t>
      </w:r>
      <w:r w:rsidR="0055117D" w:rsidRPr="00EE4DE6">
        <w:t>detective</w:t>
      </w:r>
      <w:r w:rsidR="00EE4DE6" w:rsidRPr="00EE4DE6">
        <w:t xml:space="preserve"> head</w:t>
      </w:r>
      <w:r w:rsidR="00691F09" w:rsidRPr="00691F09">
        <w:t xml:space="preserve"> independently, which contributes to Faster convergence and better performance </w:t>
      </w:r>
      <w:r w:rsidR="000E11B8">
        <w:fldChar w:fldCharType="begin"/>
      </w:r>
      <w:r w:rsidR="00C9329F">
        <w:instrText xml:space="preserve"> ADDIN EN.CITE &lt;EndNote&gt;&lt;Cite&gt;&lt;Author&gt;Sohan&lt;/Author&gt;&lt;Year&gt;2024&lt;/Year&gt;&lt;RecNum&gt;6&lt;/RecNum&gt;&lt;DisplayText&gt;[25]&lt;/DisplayText&gt;&lt;record&gt;&lt;rec-number&gt;6&lt;/rec-number&gt;&lt;foreign-keys&gt;&lt;key app="EN" db-id="dzfswap2hvv2rwer90pxepxop2vprp0vzrd9" timestamp="1749165006"&gt;6&lt;/key&gt;&lt;/foreign-keys&gt;&lt;ref-type name="Conference Proceedings"&gt;10&lt;/ref-type&gt;&lt;contributors&gt;&lt;authors&gt;&lt;author&gt;Sohan, Mupparaju&lt;/author&gt;&lt;author&gt;Sai Ram, Thotakura&lt;/author&gt;&lt;author&gt;Rami Reddy, Ch Venkata&lt;/author&gt;&lt;/authors&gt;&lt;/contributors&gt;&lt;titles&gt;&lt;title&gt;A review on yolov8 and its advancements&lt;/title&gt;&lt;secondary-title&gt;International Conference on Data Intelligence and Cognitive Informatics&lt;/secondary-title&gt;&lt;/titles&gt;&lt;pages&gt;529-545&lt;/pages&gt;&lt;dates&gt;&lt;year&gt;2024&lt;/year&gt;&lt;/dates&gt;&lt;publisher&gt;Springer&lt;/publisher&gt;&lt;isbn&gt;9819979625&lt;/isbn&gt;&lt;urls&gt;&lt;/urls&gt;&lt;/record&gt;&lt;/Cite&gt;&lt;/EndNote&gt;</w:instrText>
      </w:r>
      <w:r w:rsidR="000E11B8">
        <w:fldChar w:fldCharType="separate"/>
      </w:r>
      <w:r w:rsidR="00C9329F">
        <w:rPr>
          <w:noProof/>
        </w:rPr>
        <w:t>[25]</w:t>
      </w:r>
      <w:r w:rsidR="000E11B8">
        <w:fldChar w:fldCharType="end"/>
      </w:r>
    </w:p>
    <w:p w14:paraId="7525BEC4" w14:textId="39A5FBCD" w:rsidR="003A24C5" w:rsidRDefault="003A24C5" w:rsidP="003A24C5">
      <w:pPr>
        <w:pStyle w:val="IText"/>
      </w:pPr>
    </w:p>
    <w:p w14:paraId="583E4E1E" w14:textId="77777777" w:rsidR="003A24C5" w:rsidRPr="00957CC3" w:rsidRDefault="003A24C5" w:rsidP="003A24C5">
      <w:pPr>
        <w:pStyle w:val="ISubSectionTitle"/>
      </w:pPr>
      <w:r w:rsidRPr="00957CC3">
        <w:t>Proposed YOLOv8m-ASPP Architecture</w:t>
      </w:r>
    </w:p>
    <w:p w14:paraId="6947AAC4" w14:textId="77777777" w:rsidR="003A24C5" w:rsidRPr="00957CC3" w:rsidRDefault="003A24C5" w:rsidP="003A24C5">
      <w:pPr>
        <w:pStyle w:val="IText"/>
        <w:jc w:val="both"/>
      </w:pPr>
      <w:r w:rsidRPr="00957CC3">
        <w:t>To address the challenges of UOD, particularly the detection of objects of varying sizes and those in cluttered or low-visibility scenes, we propose an enhanced architecture, hereafter referred to as YOLOv8m-ASPP. This architecture incorporates an ASPP module, a technique proven effective in semantic segmentation for capturing rich contextual information at multiple scales without significant loss of spatial resolution.</w:t>
      </w:r>
    </w:p>
    <w:p w14:paraId="7D6F012F" w14:textId="77777777" w:rsidR="003A24C5" w:rsidRPr="00957CC3" w:rsidRDefault="003A24C5" w:rsidP="003A24C5">
      <w:pPr>
        <w:pStyle w:val="ISubSubSectionTitle"/>
      </w:pPr>
      <w:r w:rsidRPr="00957CC3">
        <w:t xml:space="preserve"> </w:t>
      </w:r>
      <w:proofErr w:type="spellStart"/>
      <w:r w:rsidRPr="00957CC3">
        <w:t>Atrous</w:t>
      </w:r>
      <w:proofErr w:type="spellEnd"/>
      <w:r w:rsidRPr="00957CC3">
        <w:t xml:space="preserve"> Spatial Pyramid Pooling (ASPP) Module</w:t>
      </w:r>
    </w:p>
    <w:p w14:paraId="268D5C11" w14:textId="60A43459" w:rsidR="003A24C5" w:rsidRPr="00B522F8" w:rsidRDefault="00766E91" w:rsidP="004623A5">
      <w:pPr>
        <w:pStyle w:val="IText"/>
        <w:jc w:val="both"/>
      </w:pPr>
      <w:r>
        <w:t>I</w:t>
      </w:r>
      <w:r w:rsidR="00C129B6" w:rsidRPr="00B522F8">
        <w:t xml:space="preserve">ntegrated </w:t>
      </w:r>
      <w:r>
        <w:t>t</w:t>
      </w:r>
      <w:r w:rsidR="003A24C5" w:rsidRPr="00B522F8">
        <w:t xml:space="preserve">he ASPP module into our model is designed to </w:t>
      </w:r>
      <w:r w:rsidR="006E13CF" w:rsidRPr="006E13CF">
        <w:t xml:space="preserve">Consider </w:t>
      </w:r>
      <w:r w:rsidR="00B44F7A" w:rsidRPr="00B44F7A">
        <w:t xml:space="preserve">The entering convolutional feature layer includes numerous parallel </w:t>
      </w:r>
      <w:proofErr w:type="spellStart"/>
      <w:r w:rsidR="00B44F7A" w:rsidRPr="00B44F7A">
        <w:t>atrous</w:t>
      </w:r>
      <w:proofErr w:type="spellEnd"/>
      <w:r w:rsidR="00B44F7A" w:rsidRPr="00B44F7A">
        <w:t xml:space="preserve"> (dilated) convolutions with </w:t>
      </w:r>
      <w:r w:rsidR="00B44F7A" w:rsidRPr="00B44F7A">
        <w:br/>
        <w:t xml:space="preserve">Various dilation rates. This allows the model to capture contextual information via a broader range of </w:t>
      </w:r>
      <w:proofErr w:type="spellStart"/>
      <w:r w:rsidR="00B44F7A" w:rsidRPr="00B44F7A">
        <w:t>sources.</w:t>
      </w:r>
      <w:r w:rsidR="003A24C5" w:rsidRPr="00B522F8">
        <w:t>the</w:t>
      </w:r>
      <w:proofErr w:type="spellEnd"/>
      <w:r w:rsidR="003A24C5" w:rsidRPr="00B522F8">
        <w:t xml:space="preserve"> ASPP block comprises:</w:t>
      </w:r>
    </w:p>
    <w:p w14:paraId="5A702EAE" w14:textId="18463F1E" w:rsidR="003A24C5" w:rsidRPr="00D07273" w:rsidRDefault="003A24C5" w:rsidP="00A025CB">
      <w:pPr>
        <w:pStyle w:val="IText"/>
        <w:jc w:val="both"/>
        <w:rPr>
          <w:b/>
          <w:bCs/>
        </w:rPr>
      </w:pPr>
      <w:r w:rsidRPr="00B522F8">
        <w:t>(</w:t>
      </w:r>
      <w:r w:rsidR="004D43C7" w:rsidRPr="00B522F8">
        <w:t>1) One</w:t>
      </w:r>
      <w:r w:rsidRPr="00B522F8">
        <w:t xml:space="preserve"> 1x1 convolutional </w:t>
      </w:r>
      <w:r w:rsidR="004D43C7" w:rsidRPr="00B522F8">
        <w:t>branch. (2) Three</w:t>
      </w:r>
      <w:r w:rsidRPr="00B522F8">
        <w:t xml:space="preserve"> 3x3 </w:t>
      </w:r>
      <w:proofErr w:type="spellStart"/>
      <w:r w:rsidRPr="00B522F8">
        <w:t>atrous</w:t>
      </w:r>
      <w:proofErr w:type="spellEnd"/>
      <w:r w:rsidRPr="00B522F8">
        <w:t xml:space="preserve"> convolutional branches with dilation rates of 2, 4, and 6, respectively. Each of these parallel branches processes </w:t>
      </w:r>
      <w:r w:rsidR="009E0DF7" w:rsidRPr="00A2692E">
        <w:t>the</w:t>
      </w:r>
      <w:r w:rsidR="00A2692E" w:rsidRPr="00A2692E">
        <w:t xml:space="preserve"> input feature map generates an intermediate feature map</w:t>
      </w:r>
      <w:r w:rsidR="00A2692E">
        <w:t xml:space="preserve"> </w:t>
      </w:r>
      <w:r w:rsidRPr="00B522F8">
        <w:t xml:space="preserve">with [Specify, e.g., 192] channels. The outputs from these four branches are </w:t>
      </w:r>
      <w:r w:rsidR="00F906E7" w:rsidRPr="00F906E7">
        <w:t>combined along a channel dimension. Finally, the combined features are fused</w:t>
      </w:r>
      <w:r w:rsidR="00A025CB">
        <w:rPr>
          <w:rFonts w:hint="cs"/>
          <w:rtl/>
        </w:rPr>
        <w:t xml:space="preserve"> </w:t>
      </w:r>
      <w:r w:rsidR="00A025CB" w:rsidRPr="00A025CB">
        <w:t>the multi-scale information and refine the output</w:t>
      </w:r>
      <w:r w:rsidR="00F906E7" w:rsidRPr="00F906E7">
        <w:t xml:space="preserve"> using a 1x1 </w:t>
      </w:r>
      <w:proofErr w:type="gramStart"/>
      <w:r w:rsidR="00F906E7" w:rsidRPr="00F906E7">
        <w:t>convolution.</w:t>
      </w:r>
      <w:r w:rsidRPr="00B522F8">
        <w:t>,</w:t>
      </w:r>
      <w:proofErr w:type="gramEnd"/>
      <w:r w:rsidRPr="00B522F8">
        <w:t xml:space="preserve"> resulting in a feature map with [Specify, e.g., 768] channels, consistent with the input channel dimension to this block,</w:t>
      </w:r>
      <w:r w:rsidRPr="00B522F8">
        <w:rPr>
          <w:rFonts w:eastAsiaTheme="majorEastAsia"/>
        </w:rPr>
        <w:t xml:space="preserve"> as illustrated in </w:t>
      </w:r>
      <w:r w:rsidRPr="00D07273">
        <w:rPr>
          <w:rFonts w:eastAsiaTheme="majorEastAsia"/>
          <w:b/>
          <w:bCs/>
        </w:rPr>
        <w:t xml:space="preserve">Figure </w:t>
      </w:r>
      <w:r w:rsidR="000A3A4E" w:rsidRPr="00D07273">
        <w:rPr>
          <w:rFonts w:eastAsiaTheme="majorEastAsia"/>
          <w:b/>
          <w:bCs/>
        </w:rPr>
        <w:t>3</w:t>
      </w:r>
      <w:r w:rsidRPr="00D07273">
        <w:rPr>
          <w:rFonts w:eastAsiaTheme="majorEastAsia"/>
          <w:b/>
          <w:bCs/>
        </w:rPr>
        <w:t>.</w:t>
      </w:r>
    </w:p>
    <w:p w14:paraId="1B7CBB2A" w14:textId="3941AFEF" w:rsidR="003A24C5" w:rsidRDefault="003A24C5" w:rsidP="003D76CC">
      <w:pPr>
        <w:pStyle w:val="IFigure"/>
      </w:pPr>
      <w:r>
        <w:drawing>
          <wp:inline distT="0" distB="0" distL="0" distR="0" wp14:anchorId="28073FC3" wp14:editId="4667D975">
            <wp:extent cx="2933700" cy="1657985"/>
            <wp:effectExtent l="0" t="0" r="0" b="0"/>
            <wp:docPr id="17147668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66813" name="Picture 17147668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3700" cy="1657985"/>
                    </a:xfrm>
                    <a:prstGeom prst="rect">
                      <a:avLst/>
                    </a:prstGeom>
                  </pic:spPr>
                </pic:pic>
              </a:graphicData>
            </a:graphic>
          </wp:inline>
        </w:drawing>
      </w:r>
    </w:p>
    <w:p w14:paraId="1CBBB4BC" w14:textId="77777777" w:rsidR="003A24C5" w:rsidRDefault="003A24C5" w:rsidP="003A24C5">
      <w:pPr>
        <w:pStyle w:val="IText"/>
        <w:ind w:firstLine="0"/>
      </w:pPr>
    </w:p>
    <w:p w14:paraId="2A49473A" w14:textId="6F25F0DF" w:rsidR="003A24C5" w:rsidRPr="00957CC3" w:rsidRDefault="003A24C5" w:rsidP="003D76CC">
      <w:pPr>
        <w:pStyle w:val="IFigureCaption"/>
      </w:pPr>
      <w:r>
        <w:t xml:space="preserve">Figure </w:t>
      </w:r>
      <w:r w:rsidR="000A3A4E">
        <w:t>3</w:t>
      </w:r>
      <w:r>
        <w:t xml:space="preserve"> </w:t>
      </w:r>
      <w:r w:rsidR="003D76CC">
        <w:t xml:space="preserve">ASSP Architecture </w:t>
      </w:r>
      <w:r w:rsidR="00EF3D01">
        <w:t>is used</w:t>
      </w:r>
      <w:r w:rsidR="003D76CC">
        <w:t xml:space="preserve"> to </w:t>
      </w:r>
      <w:r w:rsidR="0055117D">
        <w:t>enhance</w:t>
      </w:r>
      <w:r w:rsidR="003D76CC">
        <w:t xml:space="preserve"> YOLOV8M</w:t>
      </w:r>
    </w:p>
    <w:p w14:paraId="1AE78F90" w14:textId="77777777" w:rsidR="003A24C5" w:rsidRPr="00957CC3" w:rsidRDefault="003A24C5" w:rsidP="003A24C5">
      <w:pPr>
        <w:pStyle w:val="ISubSubSectionTitle"/>
      </w:pPr>
      <w:r w:rsidRPr="00957CC3">
        <w:lastRenderedPageBreak/>
        <w:t>Integration of ASPP into YOLOv8m</w:t>
      </w:r>
    </w:p>
    <w:p w14:paraId="407B5490" w14:textId="77777777" w:rsidR="003A24C5" w:rsidRPr="00957CC3" w:rsidRDefault="003A24C5" w:rsidP="003A24C5">
      <w:pPr>
        <w:pStyle w:val="IText"/>
        <w:jc w:val="both"/>
      </w:pPr>
      <w:r w:rsidRPr="00957CC3">
        <w:t xml:space="preserve">The ASPP module is strategically inserted into the YOLOv8m backbone immediately following the SPPF module. The output feature map from the SPPF layer (designated as P5, with dimensions [e.g., 768 x H/32 x W/32] for an input image of H x W) serves as the input to our ASPP block. Consequently, the output of the ASPP module, which retains the same spatial and channel dimensions as its input, effectively becomes the enhanced P5 feature map. This enriched P5 feature map is then propagated to the PANet-style neck, where it undergoes </w:t>
      </w:r>
      <w:proofErr w:type="spellStart"/>
      <w:r w:rsidRPr="00957CC3">
        <w:t>upsampling</w:t>
      </w:r>
      <w:proofErr w:type="spellEnd"/>
      <w:r w:rsidRPr="00957CC3">
        <w:t xml:space="preserve"> and fusion with feature maps from earlier stages of the backbone (P4 and P3) to generate multi-scale features for the detection heads.</w:t>
      </w:r>
    </w:p>
    <w:p w14:paraId="73738430" w14:textId="759A5A18" w:rsidR="002F7BC1" w:rsidRDefault="003A24C5" w:rsidP="00B522F8">
      <w:pPr>
        <w:pStyle w:val="IText"/>
        <w:jc w:val="both"/>
      </w:pPr>
      <w:r w:rsidRPr="00957CC3">
        <w:t>A detailed visual representation of the proposed YOLOv8m-ASPP architecture, illustrating the modified backbone, the structure of the ASPP module, and the flow of tensors with their respective dimensions at critical stages, is provided in Figure</w:t>
      </w:r>
      <w:r>
        <w:rPr>
          <w:rFonts w:hint="cs"/>
          <w:rtl/>
        </w:rPr>
        <w:t xml:space="preserve">  </w:t>
      </w:r>
      <w:r>
        <w:t xml:space="preserve"> </w:t>
      </w:r>
      <w:r w:rsidR="000A3A4E">
        <w:t>4</w:t>
      </w:r>
    </w:p>
    <w:p w14:paraId="2F2B33EE" w14:textId="77777777" w:rsidR="00B522F8" w:rsidRDefault="00B522F8" w:rsidP="00B522F8">
      <w:pPr>
        <w:pStyle w:val="IText"/>
        <w:jc w:val="both"/>
      </w:pPr>
    </w:p>
    <w:p w14:paraId="01FB39FC" w14:textId="7B076505" w:rsidR="003D76CC" w:rsidRDefault="00B522F8" w:rsidP="003D76CC">
      <w:pPr>
        <w:pStyle w:val="IFigure"/>
      </w:pPr>
      <w:r>
        <w:drawing>
          <wp:inline distT="0" distB="0" distL="0" distR="0" wp14:anchorId="342DF091" wp14:editId="1D975F3C">
            <wp:extent cx="1467394" cy="3942272"/>
            <wp:effectExtent l="0" t="0" r="0" b="1270"/>
            <wp:docPr id="790551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7509" cy="3942581"/>
                    </a:xfrm>
                    <a:prstGeom prst="rect">
                      <a:avLst/>
                    </a:prstGeom>
                    <a:noFill/>
                    <a:ln>
                      <a:noFill/>
                    </a:ln>
                  </pic:spPr>
                </pic:pic>
              </a:graphicData>
            </a:graphic>
          </wp:inline>
        </w:drawing>
      </w:r>
    </w:p>
    <w:p w14:paraId="6ED436BE" w14:textId="77777777" w:rsidR="003D76CC" w:rsidRDefault="003D76CC" w:rsidP="003D76CC">
      <w:pPr>
        <w:pStyle w:val="IText"/>
        <w:ind w:firstLine="0"/>
      </w:pPr>
    </w:p>
    <w:p w14:paraId="199934D7" w14:textId="7E6B8F90" w:rsidR="003D76CC" w:rsidRPr="00B522F8" w:rsidRDefault="003D76CC" w:rsidP="00B522F8">
      <w:pPr>
        <w:pStyle w:val="IFigureCaption"/>
      </w:pPr>
      <w:r w:rsidRPr="00B522F8">
        <w:t xml:space="preserve">Figure </w:t>
      </w:r>
      <w:r w:rsidR="000A3A4E" w:rsidRPr="00B522F8">
        <w:t>4</w:t>
      </w:r>
      <w:r w:rsidRPr="00B522F8">
        <w:t xml:space="preserve"> Architecture diagram of YOLOV8M-ASSP</w:t>
      </w:r>
    </w:p>
    <w:p w14:paraId="2193908D" w14:textId="77777777" w:rsidR="00B10D8D" w:rsidRDefault="00B10D8D" w:rsidP="00B10D8D">
      <w:pPr>
        <w:pStyle w:val="ISectionTitle"/>
        <w:rPr>
          <w:rtl/>
        </w:rPr>
      </w:pPr>
      <w:r w:rsidRPr="006F64D6">
        <w:t>Experimental and Results</w:t>
      </w:r>
    </w:p>
    <w:p w14:paraId="351D3EED" w14:textId="77777777" w:rsidR="00B10D8D" w:rsidRPr="00AB63E5" w:rsidRDefault="00B10D8D" w:rsidP="00B10D8D">
      <w:pPr>
        <w:pStyle w:val="ISubSectionTitle"/>
      </w:pPr>
      <w:r w:rsidRPr="00AB63E5">
        <w:t>Data Preprocessing</w:t>
      </w:r>
    </w:p>
    <w:p w14:paraId="3E03CB70" w14:textId="77777777" w:rsidR="00B10D8D" w:rsidRDefault="00B10D8D" w:rsidP="00B522F8">
      <w:pPr>
        <w:pStyle w:val="IText"/>
        <w:ind w:firstLine="0"/>
        <w:jc w:val="both"/>
      </w:pPr>
      <w:r>
        <w:t xml:space="preserve">Data preprocessing is a critical stage in the machine learning pipeline, particularly for underwater object detection, where raw imagery often contains artifacts, noise, and inconsistencies. To ensure robust model performance, we implemented a customized two-stage preprocessing protocol for the Brackish dataset, addressing dataset-specific challenges while maintaining annotation fidelity.  </w:t>
      </w:r>
    </w:p>
    <w:p w14:paraId="32A04A26" w14:textId="77777777" w:rsidR="00B10D8D" w:rsidRPr="00AB63E5" w:rsidRDefault="00B10D8D" w:rsidP="00B10D8D">
      <w:pPr>
        <w:pStyle w:val="ISubSubSectionTitle"/>
      </w:pPr>
      <w:r w:rsidRPr="00AB63E5">
        <w:t>Dataset Overview</w:t>
      </w:r>
    </w:p>
    <w:p w14:paraId="36F10C59" w14:textId="7B7C9B65" w:rsidR="00FF1023" w:rsidRDefault="00FF1023" w:rsidP="00FF1023">
      <w:pPr>
        <w:pStyle w:val="IText"/>
        <w:ind w:firstLine="0"/>
        <w:jc w:val="both"/>
      </w:pPr>
      <w:r w:rsidRPr="00FF1023">
        <w:t>The Brackish dataset, employed in this study (</w:t>
      </w:r>
      <w:proofErr w:type="spellStart"/>
      <w:r w:rsidRPr="00FF1023">
        <w:t>Roboflow</w:t>
      </w:r>
      <w:proofErr w:type="spellEnd"/>
      <w:r w:rsidRPr="00FF1023">
        <w:t xml:space="preserve">, 2021; Aalborg University, 2020), is a significant publicly available European resource for underwater object detection. It consists of 14,674 images captured at a 9-meter depth using a fixed camera system on Denmark's </w:t>
      </w:r>
      <w:proofErr w:type="spellStart"/>
      <w:r w:rsidRPr="00FF1023">
        <w:t>Limfjords</w:t>
      </w:r>
      <w:proofErr w:type="spellEnd"/>
      <w:r w:rsidRPr="00FF1023">
        <w:t xml:space="preserve"> bridge</w:t>
      </w:r>
      <w:r w:rsidR="00951616">
        <w:t xml:space="preserve"> </w:t>
      </w:r>
      <w:r w:rsidR="00C062EF">
        <w:fldChar w:fldCharType="begin"/>
      </w:r>
      <w:r w:rsidR="00C9329F">
        <w:instrText xml:space="preserve"> ADDIN EN.CITE &lt;EndNote&gt;&lt;Cite&gt;&lt;Author&gt;Pedersen&lt;/Author&gt;&lt;Year&gt;2019&lt;/Year&gt;&lt;RecNum&gt;5&lt;/RecNum&gt;&lt;DisplayText&gt;[26]&lt;/DisplayText&gt;&lt;record&gt;&lt;rec-number&gt;5&lt;/rec-number&gt;&lt;foreign-keys&gt;&lt;key app="EN" db-id="dzfswap2hvv2rwer90pxepxop2vprp0vzrd9" timestamp="1749164644"&gt;5&lt;/key&gt;&lt;/foreign-keys&gt;&lt;ref-type name="Conference Proceedings"&gt;10&lt;/ref-type&gt;&lt;contributors&gt;&lt;authors&gt;&lt;author&gt;Pedersen, Malte&lt;/author&gt;&lt;author&gt;Bruslund Haurum, Joakim&lt;/author&gt;&lt;author&gt;Gade, Rikke&lt;/author&gt;&lt;author&gt;Moeslund, Thomas B&lt;/author&gt;&lt;/authors&gt;&lt;/contributors&gt;&lt;titles&gt;&lt;title&gt;Detection of marine animals in a new underwater dataset with varying visibility&lt;/title&gt;&lt;secondary-title&gt;Proceedings of the IEEE/CVF conference on computer vision and pattern recognition workshops&lt;/secondary-title&gt;&lt;/titles&gt;&lt;pages&gt;18-26&lt;/pages&gt;&lt;dates&gt;&lt;year&gt;2019&lt;/year&gt;&lt;/dates&gt;&lt;urls&gt;&lt;/urls&gt;&lt;/record&gt;&lt;/Cite&gt;&lt;/EndNote&gt;</w:instrText>
      </w:r>
      <w:r w:rsidR="00C062EF">
        <w:fldChar w:fldCharType="separate"/>
      </w:r>
      <w:r w:rsidR="00C9329F">
        <w:rPr>
          <w:noProof/>
        </w:rPr>
        <w:t>[26]</w:t>
      </w:r>
      <w:r w:rsidR="00C062EF">
        <w:fldChar w:fldCharType="end"/>
      </w:r>
      <w:r w:rsidRPr="00FF1023">
        <w:t xml:space="preserve">. This professionally annotated dataset features six marine categories pertinent to ecological monitoring—fish, crab, </w:t>
      </w:r>
      <w:proofErr w:type="spellStart"/>
      <w:r w:rsidRPr="00FF1023">
        <w:t>small_fish</w:t>
      </w:r>
      <w:proofErr w:type="spellEnd"/>
      <w:r w:rsidRPr="00FF1023">
        <w:t>, jellyfish, starfish, and shrimp—with standardized bounding box annotations that render it highly valuable for training and benchmarking underwater computer vision systems. For our experiments, the dataset was partitioned into training (80%), validation (10%), and testing (10%) subsets, following established deep learning practices.</w:t>
      </w:r>
    </w:p>
    <w:p w14:paraId="410BB4C9" w14:textId="4EB2AAD3" w:rsidR="004A08A9" w:rsidRPr="004A08A9" w:rsidRDefault="004A08A9" w:rsidP="004A08A9">
      <w:pPr>
        <w:pStyle w:val="IText"/>
        <w:jc w:val="both"/>
      </w:pPr>
      <w:r w:rsidRPr="004A08A9">
        <w:t xml:space="preserve">Figure </w:t>
      </w:r>
      <w:r w:rsidR="001B01B4">
        <w:t>5</w:t>
      </w:r>
      <w:r w:rsidRPr="004A08A9">
        <w:t xml:space="preserve"> provides a statistical overview of the annotated object characteristics within the dataset. A significant class imbalance is evident (Figure </w:t>
      </w:r>
      <w:r w:rsidR="001B01B4">
        <w:t>5</w:t>
      </w:r>
      <w:r w:rsidRPr="004A08A9">
        <w:t xml:space="preserve">, </w:t>
      </w:r>
      <w:r w:rsidR="001B01B4" w:rsidRPr="004A08A9">
        <w:t>top left</w:t>
      </w:r>
      <w:r w:rsidRPr="004A08A9">
        <w:t>), with dominant categories such as 'crab' and '</w:t>
      </w:r>
      <w:proofErr w:type="spellStart"/>
      <w:r w:rsidRPr="004A08A9">
        <w:t>small_fish</w:t>
      </w:r>
      <w:proofErr w:type="spellEnd"/>
      <w:r w:rsidRPr="004A08A9">
        <w:t xml:space="preserve">' (over 5,900 instances each) contrasting sharply with infrequent classes like 'jellyfish' and 'shrimp' (under 400 instances each). Analysis of object dimensions (Figure </w:t>
      </w:r>
      <w:r w:rsidR="001B01B4">
        <w:t>5</w:t>
      </w:r>
      <w:r w:rsidRPr="004A08A9">
        <w:t xml:space="preserve">, bottom-right) reveals </w:t>
      </w:r>
      <w:r w:rsidR="001B01B4" w:rsidRPr="004A08A9">
        <w:t>the prevalence</w:t>
      </w:r>
      <w:r w:rsidRPr="004A08A9">
        <w:t xml:space="preserve"> of relatively small objects, with most normalized heights and widths concentrated below 0.3, alongside a broader spectrum of sizes. Spatially, objects are generally dispersed across the image frames but tend to avoid the extreme peripheries, as indicated by their center distributions and typical bounding box placements (Figure </w:t>
      </w:r>
      <w:r w:rsidR="001B01B4">
        <w:t>5</w:t>
      </w:r>
      <w:r w:rsidRPr="004A08A9">
        <w:t xml:space="preserve">, bottom-left and top-right, respectively). These </w:t>
      </w:r>
      <w:proofErr w:type="gramStart"/>
      <w:r w:rsidRPr="004A08A9">
        <w:t>dataset</w:t>
      </w:r>
      <w:proofErr w:type="gramEnd"/>
      <w:r w:rsidRPr="004A08A9">
        <w:t xml:space="preserve">-specific </w:t>
      </w:r>
      <w:r w:rsidRPr="004A08A9">
        <w:lastRenderedPageBreak/>
        <w:t>attributes—class imbalance, scale variability, and spatial distribution—are crucial considerations for robust model training and performance evaluation in underwater object detection.</w:t>
      </w:r>
    </w:p>
    <w:p w14:paraId="4A497210" w14:textId="34E5B4E5" w:rsidR="00B10D8D" w:rsidRDefault="003926B2" w:rsidP="00FF1023">
      <w:pPr>
        <w:pStyle w:val="IText"/>
        <w:ind w:firstLine="0"/>
        <w:jc w:val="both"/>
      </w:pPr>
      <w:r>
        <w:rPr>
          <w:noProof/>
        </w:rPr>
        <w:drawing>
          <wp:inline distT="0" distB="0" distL="0" distR="0" wp14:anchorId="463FA7FD" wp14:editId="7E5E6429">
            <wp:extent cx="2933700" cy="2933700"/>
            <wp:effectExtent l="0" t="0" r="0" b="0"/>
            <wp:docPr id="479389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r w:rsidR="00B10D8D">
        <w:t xml:space="preserve"> </w:t>
      </w:r>
    </w:p>
    <w:p w14:paraId="7EA9BCFB" w14:textId="6DA39F76" w:rsidR="00B10D8D" w:rsidRDefault="00BA19BE" w:rsidP="00083215">
      <w:pPr>
        <w:pStyle w:val="ITableCaption"/>
        <w:rPr>
          <w:rtl/>
          <w:lang w:bidi="ar-IQ"/>
        </w:rPr>
      </w:pPr>
      <w:proofErr w:type="spellStart"/>
      <w:r>
        <w:t>Figuar</w:t>
      </w:r>
      <w:proofErr w:type="spellEnd"/>
      <w:r>
        <w:t xml:space="preserve"> </w:t>
      </w:r>
      <w:proofErr w:type="gramStart"/>
      <w:r>
        <w:t>5 .</w:t>
      </w:r>
      <w:proofErr w:type="gramEnd"/>
      <w:r w:rsidR="00083215" w:rsidRPr="00083215">
        <w:t xml:space="preserve"> Statistical visualization of key characteristics of the Brackish dataset annotations.</w:t>
      </w:r>
    </w:p>
    <w:p w14:paraId="50C3DBF9" w14:textId="77777777" w:rsidR="00B10D8D" w:rsidRDefault="00B10D8D" w:rsidP="00B10D8D">
      <w:pPr>
        <w:pStyle w:val="ISubSubSectionTitle"/>
      </w:pPr>
      <w:r>
        <w:t>Preprocessing Pipeline</w:t>
      </w:r>
    </w:p>
    <w:p w14:paraId="7B54FEE7" w14:textId="77777777" w:rsidR="003F25F5" w:rsidRPr="003F25F5" w:rsidRDefault="003F25F5" w:rsidP="003F25F5">
      <w:pPr>
        <w:pStyle w:val="IText"/>
        <w:jc w:val="both"/>
      </w:pPr>
      <w:r w:rsidRPr="003F25F5">
        <w:rPr>
          <w:rStyle w:val="Strong"/>
          <w:b w:val="0"/>
          <w:bCs w:val="0"/>
        </w:rPr>
        <w:t>Preprocessing Pipeline:</w:t>
      </w:r>
      <w:r w:rsidRPr="003F25F5">
        <w:t> The data undergoes two critical stages: </w:t>
      </w:r>
      <w:r w:rsidRPr="003F25F5">
        <w:rPr>
          <w:rStyle w:val="Strong"/>
          <w:b w:val="0"/>
          <w:bCs w:val="0"/>
        </w:rPr>
        <w:t>data cleaning</w:t>
      </w:r>
      <w:r w:rsidRPr="003F25F5">
        <w:t> to ensure annotation integrity and </w:t>
      </w:r>
      <w:r w:rsidRPr="003F25F5">
        <w:rPr>
          <w:rStyle w:val="Strong"/>
          <w:b w:val="0"/>
          <w:bCs w:val="0"/>
        </w:rPr>
        <w:t>dimensional standardization</w:t>
      </w:r>
      <w:r w:rsidRPr="003F25F5">
        <w:t> for compatibility with modern detection architectures. The cleaning phase systematically removes orphan samples (images without annotations), filters corrupted or empty annotation files, and eliminates orphaned labels to maintain dataset consistency. This prevents training disruptions, improves learning from clean supervisory signals, and enhances computational efficiency.</w:t>
      </w:r>
    </w:p>
    <w:p w14:paraId="06C3D643" w14:textId="77777777" w:rsidR="003F25F5" w:rsidRPr="003F25F5" w:rsidRDefault="003F25F5" w:rsidP="003F25F5">
      <w:pPr>
        <w:pStyle w:val="IText"/>
        <w:jc w:val="both"/>
      </w:pPr>
      <w:r w:rsidRPr="003F25F5">
        <w:t xml:space="preserve">For dimensional standardization, images are resized from their native resolution (950×540) to a uniform 640×640 format using bilinear interpolation, preserving structural features. Concurrently, bounding box annotations undergo mathematically precise coordinate transformations, scaling their center points and dimensions to maintain geometric fidelity. This dual normalization ensures accurate spatial relationships—critical for handling variable object scales and occlusions—while optimizing </w:t>
      </w:r>
      <w:r w:rsidRPr="003F25F5">
        <w:t>batch processing efficiency and framework compatibility. Together, these steps enhance model robustness, detection accuracy, and training stability.</w:t>
      </w:r>
    </w:p>
    <w:p w14:paraId="66961678" w14:textId="664A9944" w:rsidR="00B10D8D" w:rsidRDefault="00B10D8D" w:rsidP="003F25F5">
      <w:pPr>
        <w:pStyle w:val="ISubSectionTitle"/>
        <w:rPr>
          <w:rtl/>
        </w:rPr>
      </w:pPr>
      <w:bookmarkStart w:id="0" w:name="_Hlk191874115"/>
      <w:r w:rsidRPr="004B7DA3">
        <w:t>Experimental Setup and Training Details</w:t>
      </w:r>
    </w:p>
    <w:p w14:paraId="26E8F168" w14:textId="77777777" w:rsidR="00B10D8D" w:rsidRPr="003F25F5" w:rsidRDefault="00B10D8D" w:rsidP="003F25F5">
      <w:pPr>
        <w:pStyle w:val="IText"/>
        <w:jc w:val="both"/>
      </w:pPr>
      <w:r w:rsidRPr="003F25F5">
        <w:t xml:space="preserve">The development and training environment for this study was established using </w:t>
      </w:r>
      <w:r w:rsidRPr="003F25F5">
        <w:rPr>
          <w:rStyle w:val="Strong"/>
          <w:b w:val="0"/>
          <w:bCs w:val="0"/>
        </w:rPr>
        <w:t>Python 3.11.12</w:t>
      </w:r>
      <w:r w:rsidRPr="003F25F5">
        <w:rPr>
          <w:b/>
          <w:bCs/>
        </w:rPr>
        <w:t xml:space="preserve">, </w:t>
      </w:r>
      <w:r w:rsidRPr="003F25F5">
        <w:t>with the</w:t>
      </w:r>
      <w:r w:rsidRPr="003F25F5">
        <w:rPr>
          <w:b/>
          <w:bCs/>
        </w:rPr>
        <w:t xml:space="preserve"> </w:t>
      </w:r>
      <w:proofErr w:type="spellStart"/>
      <w:r w:rsidRPr="003F25F5">
        <w:rPr>
          <w:rStyle w:val="Strong"/>
          <w:b w:val="0"/>
          <w:bCs w:val="0"/>
        </w:rPr>
        <w:t>Ultralytics</w:t>
      </w:r>
      <w:proofErr w:type="spellEnd"/>
      <w:r w:rsidRPr="003F25F5">
        <w:rPr>
          <w:rStyle w:val="Strong"/>
          <w:b w:val="0"/>
          <w:bCs w:val="0"/>
        </w:rPr>
        <w:t xml:space="preserve"> YOLOv8 framework (version 8.3.13)</w:t>
      </w:r>
      <w:r w:rsidRPr="003F25F5">
        <w:t xml:space="preserve"> serving as the core platform for model implementation and training. Deep learning computations were accelerated using </w:t>
      </w:r>
      <w:proofErr w:type="spellStart"/>
      <w:r w:rsidRPr="003F25F5">
        <w:rPr>
          <w:rStyle w:val="Strong"/>
          <w:b w:val="0"/>
          <w:bCs w:val="0"/>
        </w:rPr>
        <w:t>PyTorch</w:t>
      </w:r>
      <w:proofErr w:type="spellEnd"/>
      <w:r w:rsidRPr="003F25F5">
        <w:rPr>
          <w:rStyle w:val="Strong"/>
          <w:b w:val="0"/>
          <w:bCs w:val="0"/>
        </w:rPr>
        <w:t xml:space="preserve"> 2.6.0 compiled with CUDA 12.4</w:t>
      </w:r>
      <w:r w:rsidRPr="003F25F5">
        <w:rPr>
          <w:b/>
          <w:bCs/>
        </w:rPr>
        <w:t xml:space="preserve">, </w:t>
      </w:r>
      <w:r w:rsidRPr="003F25F5">
        <w:t>executed on a</w:t>
      </w:r>
      <w:r w:rsidRPr="003F25F5">
        <w:rPr>
          <w:b/>
          <w:bCs/>
        </w:rPr>
        <w:t xml:space="preserve"> </w:t>
      </w:r>
      <w:r w:rsidRPr="003F25F5">
        <w:rPr>
          <w:rStyle w:val="Strong"/>
          <w:b w:val="0"/>
          <w:bCs w:val="0"/>
        </w:rPr>
        <w:t>Tesla T4 GPU with 15095 MiB of dedicated memory</w:t>
      </w:r>
      <w:r w:rsidRPr="003F25F5">
        <w:rPr>
          <w:b/>
          <w:bCs/>
        </w:rPr>
        <w:t>.</w:t>
      </w:r>
    </w:p>
    <w:p w14:paraId="5181E744" w14:textId="748E2D20" w:rsidR="00B10D8D" w:rsidRPr="003F25F5" w:rsidRDefault="00B10D8D" w:rsidP="004E4070">
      <w:pPr>
        <w:pStyle w:val="IText"/>
        <w:jc w:val="both"/>
      </w:pPr>
      <w:r w:rsidRPr="003F25F5">
        <w:t xml:space="preserve">Both the baseline YOLOv8m and the proposed YOLOv8m-ASPP models were trained on images resized to </w:t>
      </w:r>
      <w:r w:rsidRPr="003F25F5">
        <w:rPr>
          <w:rStyle w:val="Strong"/>
          <w:b w:val="0"/>
          <w:bCs w:val="0"/>
        </w:rPr>
        <w:t>640x640 pixels</w:t>
      </w:r>
      <w:r w:rsidRPr="003F25F5">
        <w:t xml:space="preserve"> for</w:t>
      </w:r>
      <w:r w:rsidRPr="003F25F5">
        <w:rPr>
          <w:b/>
          <w:bCs/>
        </w:rPr>
        <w:t xml:space="preserve"> </w:t>
      </w:r>
      <w:r w:rsidRPr="003F25F5">
        <w:t>a total of</w:t>
      </w:r>
      <w:r w:rsidRPr="003F25F5">
        <w:rPr>
          <w:b/>
          <w:bCs/>
        </w:rPr>
        <w:t xml:space="preserve"> </w:t>
      </w:r>
      <w:r w:rsidRPr="003F25F5">
        <w:rPr>
          <w:rStyle w:val="Strong"/>
          <w:b w:val="0"/>
          <w:bCs w:val="0"/>
        </w:rPr>
        <w:t>105 epochs</w:t>
      </w:r>
      <w:r w:rsidRPr="003F25F5">
        <w:rPr>
          <w:b/>
          <w:bCs/>
        </w:rPr>
        <w:t xml:space="preserve">. </w:t>
      </w:r>
      <w:r w:rsidRPr="003F25F5">
        <w:t>A</w:t>
      </w:r>
      <w:r w:rsidRPr="003F25F5">
        <w:rPr>
          <w:b/>
          <w:bCs/>
        </w:rPr>
        <w:t xml:space="preserve"> </w:t>
      </w:r>
      <w:r w:rsidRPr="003F25F5">
        <w:rPr>
          <w:rStyle w:val="Strong"/>
          <w:b w:val="0"/>
          <w:bCs w:val="0"/>
        </w:rPr>
        <w:t>batch size of 16</w:t>
      </w:r>
      <w:r w:rsidRPr="003F25F5">
        <w:t xml:space="preserve"> was employed, determined as an optimal balance between maximizing GPU memory utilization on the Tesla T4 and maintaining training stability. The models were initialized with </w:t>
      </w:r>
      <w:r w:rsidRPr="003F25F5">
        <w:rPr>
          <w:rStyle w:val="Strong"/>
        </w:rPr>
        <w:t>pre-</w:t>
      </w:r>
      <w:r w:rsidRPr="003F25F5">
        <w:rPr>
          <w:rStyle w:val="Strong"/>
          <w:b w:val="0"/>
          <w:bCs w:val="0"/>
        </w:rPr>
        <w:t>trained weights</w:t>
      </w:r>
      <w:r w:rsidRPr="003F25F5">
        <w:t xml:space="preserve"> (typically from the COCO dataset for YOLOv8 backbones) to leverage transfer learning and potentially accelerate convergence. The </w:t>
      </w:r>
      <w:proofErr w:type="spellStart"/>
      <w:r w:rsidRPr="003F25F5">
        <w:t>Ultralytics</w:t>
      </w:r>
      <w:proofErr w:type="spellEnd"/>
      <w:r w:rsidRPr="003F25F5">
        <w:t xml:space="preserve"> </w:t>
      </w:r>
      <w:r w:rsidRPr="003F25F5">
        <w:rPr>
          <w:rStyle w:val="HTMLCode"/>
          <w:rFonts w:ascii="Times New Roman" w:hAnsi="Times New Roman" w:cs="Times New Roman"/>
          <w:sz w:val="24"/>
          <w:szCs w:val="24"/>
        </w:rPr>
        <w:t>optimizer = auto</w:t>
      </w:r>
      <w:r w:rsidRPr="003F25F5">
        <w:t xml:space="preserve"> setting was utilized, which automatically selected the </w:t>
      </w:r>
      <w:r w:rsidRPr="003F25F5">
        <w:rPr>
          <w:rStyle w:val="Strong"/>
          <w:b w:val="0"/>
          <w:bCs w:val="0"/>
        </w:rPr>
        <w:t>Stochastic Gradient Descent (SGD) optimizer with a learning rate (lr0) of 0.01 and momentum of 0.9</w:t>
      </w:r>
      <w:r w:rsidRPr="003F25F5">
        <w:rPr>
          <w:b/>
          <w:bCs/>
        </w:rPr>
        <w:t>.</w:t>
      </w:r>
      <w:r w:rsidRPr="003F25F5">
        <w:t xml:space="preserve"> This automated selection is designed to provide robust and effective optimization parameters for the given task and model. Key hyperparameters included </w:t>
      </w:r>
      <w:r w:rsidRPr="004E4070">
        <w:rPr>
          <w:b/>
          <w:bCs/>
        </w:rPr>
        <w:t xml:space="preserve">a </w:t>
      </w:r>
      <w:r w:rsidRPr="004E4070">
        <w:rPr>
          <w:rStyle w:val="Strong"/>
          <w:b w:val="0"/>
          <w:bCs w:val="0"/>
        </w:rPr>
        <w:t>weight</w:t>
      </w:r>
      <w:r w:rsidRPr="003F25F5">
        <w:rPr>
          <w:rStyle w:val="Strong"/>
        </w:rPr>
        <w:t xml:space="preserve"> </w:t>
      </w:r>
      <w:r w:rsidRPr="00003318">
        <w:rPr>
          <w:rStyle w:val="Strong"/>
          <w:b w:val="0"/>
          <w:bCs w:val="0"/>
        </w:rPr>
        <w:t>decay of 0.0005</w:t>
      </w:r>
      <w:r w:rsidRPr="00003318">
        <w:rPr>
          <w:b/>
          <w:bCs/>
        </w:rPr>
        <w:t xml:space="preserve">, </w:t>
      </w:r>
      <w:r w:rsidRPr="00003318">
        <w:rPr>
          <w:rStyle w:val="Strong"/>
          <w:b w:val="0"/>
          <w:bCs w:val="0"/>
        </w:rPr>
        <w:t>3.0 warmup epochs</w:t>
      </w:r>
      <w:r w:rsidRPr="003F25F5">
        <w:t xml:space="preserve"> </w:t>
      </w:r>
      <w:r w:rsidR="004E4070" w:rsidRPr="004E4070">
        <w:t>with a starting momentum of 0.8 and a warmup bias learning rate of 0.1</w:t>
      </w:r>
      <w:r w:rsidRPr="003F25F5">
        <w:t xml:space="preserve">. </w:t>
      </w:r>
      <w:r w:rsidRPr="00003318">
        <w:rPr>
          <w:rStyle w:val="Strong"/>
          <w:b w:val="0"/>
          <w:bCs w:val="0"/>
        </w:rPr>
        <w:t>Automatic Mixed Precision (AMP)</w:t>
      </w:r>
      <w:r w:rsidRPr="003F25F5">
        <w:t xml:space="preserve"> enables expedite training and reduces memory footprint.</w:t>
      </w:r>
    </w:p>
    <w:p w14:paraId="7F91F64A" w14:textId="09DAA0A4" w:rsidR="00B10D8D" w:rsidRPr="004B7DA3" w:rsidRDefault="00B10D8D" w:rsidP="003F25F5">
      <w:pPr>
        <w:pStyle w:val="IText"/>
        <w:jc w:val="both"/>
      </w:pPr>
      <w:r w:rsidRPr="004B7DA3">
        <w:t xml:space="preserve">To enhance model robustness and generalization against the diverse and challenging conditions of underwater environments, a suite of data augmentation techniques was applied during training. These included mosaic augmentation (active for the first 95 epochs, as </w:t>
      </w:r>
      <w:proofErr w:type="spellStart"/>
      <w:r w:rsidRPr="004B7DA3">
        <w:t>close_mosaic</w:t>
      </w:r>
      <w:proofErr w:type="spellEnd"/>
      <w:r w:rsidRPr="004B7DA3">
        <w:t>=10), horizontal flips (</w:t>
      </w:r>
      <w:proofErr w:type="spellStart"/>
      <w:r w:rsidRPr="004B7DA3">
        <w:t>fliplr</w:t>
      </w:r>
      <w:proofErr w:type="spellEnd"/>
      <w:r w:rsidRPr="004B7DA3">
        <w:t>=0.5), adjustments to Hue, Saturation, and Value (</w:t>
      </w:r>
      <w:proofErr w:type="spellStart"/>
      <w:r w:rsidRPr="004B7DA3">
        <w:t>hsv_h</w:t>
      </w:r>
      <w:proofErr w:type="spellEnd"/>
      <w:r w:rsidRPr="004B7DA3">
        <w:t xml:space="preserve">=0.015, </w:t>
      </w:r>
      <w:proofErr w:type="spellStart"/>
      <w:r w:rsidRPr="004B7DA3">
        <w:t>hsv_s</w:t>
      </w:r>
      <w:proofErr w:type="spellEnd"/>
      <w:r w:rsidRPr="004B7DA3">
        <w:t xml:space="preserve">=0.7, </w:t>
      </w:r>
      <w:proofErr w:type="spellStart"/>
      <w:r w:rsidRPr="004B7DA3">
        <w:t>hsv_v</w:t>
      </w:r>
      <w:proofErr w:type="spellEnd"/>
      <w:r w:rsidRPr="004B7DA3">
        <w:t xml:space="preserve">=0.4), random translation (0.1), scaling </w:t>
      </w:r>
      <w:r w:rsidRPr="004B7DA3">
        <w:lastRenderedPageBreak/>
        <w:t>(0.5)</w:t>
      </w:r>
      <w:r>
        <w:t xml:space="preserve">, </w:t>
      </w:r>
      <w:r w:rsidRPr="004B7DA3">
        <w:t>and random erasing (0.4) were incorporated. The training process was monitored using validation loss with a patience of 100</w:t>
      </w:r>
      <w:r>
        <w:rPr>
          <w:rStyle w:val="Strong"/>
        </w:rPr>
        <w:t xml:space="preserve"> epochs</w:t>
      </w:r>
      <w:r>
        <w:t xml:space="preserve"> to </w:t>
      </w:r>
      <w:r w:rsidRPr="004B7DA3">
        <w:t>prevent premature stopping and ensure comprehensive learning. This meticulously configured training pipeline was designed to facilitate robust model development and achieve optimal performance on the underwater object detection task. The key configuration parameters are summarized in Table</w:t>
      </w:r>
      <w:r>
        <w:t xml:space="preserve"> 2.</w:t>
      </w:r>
    </w:p>
    <w:p w14:paraId="7A2B18EA" w14:textId="20AAED9E" w:rsidR="00B10D8D" w:rsidRDefault="00B10D8D" w:rsidP="00B10D8D">
      <w:pPr>
        <w:pStyle w:val="IText"/>
      </w:pPr>
      <w:r>
        <w:t>Table 2.</w:t>
      </w:r>
      <w:r w:rsidRPr="004B7DA3">
        <w:t xml:space="preserve"> The key configuration parameters</w:t>
      </w:r>
    </w:p>
    <w:tbl>
      <w:tblPr>
        <w:tblStyle w:val="TableGrid"/>
        <w:tblpPr w:leftFromText="180" w:rightFromText="180" w:vertAnchor="text" w:horzAnchor="page" w:tblpX="1810" w:tblpY="101"/>
        <w:tblW w:w="0" w:type="auto"/>
        <w:tblLayout w:type="fixed"/>
        <w:tblLook w:val="04A0" w:firstRow="1" w:lastRow="0" w:firstColumn="1" w:lastColumn="0" w:noHBand="0" w:noVBand="1"/>
      </w:tblPr>
      <w:tblGrid>
        <w:gridCol w:w="1897"/>
        <w:gridCol w:w="1428"/>
      </w:tblGrid>
      <w:tr w:rsidR="00083215" w:rsidRPr="00A2161D" w14:paraId="42699688" w14:textId="77777777" w:rsidTr="00083215">
        <w:trPr>
          <w:trHeight w:val="20"/>
        </w:trPr>
        <w:tc>
          <w:tcPr>
            <w:tcW w:w="1897" w:type="dxa"/>
            <w:vAlign w:val="center"/>
          </w:tcPr>
          <w:p w14:paraId="2767D9DB" w14:textId="77777777" w:rsidR="00083215" w:rsidRPr="00A2161D" w:rsidRDefault="00083215" w:rsidP="00083215">
            <w:pPr>
              <w:pStyle w:val="ITable"/>
              <w:jc w:val="center"/>
            </w:pPr>
            <w:bookmarkStart w:id="1" w:name="_Hlk191874081"/>
            <w:bookmarkEnd w:id="0"/>
            <w:r w:rsidRPr="00A2161D">
              <w:t>Python Version</w:t>
            </w:r>
          </w:p>
        </w:tc>
        <w:tc>
          <w:tcPr>
            <w:tcW w:w="1428" w:type="dxa"/>
            <w:vAlign w:val="center"/>
          </w:tcPr>
          <w:p w14:paraId="561D7049" w14:textId="77777777" w:rsidR="00083215" w:rsidRPr="00A2161D" w:rsidRDefault="00083215" w:rsidP="00083215">
            <w:pPr>
              <w:pStyle w:val="ITable"/>
              <w:jc w:val="center"/>
            </w:pPr>
            <w:r w:rsidRPr="00A2161D">
              <w:t>3.10.12</w:t>
            </w:r>
          </w:p>
        </w:tc>
      </w:tr>
      <w:tr w:rsidR="00083215" w:rsidRPr="00A2161D" w14:paraId="1E688A8D" w14:textId="77777777" w:rsidTr="00083215">
        <w:trPr>
          <w:trHeight w:val="144"/>
        </w:trPr>
        <w:tc>
          <w:tcPr>
            <w:tcW w:w="1897" w:type="dxa"/>
            <w:vAlign w:val="center"/>
          </w:tcPr>
          <w:p w14:paraId="67C0BC77" w14:textId="77777777" w:rsidR="00083215" w:rsidRPr="00A2161D" w:rsidRDefault="00083215" w:rsidP="00083215">
            <w:pPr>
              <w:pStyle w:val="ITable"/>
              <w:jc w:val="center"/>
            </w:pPr>
            <w:proofErr w:type="spellStart"/>
            <w:r w:rsidRPr="00A2161D">
              <w:t>Ultralytics</w:t>
            </w:r>
            <w:proofErr w:type="spellEnd"/>
            <w:r w:rsidRPr="00A2161D">
              <w:t xml:space="preserve"> Version</w:t>
            </w:r>
          </w:p>
        </w:tc>
        <w:tc>
          <w:tcPr>
            <w:tcW w:w="1428" w:type="dxa"/>
            <w:vAlign w:val="center"/>
          </w:tcPr>
          <w:p w14:paraId="680B11FF" w14:textId="77777777" w:rsidR="00083215" w:rsidRPr="00A2161D" w:rsidRDefault="00083215" w:rsidP="00083215">
            <w:pPr>
              <w:pStyle w:val="ITable"/>
              <w:jc w:val="center"/>
            </w:pPr>
            <w:r w:rsidRPr="00A2161D">
              <w:t>8.3.13</w:t>
            </w:r>
          </w:p>
          <w:p w14:paraId="0BBE4BA4" w14:textId="77777777" w:rsidR="00083215" w:rsidRPr="00A2161D" w:rsidRDefault="00083215" w:rsidP="00083215">
            <w:pPr>
              <w:pStyle w:val="ITable"/>
              <w:jc w:val="center"/>
            </w:pPr>
          </w:p>
        </w:tc>
      </w:tr>
      <w:tr w:rsidR="00083215" w:rsidRPr="00A2161D" w14:paraId="025F960B" w14:textId="77777777" w:rsidTr="00083215">
        <w:trPr>
          <w:trHeight w:val="20"/>
        </w:trPr>
        <w:tc>
          <w:tcPr>
            <w:tcW w:w="1897" w:type="dxa"/>
            <w:vAlign w:val="center"/>
          </w:tcPr>
          <w:p w14:paraId="2B981100" w14:textId="77777777" w:rsidR="00083215" w:rsidRPr="00A2161D" w:rsidRDefault="00083215" w:rsidP="00083215">
            <w:pPr>
              <w:pStyle w:val="ITable"/>
              <w:jc w:val="center"/>
            </w:pPr>
            <w:proofErr w:type="spellStart"/>
            <w:r w:rsidRPr="00A2161D">
              <w:t>PyTorch</w:t>
            </w:r>
            <w:proofErr w:type="spellEnd"/>
            <w:r w:rsidRPr="00A2161D">
              <w:t xml:space="preserve"> Version</w:t>
            </w:r>
          </w:p>
        </w:tc>
        <w:tc>
          <w:tcPr>
            <w:tcW w:w="1428" w:type="dxa"/>
            <w:vAlign w:val="center"/>
          </w:tcPr>
          <w:p w14:paraId="03D0F54F" w14:textId="77777777" w:rsidR="00083215" w:rsidRPr="00A2161D" w:rsidRDefault="00083215" w:rsidP="00083215">
            <w:pPr>
              <w:pStyle w:val="ITable"/>
              <w:jc w:val="center"/>
            </w:pPr>
            <w:r w:rsidRPr="00A2161D">
              <w:t>2.5.0 + cu121</w:t>
            </w:r>
          </w:p>
        </w:tc>
      </w:tr>
      <w:tr w:rsidR="00083215" w:rsidRPr="00A2161D" w14:paraId="37169FE2" w14:textId="77777777" w:rsidTr="00083215">
        <w:trPr>
          <w:trHeight w:val="20"/>
        </w:trPr>
        <w:tc>
          <w:tcPr>
            <w:tcW w:w="1897" w:type="dxa"/>
            <w:vAlign w:val="center"/>
          </w:tcPr>
          <w:p w14:paraId="280BDC45" w14:textId="77777777" w:rsidR="00083215" w:rsidRPr="00A2161D" w:rsidRDefault="00083215" w:rsidP="00083215">
            <w:pPr>
              <w:pStyle w:val="ITable"/>
              <w:jc w:val="center"/>
            </w:pPr>
            <w:r w:rsidRPr="00A2161D">
              <w:t>GPU</w:t>
            </w:r>
          </w:p>
        </w:tc>
        <w:tc>
          <w:tcPr>
            <w:tcW w:w="1428" w:type="dxa"/>
            <w:vAlign w:val="center"/>
          </w:tcPr>
          <w:p w14:paraId="6A0E065A" w14:textId="77777777" w:rsidR="00083215" w:rsidRPr="00A2161D" w:rsidRDefault="00083215" w:rsidP="00083215">
            <w:pPr>
              <w:pStyle w:val="ITable"/>
              <w:jc w:val="center"/>
            </w:pPr>
            <w:r w:rsidRPr="00A2161D">
              <w:t>Tesla T4</w:t>
            </w:r>
          </w:p>
        </w:tc>
      </w:tr>
      <w:tr w:rsidR="00083215" w:rsidRPr="00A2161D" w14:paraId="5DE2346F" w14:textId="77777777" w:rsidTr="00083215">
        <w:trPr>
          <w:trHeight w:val="20"/>
        </w:trPr>
        <w:tc>
          <w:tcPr>
            <w:tcW w:w="1897" w:type="dxa"/>
            <w:vAlign w:val="center"/>
          </w:tcPr>
          <w:p w14:paraId="7A007E3C" w14:textId="77777777" w:rsidR="00083215" w:rsidRPr="00A2161D" w:rsidRDefault="00083215" w:rsidP="00083215">
            <w:pPr>
              <w:pStyle w:val="ITable"/>
              <w:jc w:val="center"/>
            </w:pPr>
            <w:r w:rsidRPr="00A2161D">
              <w:t>GPU Memory</w:t>
            </w:r>
          </w:p>
        </w:tc>
        <w:tc>
          <w:tcPr>
            <w:tcW w:w="1428" w:type="dxa"/>
            <w:vAlign w:val="center"/>
          </w:tcPr>
          <w:p w14:paraId="7FF7BB87" w14:textId="77777777" w:rsidR="00083215" w:rsidRPr="00A2161D" w:rsidRDefault="00083215" w:rsidP="00083215">
            <w:pPr>
              <w:pStyle w:val="ITable"/>
              <w:jc w:val="center"/>
            </w:pPr>
            <w:r w:rsidRPr="00A2161D">
              <w:t>15102 MB</w:t>
            </w:r>
          </w:p>
        </w:tc>
      </w:tr>
      <w:tr w:rsidR="00083215" w:rsidRPr="00A2161D" w14:paraId="51574C4C" w14:textId="77777777" w:rsidTr="00083215">
        <w:trPr>
          <w:trHeight w:val="20"/>
        </w:trPr>
        <w:tc>
          <w:tcPr>
            <w:tcW w:w="1897" w:type="dxa"/>
            <w:vAlign w:val="center"/>
          </w:tcPr>
          <w:p w14:paraId="4A02730B" w14:textId="77777777" w:rsidR="00083215" w:rsidRPr="00A2161D" w:rsidRDefault="00083215" w:rsidP="00083215">
            <w:pPr>
              <w:pStyle w:val="ITable"/>
              <w:jc w:val="center"/>
            </w:pPr>
            <w:r w:rsidRPr="00A2161D">
              <w:t>Image size</w:t>
            </w:r>
          </w:p>
        </w:tc>
        <w:tc>
          <w:tcPr>
            <w:tcW w:w="1428" w:type="dxa"/>
            <w:vAlign w:val="center"/>
          </w:tcPr>
          <w:p w14:paraId="5B045C57" w14:textId="77777777" w:rsidR="00083215" w:rsidRPr="00A2161D" w:rsidRDefault="00083215" w:rsidP="00083215">
            <w:pPr>
              <w:pStyle w:val="ITable"/>
              <w:jc w:val="center"/>
            </w:pPr>
            <w:r w:rsidRPr="00A2161D">
              <w:t>640*640</w:t>
            </w:r>
          </w:p>
        </w:tc>
      </w:tr>
      <w:tr w:rsidR="00083215" w:rsidRPr="00A2161D" w14:paraId="6B63B04F" w14:textId="77777777" w:rsidTr="00083215">
        <w:trPr>
          <w:trHeight w:val="20"/>
        </w:trPr>
        <w:tc>
          <w:tcPr>
            <w:tcW w:w="1897" w:type="dxa"/>
            <w:vAlign w:val="center"/>
          </w:tcPr>
          <w:p w14:paraId="1D16DF85" w14:textId="77777777" w:rsidR="00083215" w:rsidRPr="00A2161D" w:rsidRDefault="00083215" w:rsidP="00083215">
            <w:pPr>
              <w:pStyle w:val="ITable"/>
              <w:jc w:val="center"/>
            </w:pPr>
            <w:r w:rsidRPr="00A2161D">
              <w:t>Epochs</w:t>
            </w:r>
          </w:p>
        </w:tc>
        <w:tc>
          <w:tcPr>
            <w:tcW w:w="1428" w:type="dxa"/>
            <w:vAlign w:val="center"/>
          </w:tcPr>
          <w:p w14:paraId="1189B7FA" w14:textId="77777777" w:rsidR="00083215" w:rsidRPr="00A2161D" w:rsidRDefault="00083215" w:rsidP="00083215">
            <w:pPr>
              <w:pStyle w:val="ITable"/>
              <w:jc w:val="center"/>
            </w:pPr>
            <w:r w:rsidRPr="00A2161D">
              <w:t>105</w:t>
            </w:r>
          </w:p>
        </w:tc>
      </w:tr>
      <w:tr w:rsidR="00083215" w:rsidRPr="00A2161D" w14:paraId="7ABBC3C2" w14:textId="77777777" w:rsidTr="00083215">
        <w:trPr>
          <w:trHeight w:val="20"/>
        </w:trPr>
        <w:tc>
          <w:tcPr>
            <w:tcW w:w="1897" w:type="dxa"/>
            <w:vAlign w:val="center"/>
          </w:tcPr>
          <w:p w14:paraId="6A6FB345" w14:textId="77777777" w:rsidR="00083215" w:rsidRPr="00A2161D" w:rsidRDefault="00083215" w:rsidP="00083215">
            <w:pPr>
              <w:pStyle w:val="ITable"/>
              <w:jc w:val="center"/>
            </w:pPr>
            <w:r w:rsidRPr="00A2161D">
              <w:t>Batch Size</w:t>
            </w:r>
          </w:p>
        </w:tc>
        <w:tc>
          <w:tcPr>
            <w:tcW w:w="1428" w:type="dxa"/>
            <w:vAlign w:val="center"/>
          </w:tcPr>
          <w:p w14:paraId="5A3D3F8C" w14:textId="77777777" w:rsidR="00083215" w:rsidRPr="00A2161D" w:rsidRDefault="00083215" w:rsidP="00083215">
            <w:pPr>
              <w:pStyle w:val="ITable"/>
              <w:jc w:val="center"/>
            </w:pPr>
            <w:r w:rsidRPr="00A2161D">
              <w:t>16</w:t>
            </w:r>
          </w:p>
        </w:tc>
      </w:tr>
      <w:tr w:rsidR="00083215" w:rsidRPr="00A2161D" w14:paraId="42E5FA9D" w14:textId="77777777" w:rsidTr="00083215">
        <w:trPr>
          <w:trHeight w:val="20"/>
        </w:trPr>
        <w:tc>
          <w:tcPr>
            <w:tcW w:w="1897" w:type="dxa"/>
            <w:vAlign w:val="center"/>
          </w:tcPr>
          <w:p w14:paraId="1051EAE2" w14:textId="77777777" w:rsidR="00083215" w:rsidRPr="00A2161D" w:rsidRDefault="00083215" w:rsidP="00083215">
            <w:pPr>
              <w:pStyle w:val="ITable"/>
              <w:jc w:val="center"/>
            </w:pPr>
            <w:r w:rsidRPr="00A2161D">
              <w:t>Learning Rate</w:t>
            </w:r>
          </w:p>
        </w:tc>
        <w:tc>
          <w:tcPr>
            <w:tcW w:w="1428" w:type="dxa"/>
            <w:vAlign w:val="center"/>
          </w:tcPr>
          <w:p w14:paraId="31AC87E4" w14:textId="77777777" w:rsidR="00083215" w:rsidRPr="00A2161D" w:rsidRDefault="00083215" w:rsidP="00083215">
            <w:pPr>
              <w:pStyle w:val="ITable"/>
              <w:jc w:val="center"/>
            </w:pPr>
            <w:r>
              <w:t>0.01</w:t>
            </w:r>
          </w:p>
        </w:tc>
      </w:tr>
      <w:tr w:rsidR="00083215" w:rsidRPr="00A2161D" w14:paraId="301618F7" w14:textId="77777777" w:rsidTr="00083215">
        <w:trPr>
          <w:trHeight w:val="20"/>
        </w:trPr>
        <w:tc>
          <w:tcPr>
            <w:tcW w:w="1897" w:type="dxa"/>
            <w:vAlign w:val="center"/>
          </w:tcPr>
          <w:p w14:paraId="0BCC2923" w14:textId="77777777" w:rsidR="00083215" w:rsidRPr="00A2161D" w:rsidRDefault="00083215" w:rsidP="00083215">
            <w:pPr>
              <w:pStyle w:val="ITable"/>
              <w:jc w:val="center"/>
            </w:pPr>
            <w:r w:rsidRPr="00A2161D">
              <w:t>Optimizer</w:t>
            </w:r>
          </w:p>
        </w:tc>
        <w:tc>
          <w:tcPr>
            <w:tcW w:w="1428" w:type="dxa"/>
            <w:vAlign w:val="center"/>
          </w:tcPr>
          <w:p w14:paraId="3252DDDC" w14:textId="77777777" w:rsidR="00083215" w:rsidRPr="00A2161D" w:rsidRDefault="00083215" w:rsidP="00083215">
            <w:pPr>
              <w:pStyle w:val="ITable"/>
              <w:jc w:val="center"/>
            </w:pPr>
            <w:r w:rsidRPr="00A2161D">
              <w:t>SGD (selected by optimizer=auto)</w:t>
            </w:r>
          </w:p>
        </w:tc>
      </w:tr>
      <w:tr w:rsidR="00083215" w:rsidRPr="00A2161D" w14:paraId="6F15948A" w14:textId="77777777" w:rsidTr="00083215">
        <w:trPr>
          <w:trHeight w:val="20"/>
        </w:trPr>
        <w:tc>
          <w:tcPr>
            <w:tcW w:w="1897" w:type="dxa"/>
            <w:vAlign w:val="center"/>
          </w:tcPr>
          <w:p w14:paraId="5AC87F9D" w14:textId="77777777" w:rsidR="00083215" w:rsidRPr="00A2161D" w:rsidRDefault="00083215" w:rsidP="00083215">
            <w:pPr>
              <w:pStyle w:val="ITable"/>
              <w:jc w:val="center"/>
            </w:pPr>
            <w:r w:rsidRPr="00A2161D">
              <w:t>Initial Learning Rate (lr0)</w:t>
            </w:r>
          </w:p>
        </w:tc>
        <w:tc>
          <w:tcPr>
            <w:tcW w:w="1428" w:type="dxa"/>
            <w:vAlign w:val="center"/>
          </w:tcPr>
          <w:p w14:paraId="58D4999A" w14:textId="77777777" w:rsidR="00083215" w:rsidRPr="00A2161D" w:rsidRDefault="00083215" w:rsidP="00083215">
            <w:pPr>
              <w:pStyle w:val="ITable"/>
              <w:jc w:val="center"/>
            </w:pPr>
            <w:r w:rsidRPr="00A2161D">
              <w:t>0.1</w:t>
            </w:r>
          </w:p>
        </w:tc>
      </w:tr>
      <w:tr w:rsidR="00083215" w:rsidRPr="00A2161D" w14:paraId="1519F175" w14:textId="77777777" w:rsidTr="00083215">
        <w:trPr>
          <w:trHeight w:val="20"/>
        </w:trPr>
        <w:tc>
          <w:tcPr>
            <w:tcW w:w="1897" w:type="dxa"/>
            <w:vAlign w:val="center"/>
          </w:tcPr>
          <w:p w14:paraId="29F06C0B" w14:textId="77777777" w:rsidR="00083215" w:rsidRPr="00A2161D" w:rsidRDefault="00083215" w:rsidP="00083215">
            <w:pPr>
              <w:pStyle w:val="ITable"/>
              <w:jc w:val="center"/>
            </w:pPr>
            <w:r w:rsidRPr="00A2161D">
              <w:t>Final Learning Rate</w:t>
            </w:r>
          </w:p>
        </w:tc>
        <w:tc>
          <w:tcPr>
            <w:tcW w:w="1428" w:type="dxa"/>
            <w:vAlign w:val="center"/>
          </w:tcPr>
          <w:p w14:paraId="076DA9DB" w14:textId="77777777" w:rsidR="00083215" w:rsidRPr="00A2161D" w:rsidRDefault="00083215" w:rsidP="00083215">
            <w:pPr>
              <w:pStyle w:val="ITable"/>
              <w:jc w:val="center"/>
            </w:pPr>
            <w:r w:rsidRPr="00A2161D">
              <w:t>0.1</w:t>
            </w:r>
          </w:p>
        </w:tc>
      </w:tr>
      <w:bookmarkEnd w:id="1"/>
    </w:tbl>
    <w:p w14:paraId="6267C157" w14:textId="77777777" w:rsidR="00B10D8D" w:rsidRDefault="00B10D8D" w:rsidP="00B10D8D">
      <w:pPr>
        <w:pStyle w:val="IText"/>
        <w:rPr>
          <w:rtl/>
          <w:lang w:bidi="ar-IQ"/>
        </w:rPr>
      </w:pPr>
    </w:p>
    <w:p w14:paraId="1123FD3B" w14:textId="77777777" w:rsidR="00B10D8D" w:rsidRDefault="00B10D8D" w:rsidP="00B10D8D">
      <w:pPr>
        <w:pStyle w:val="IText"/>
        <w:rPr>
          <w:rtl/>
          <w:lang w:bidi="ar-IQ"/>
        </w:rPr>
      </w:pPr>
    </w:p>
    <w:p w14:paraId="2CB6691F" w14:textId="77777777" w:rsidR="00B10D8D" w:rsidRDefault="00B10D8D" w:rsidP="00B10D8D">
      <w:pPr>
        <w:pStyle w:val="IText"/>
        <w:rPr>
          <w:rtl/>
          <w:lang w:bidi="ar-IQ"/>
        </w:rPr>
      </w:pPr>
    </w:p>
    <w:p w14:paraId="6CEB95F0" w14:textId="77777777" w:rsidR="00B10D8D" w:rsidRDefault="00B10D8D" w:rsidP="00B10D8D">
      <w:pPr>
        <w:pStyle w:val="IText"/>
        <w:rPr>
          <w:lang w:bidi="ar-IQ"/>
        </w:rPr>
      </w:pPr>
    </w:p>
    <w:p w14:paraId="24E40390" w14:textId="77777777" w:rsidR="00B10D8D" w:rsidRDefault="00B10D8D" w:rsidP="00B10D8D">
      <w:pPr>
        <w:pStyle w:val="IText"/>
        <w:rPr>
          <w:lang w:bidi="ar-IQ"/>
        </w:rPr>
      </w:pPr>
    </w:p>
    <w:p w14:paraId="5A696A07" w14:textId="77777777" w:rsidR="00B10D8D" w:rsidRDefault="00B10D8D" w:rsidP="00B10D8D">
      <w:pPr>
        <w:pStyle w:val="IText"/>
        <w:rPr>
          <w:lang w:bidi="ar-IQ"/>
        </w:rPr>
      </w:pPr>
    </w:p>
    <w:p w14:paraId="191569A9" w14:textId="77777777" w:rsidR="00B10D8D" w:rsidRDefault="00B10D8D" w:rsidP="00B10D8D">
      <w:pPr>
        <w:pStyle w:val="IText"/>
        <w:rPr>
          <w:rtl/>
          <w:lang w:bidi="ar-IQ"/>
        </w:rPr>
      </w:pPr>
    </w:p>
    <w:p w14:paraId="65832713" w14:textId="77777777" w:rsidR="00B10D8D" w:rsidRDefault="00B10D8D" w:rsidP="00B10D8D">
      <w:pPr>
        <w:pStyle w:val="IText"/>
      </w:pPr>
    </w:p>
    <w:p w14:paraId="737EE3F5" w14:textId="77777777" w:rsidR="00B10D8D" w:rsidRDefault="00B10D8D" w:rsidP="00B10D8D">
      <w:pPr>
        <w:pStyle w:val="IText"/>
      </w:pPr>
    </w:p>
    <w:p w14:paraId="65FC28F6" w14:textId="77777777" w:rsidR="00B10D8D" w:rsidRDefault="00B10D8D" w:rsidP="00B10D8D">
      <w:pPr>
        <w:pStyle w:val="IText"/>
        <w:rPr>
          <w:rtl/>
        </w:rPr>
      </w:pPr>
    </w:p>
    <w:p w14:paraId="15BC420E" w14:textId="77777777" w:rsidR="00B10D8D" w:rsidRDefault="00B10D8D" w:rsidP="00B10D8D">
      <w:pPr>
        <w:pStyle w:val="IText"/>
        <w:rPr>
          <w:rtl/>
        </w:rPr>
      </w:pPr>
    </w:p>
    <w:p w14:paraId="723EE102" w14:textId="77777777" w:rsidR="00B10D8D" w:rsidRDefault="00B10D8D" w:rsidP="00B10D8D">
      <w:pPr>
        <w:pStyle w:val="IText"/>
        <w:rPr>
          <w:rtl/>
        </w:rPr>
      </w:pPr>
    </w:p>
    <w:p w14:paraId="714B0654" w14:textId="77777777" w:rsidR="00B10D8D" w:rsidRDefault="00B10D8D" w:rsidP="00B10D8D">
      <w:pPr>
        <w:pStyle w:val="IText"/>
        <w:rPr>
          <w:rtl/>
        </w:rPr>
      </w:pPr>
    </w:p>
    <w:p w14:paraId="663EC76A" w14:textId="77777777" w:rsidR="00B10D8D" w:rsidRDefault="00B10D8D" w:rsidP="00B10D8D">
      <w:pPr>
        <w:pStyle w:val="IText"/>
        <w:rPr>
          <w:rtl/>
        </w:rPr>
      </w:pPr>
    </w:p>
    <w:p w14:paraId="117513F0" w14:textId="77777777" w:rsidR="00B10D8D" w:rsidRDefault="00B10D8D" w:rsidP="00B10D8D">
      <w:pPr>
        <w:pStyle w:val="IText"/>
      </w:pPr>
    </w:p>
    <w:p w14:paraId="538A9D47" w14:textId="77777777" w:rsidR="00B10D8D" w:rsidRDefault="00B10D8D" w:rsidP="00B10D8D">
      <w:pPr>
        <w:pStyle w:val="IText"/>
      </w:pPr>
    </w:p>
    <w:p w14:paraId="07C08463" w14:textId="77777777" w:rsidR="00B10D8D" w:rsidRDefault="00B10D8D" w:rsidP="00B10D8D">
      <w:pPr>
        <w:pStyle w:val="IText"/>
      </w:pPr>
    </w:p>
    <w:p w14:paraId="7FA38A66" w14:textId="77777777" w:rsidR="00B10D8D" w:rsidRDefault="00B10D8D" w:rsidP="00B10D8D">
      <w:pPr>
        <w:pStyle w:val="IText"/>
      </w:pPr>
    </w:p>
    <w:p w14:paraId="40017359" w14:textId="77777777" w:rsidR="00B10D8D" w:rsidRDefault="00B10D8D" w:rsidP="00B10D8D">
      <w:pPr>
        <w:pStyle w:val="IText"/>
      </w:pPr>
    </w:p>
    <w:p w14:paraId="78F26004" w14:textId="77777777" w:rsidR="00B62205" w:rsidRPr="00B62205" w:rsidRDefault="00B62205" w:rsidP="00B62205">
      <w:pPr>
        <w:pStyle w:val="ISubSectionTitle"/>
      </w:pPr>
      <w:r w:rsidRPr="00B62205">
        <w:t>Metrics for Assessing Object Detection Performance</w:t>
      </w:r>
    </w:p>
    <w:p w14:paraId="01FC8B89" w14:textId="5F073F3E" w:rsidR="00B10D8D" w:rsidRPr="00606AC9" w:rsidRDefault="003F25F5" w:rsidP="00831584">
      <w:pPr>
        <w:pStyle w:val="IText"/>
        <w:ind w:firstLine="0"/>
        <w:jc w:val="both"/>
      </w:pPr>
      <w:r w:rsidRPr="00606AC9">
        <w:t xml:space="preserve">In this contribution, we concentrate on domain-specific applications such as underwater robots, where the evaluation of object identification models is even more crucial. One of the most </w:t>
      </w:r>
      <w:r>
        <w:t>critical</w:t>
      </w:r>
      <w:r w:rsidRPr="00606AC9">
        <w:t xml:space="preserve"> measures to assess the effectiveness of such models is Mean Average Precision (</w:t>
      </w:r>
      <w:proofErr w:type="spellStart"/>
      <w:r w:rsidRPr="00606AC9">
        <w:t>mAP</w:t>
      </w:r>
      <w:proofErr w:type="spellEnd"/>
      <w:r w:rsidRPr="00606AC9">
        <w:t xml:space="preserve">) at different </w:t>
      </w:r>
      <w:r>
        <w:t>Intersection</w:t>
      </w:r>
      <w:r w:rsidRPr="00606AC9">
        <w:t xml:space="preserve"> over Union (</w:t>
      </w:r>
      <w:proofErr w:type="spellStart"/>
      <w:r w:rsidRPr="00606AC9">
        <w:t>IoU</w:t>
      </w:r>
      <w:proofErr w:type="spellEnd"/>
      <w:r w:rsidRPr="00606AC9">
        <w:t>) criteria. Important</w:t>
      </w:r>
      <w:r>
        <w:t xml:space="preserve"> </w:t>
      </w:r>
      <w:r w:rsidRPr="00606AC9">
        <w:t>Metrics:</w:t>
      </w:r>
      <w:r w:rsidRPr="00606AC9">
        <w:br/>
      </w:r>
      <w:r w:rsidR="00B10D8D" w:rsidRPr="00606AC9">
        <w:br/>
        <w:t>Mean Average Precision (</w:t>
      </w:r>
      <w:proofErr w:type="spellStart"/>
      <w:r w:rsidR="00B10D8D" w:rsidRPr="00606AC9">
        <w:t>mAP</w:t>
      </w:r>
      <w:proofErr w:type="spellEnd"/>
      <w:r w:rsidR="00B10D8D" w:rsidRPr="00606AC9">
        <w:t>): This measure evaluates the performance of models across a wide range of classes by combining precision and</w:t>
      </w:r>
      <w:r w:rsidR="00831584">
        <w:t xml:space="preserve"> </w:t>
      </w:r>
      <w:r w:rsidR="00B10D8D" w:rsidRPr="00606AC9">
        <w:t>recall.</w:t>
      </w:r>
      <w:r w:rsidR="00B10D8D" w:rsidRPr="00606AC9">
        <w:br/>
        <w:t>Precision</w:t>
      </w:r>
      <w:r w:rsidR="00186196">
        <w:rPr>
          <w:rFonts w:hint="cs"/>
          <w:rtl/>
        </w:rPr>
        <w:t xml:space="preserve"> </w:t>
      </w:r>
      <w:r w:rsidR="00186196" w:rsidRPr="00186196">
        <w:t xml:space="preserve">is calculated by dividing the number of true positives (TP) by the total number of true </w:t>
      </w:r>
      <w:r w:rsidR="00186196" w:rsidRPr="00186196">
        <w:t>positives (TP) and false positives (FP)</w:t>
      </w:r>
      <w:r w:rsidR="00B10D8D" w:rsidRPr="00186196">
        <w:t>,</w:t>
      </w:r>
      <w:r w:rsidR="00B10D8D" w:rsidRPr="00606AC9">
        <w:t xml:space="preserve"> indicates how accurate our positive predictions are.</w:t>
      </w:r>
    </w:p>
    <w:p w14:paraId="12B306C2" w14:textId="236ECB5F" w:rsidR="00B10D8D" w:rsidRPr="00B10D8D" w:rsidRDefault="00B10D8D" w:rsidP="00AD7656">
      <w:pPr>
        <w:pStyle w:val="IText"/>
        <w:rPr>
          <w:bCs/>
        </w:rPr>
      </w:pPr>
      <m:oMath>
        <m:r>
          <w:rPr>
            <w:rFonts w:ascii="Cambria Math" w:hAnsi="Cambria Math"/>
          </w:rPr>
          <m:t>Precision</m:t>
        </m:r>
        <m:r>
          <m:rPr>
            <m:sty m:val="p"/>
          </m:rPr>
          <w:rPr>
            <w:rFonts w:ascii="Cambria Math" w:hAnsi="Cambria Math"/>
          </w:rPr>
          <m:t>=</m:t>
        </m:r>
        <m:f>
          <m:fPr>
            <m:ctrlPr>
              <w:rPr>
                <w:rFonts w:ascii="Cambria Math" w:hAnsi="Cambria Math"/>
                <w:bCs/>
              </w:rPr>
            </m:ctrlPr>
          </m:fPr>
          <m:num>
            <m:r>
              <w:rPr>
                <w:rFonts w:ascii="Cambria Math" w:hAnsi="Cambria Math"/>
              </w:rPr>
              <m:t>TP</m:t>
            </m:r>
          </m:num>
          <m:den>
            <m:r>
              <w:rPr>
                <w:rFonts w:ascii="Cambria Math" w:hAnsi="Cambria Math"/>
              </w:rPr>
              <m:t>TP</m:t>
            </m:r>
            <m:r>
              <m:rPr>
                <m:sty m:val="p"/>
              </m:rPr>
              <w:rPr>
                <w:rFonts w:ascii="Cambria Math" w:hAnsi="Cambria Math"/>
              </w:rPr>
              <m:t>+</m:t>
            </m:r>
            <m:r>
              <w:rPr>
                <w:rFonts w:ascii="Cambria Math" w:hAnsi="Cambria Math"/>
              </w:rPr>
              <m:t>FP</m:t>
            </m:r>
          </m:den>
        </m:f>
      </m:oMath>
      <w:r w:rsidRPr="00B10D8D">
        <w:rPr>
          <w:bCs/>
        </w:rPr>
        <w:t xml:space="preserve">               </w:t>
      </w:r>
      <w:r w:rsidR="00AD7656">
        <w:rPr>
          <w:bCs/>
        </w:rPr>
        <w:fldChar w:fldCharType="begin"/>
      </w:r>
      <w:r w:rsidR="00C9329F">
        <w:rPr>
          <w:bCs/>
        </w:rPr>
        <w:instrText xml:space="preserve"> ADDIN EN.CITE &lt;EndNote&gt;&lt;Cite&gt;&lt;Author&gt;Zhang&lt;/Author&gt;&lt;Year&gt;2023&lt;/Year&gt;&lt;RecNum&gt;8&lt;/RecNum&gt;&lt;DisplayText&gt;[27]&lt;/DisplayText&gt;&lt;record&gt;&lt;rec-number&gt;8&lt;/rec-number&gt;&lt;foreign-keys&gt;&lt;key app="EN" db-id="dzfswap2hvv2rwer90pxepxop2vprp0vzrd9" timestamp="1749165447"&gt;8&lt;/key&gt;&lt;/foreign-keys&gt;&lt;ref-type name="Journal Article"&gt;17&lt;/ref-type&gt;&lt;contributors&gt;&lt;authors&gt;&lt;author&gt;Zhang, Jian&lt;/author&gt;&lt;author&gt;Chen, Hongda&lt;/author&gt;&lt;author&gt;Yan, Xinyue&lt;/author&gt;&lt;author&gt;Zhou, Kexin&lt;/author&gt;&lt;author&gt;Zhang, Jinshuai&lt;/author&gt;&lt;author&gt;Zhang, Yonghui&lt;/author&gt;&lt;author&gt;Jiang, Hong&lt;/author&gt;&lt;author&gt;Shao, Bingqian&lt;/author&gt;&lt;/authors&gt;&lt;/contributors&gt;&lt;titles&gt;&lt;title&gt;An improved yolov5 underwater detector based on an attention mechanism and multi-branch reparameterization module&lt;/title&gt;&lt;secondary-title&gt;Electronics&lt;/secondary-title&gt;&lt;/titles&gt;&lt;periodical&gt;&lt;full-title&gt;Electronics&lt;/full-title&gt;&lt;/periodical&gt;&lt;pages&gt;2597&lt;/pages&gt;&lt;volume&gt;12&lt;/volume&gt;&lt;number&gt;12&lt;/number&gt;&lt;dates&gt;&lt;year&gt;2023&lt;/year&gt;&lt;/dates&gt;&lt;isbn&gt;2079-9292&lt;/isbn&gt;&lt;urls&gt;&lt;/urls&gt;&lt;/record&gt;&lt;/Cite&gt;&lt;/EndNote&gt;</w:instrText>
      </w:r>
      <w:r w:rsidR="00AD7656">
        <w:rPr>
          <w:bCs/>
        </w:rPr>
        <w:fldChar w:fldCharType="separate"/>
      </w:r>
      <w:r w:rsidR="00C9329F">
        <w:rPr>
          <w:bCs/>
          <w:noProof/>
        </w:rPr>
        <w:t>[27]</w:t>
      </w:r>
      <w:r w:rsidR="00AD7656">
        <w:rPr>
          <w:bCs/>
        </w:rPr>
        <w:fldChar w:fldCharType="end"/>
      </w:r>
    </w:p>
    <w:p w14:paraId="4E67377E" w14:textId="77777777" w:rsidR="00B10D8D" w:rsidRDefault="00B10D8D" w:rsidP="00B10D8D">
      <w:pPr>
        <w:pStyle w:val="IText"/>
      </w:pPr>
    </w:p>
    <w:p w14:paraId="00D0DD30" w14:textId="22A23F2A" w:rsidR="00B10D8D" w:rsidRPr="006F64D6" w:rsidRDefault="00B10D8D" w:rsidP="00D9650B">
      <w:pPr>
        <w:pStyle w:val="IText"/>
        <w:jc w:val="both"/>
      </w:pPr>
      <w:r w:rsidRPr="006F64D6">
        <w:t xml:space="preserve">Recall: </w:t>
      </w:r>
      <w:r w:rsidR="00D9650B" w:rsidRPr="00D9650B">
        <w:t xml:space="preserve">This </w:t>
      </w:r>
      <w:r w:rsidR="004D122E" w:rsidRPr="00D9650B">
        <w:t>measures</w:t>
      </w:r>
      <w:r w:rsidR="00D9650B" w:rsidRPr="00D9650B">
        <w:t xml:space="preserve"> the model's capacity to detect all relevant cases and is calculated as a ratio of true </w:t>
      </w:r>
      <w:r w:rsidR="004D122E" w:rsidRPr="00D9650B">
        <w:t>positives</w:t>
      </w:r>
      <w:r w:rsidR="004D122E">
        <w:t xml:space="preserve"> (</w:t>
      </w:r>
      <w:r w:rsidR="00115E59">
        <w:t>TP)</w:t>
      </w:r>
      <w:r w:rsidR="00D9650B" w:rsidRPr="00D9650B">
        <w:t xml:space="preserve"> to the total number of true </w:t>
      </w:r>
      <w:r w:rsidR="004D122E" w:rsidRPr="00D9650B">
        <w:t>positives</w:t>
      </w:r>
      <w:r w:rsidR="004D122E">
        <w:t xml:space="preserve"> (</w:t>
      </w:r>
      <w:r w:rsidR="00115E59">
        <w:t>TP)</w:t>
      </w:r>
      <w:r w:rsidR="00D9650B" w:rsidRPr="00D9650B">
        <w:t xml:space="preserve"> and false negatives</w:t>
      </w:r>
      <w:r w:rsidRPr="006F64D6">
        <w:t xml:space="preserve"> (FN):  </w:t>
      </w:r>
    </w:p>
    <w:p w14:paraId="291FCEA9" w14:textId="7CACE7AD" w:rsidR="00BB33AE" w:rsidRDefault="00B10D8D" w:rsidP="00AD7656">
      <w:pPr>
        <w:pStyle w:val="IText"/>
        <w:jc w:val="both"/>
      </w:pPr>
      <m:oMath>
        <m:r>
          <w:rPr>
            <w:rFonts w:ascii="Cambria Math" w:hAnsi="Cambria Math"/>
          </w:rPr>
          <m:t>Recall</m:t>
        </m:r>
        <m:r>
          <m:rPr>
            <m:sty m:val="p"/>
          </m:rPr>
          <w:rPr>
            <w:rFonts w:ascii="Cambria Math" w:hAnsi="Cambria Math"/>
          </w:rPr>
          <m:t>=</m:t>
        </m:r>
        <m:f>
          <m:fPr>
            <m:ctrlPr>
              <w:rPr>
                <w:rFonts w:ascii="Cambria Math" w:hAnsi="Cambria Math"/>
              </w:rPr>
            </m:ctrlPr>
          </m:fPr>
          <m:num>
            <m:r>
              <w:rPr>
                <w:rFonts w:ascii="Cambria Math" w:hAnsi="Cambria Math"/>
              </w:rPr>
              <m:t>TP</m:t>
            </m:r>
          </m:num>
          <m:den>
            <m:r>
              <w:rPr>
                <w:rFonts w:ascii="Cambria Math" w:hAnsi="Cambria Math"/>
              </w:rPr>
              <m:t>TP</m:t>
            </m:r>
            <m:r>
              <m:rPr>
                <m:sty m:val="p"/>
              </m:rPr>
              <w:rPr>
                <w:rFonts w:ascii="Cambria Math" w:hAnsi="Cambria Math"/>
              </w:rPr>
              <m:t>+</m:t>
            </m:r>
            <m:r>
              <w:rPr>
                <w:rFonts w:ascii="Cambria Math" w:hAnsi="Cambria Math"/>
              </w:rPr>
              <m:t>FN</m:t>
            </m:r>
          </m:den>
        </m:f>
      </m:oMath>
      <w:r w:rsidRPr="00B10D8D">
        <w:t xml:space="preserve">                  </w:t>
      </w:r>
      <w:r w:rsidR="00A42E13">
        <w:fldChar w:fldCharType="begin"/>
      </w:r>
      <w:r w:rsidR="00C9329F">
        <w:instrText xml:space="preserve"> ADDIN EN.CITE &lt;EndNote&gt;&lt;Cite&gt;&lt;Author&gt;Hameed&lt;/Author&gt;&lt;Year&gt;2024&lt;/Year&gt;&lt;RecNum&gt;9&lt;/RecNum&gt;&lt;DisplayText&gt;[28]&lt;/DisplayText&gt;&lt;record&gt;&lt;rec-number&gt;9&lt;/rec-number&gt;&lt;foreign-keys&gt;&lt;key app="EN" db-id="dzfswap2hvv2rwer90pxepxop2vprp0vzrd9" timestamp="1749165703"&gt;9&lt;/key&gt;&lt;/foreign-keys&gt;&lt;ref-type name="Journal Article"&gt;17&lt;/ref-type&gt;&lt;contributors&gt;&lt;authors&gt;&lt;author&gt;Hameed, Marwa A&lt;/author&gt;&lt;author&gt;Khalaf, Zainab A&lt;/author&gt;&lt;/authors&gt;&lt;/contributors&gt;&lt;titles&gt;&lt;title&gt;A survey study in Object Detection: A Comprehensive Analysis of Traditional and State-of-the-Art Approaches&lt;/title&gt;&lt;secondary-title&gt;Basrah Researches Sciences&lt;/secondary-title&gt;&lt;/titles&gt;&lt;periodical&gt;&lt;full-title&gt;Basrah Researches Sciences&lt;/full-title&gt;&lt;/periodical&gt;&lt;pages&gt;16-16&lt;/pages&gt;&lt;volume&gt;50&lt;/volume&gt;&lt;number&gt;1&lt;/number&gt;&lt;dates&gt;&lt;year&gt;2024&lt;/year&gt;&lt;/dates&gt;&lt;isbn&gt;2411-524X&lt;/isbn&gt;&lt;urls&gt;&lt;/urls&gt;&lt;/record&gt;&lt;/Cite&gt;&lt;/EndNote&gt;</w:instrText>
      </w:r>
      <w:r w:rsidR="00A42E13">
        <w:fldChar w:fldCharType="separate"/>
      </w:r>
      <w:r w:rsidR="00C9329F">
        <w:rPr>
          <w:noProof/>
        </w:rPr>
        <w:t>[28]</w:t>
      </w:r>
      <w:r w:rsidR="00A42E13">
        <w:fldChar w:fldCharType="end"/>
      </w:r>
    </w:p>
    <w:p w14:paraId="207C2F45" w14:textId="65592CFD" w:rsidR="00B10D8D" w:rsidRDefault="00B10D8D" w:rsidP="00584433">
      <w:pPr>
        <w:pStyle w:val="IText"/>
        <w:jc w:val="both"/>
      </w:pPr>
      <w:r w:rsidRPr="006F64D6">
        <w:t xml:space="preserve">Mean Average Precision at Specific </w:t>
      </w:r>
      <w:proofErr w:type="spellStart"/>
      <w:r w:rsidRPr="006F64D6">
        <w:t>IoU</w:t>
      </w:r>
      <w:proofErr w:type="spellEnd"/>
      <w:r w:rsidRPr="006F64D6">
        <w:t xml:space="preserve"> Thresholds</w:t>
      </w:r>
    </w:p>
    <w:p w14:paraId="572E1C91" w14:textId="77777777" w:rsidR="00B10D8D" w:rsidRDefault="00B10D8D" w:rsidP="003F25F5">
      <w:pPr>
        <w:pStyle w:val="IText"/>
        <w:numPr>
          <w:ilvl w:val="0"/>
          <w:numId w:val="17"/>
        </w:numPr>
        <w:jc w:val="both"/>
      </w:pPr>
      <w:r w:rsidRPr="00606AC9">
        <w:t xml:space="preserve">mAP@0.5: This metric calculates the average AP with an </w:t>
      </w:r>
      <w:proofErr w:type="spellStart"/>
      <w:r w:rsidRPr="00606AC9">
        <w:t>IoU</w:t>
      </w:r>
      <w:proofErr w:type="spellEnd"/>
      <w:r w:rsidRPr="00606AC9">
        <w:t xml:space="preserve"> threshold of 0.5, i.e., a prediction is considered valid if it overlaps with the ground truth by at least 50%.</w:t>
      </w:r>
    </w:p>
    <w:p w14:paraId="1F0AD0DA" w14:textId="24C6708D" w:rsidR="00B10D8D" w:rsidRPr="00606AC9" w:rsidRDefault="00B10D8D" w:rsidP="00BE2D01">
      <w:pPr>
        <w:pStyle w:val="IText"/>
        <w:numPr>
          <w:ilvl w:val="0"/>
          <w:numId w:val="16"/>
        </w:numPr>
        <w:jc w:val="both"/>
      </w:pPr>
      <w:r w:rsidRPr="00606AC9">
        <w:t xml:space="preserve">mAP@0.5:0.95: </w:t>
      </w:r>
      <w:r>
        <w:t xml:space="preserve">This statistic offers a more thorough assessment by averaging </w:t>
      </w:r>
      <w:proofErr w:type="spellStart"/>
      <w:r>
        <w:t>mAP</w:t>
      </w:r>
      <w:proofErr w:type="spellEnd"/>
      <w:r>
        <w:t xml:space="preserve"> at various </w:t>
      </w:r>
      <w:proofErr w:type="spellStart"/>
      <w:r w:rsidR="00BE2D01" w:rsidRPr="00BE2D01">
        <w:t>IoU</w:t>
      </w:r>
      <w:proofErr w:type="spellEnd"/>
      <w:r w:rsidR="00BE2D01" w:rsidRPr="00BE2D01">
        <w:t xml:space="preserve"> values in increments of 0.05 from 0.5 to 0.95. It provides a comprehensive summary of the model's</w:t>
      </w:r>
      <w:r w:rsidR="00BE2D01">
        <w:rPr>
          <w:rFonts w:hint="cs"/>
          <w:rtl/>
        </w:rPr>
        <w:t xml:space="preserve"> </w:t>
      </w:r>
      <w:r w:rsidRPr="00606AC9">
        <w:t>detection accuracy across a range of overlap levels</w:t>
      </w:r>
      <w:r w:rsidR="000B7541">
        <w:t xml:space="preserve"> </w:t>
      </w:r>
      <w:r w:rsidR="000B7541">
        <w:fldChar w:fldCharType="begin"/>
      </w:r>
      <w:r w:rsidR="00C9329F">
        <w:instrText xml:space="preserve"> ADDIN EN.CITE &lt;EndNote&gt;&lt;Cite&gt;&lt;Author&gt;Sirisha&lt;/Author&gt;&lt;Year&gt;2023&lt;/Year&gt;&lt;RecNum&gt;10&lt;/RecNum&gt;&lt;DisplayText&gt;[29]&lt;/DisplayText&gt;&lt;record&gt;&lt;rec-number&gt;10&lt;/rec-number&gt;&lt;foreign-keys&gt;&lt;key app="EN" db-id="dzfswap2hvv2rwer90pxepxop2vprp0vzrd9" timestamp="1749165819"&gt;10&lt;/key&gt;&lt;/foreign-keys&gt;&lt;ref-type name="Journal Article"&gt;17&lt;/ref-type&gt;&lt;contributors&gt;&lt;authors&gt;&lt;author&gt;Sirisha, U&lt;/author&gt;&lt;author&gt;Praveen, S Phani&lt;/author&gt;&lt;author&gt;Srinivasu, Parvathaneni Naga&lt;/author&gt;&lt;author&gt;Barsocchi, Paolo&lt;/author&gt;&lt;author&gt;Bhoi, Akash Kumar&lt;/author&gt;&lt;/authors&gt;&lt;/contributors&gt;&lt;titles&gt;&lt;title&gt;Statistical analysis of design aspects of various YOLO-based deep learning models for object detection&lt;/title&gt;&lt;secondary-title&gt;International Journal of Computational Intelligence Systems&lt;/secondary-title&gt;&lt;/titles&gt;&lt;periodical&gt;&lt;full-title&gt;International Journal of Computational Intelligence Systems&lt;/full-title&gt;&lt;/periodical&gt;&lt;pages&gt;126&lt;/pages&gt;&lt;volume&gt;16&lt;/volume&gt;&lt;number&gt;1&lt;/number&gt;&lt;dates&gt;&lt;year&gt;2023&lt;/year&gt;&lt;/dates&gt;&lt;isbn&gt;1875-6883&lt;/isbn&gt;&lt;urls&gt;&lt;/urls&gt;&lt;/record&gt;&lt;/Cite&gt;&lt;/EndNote&gt;</w:instrText>
      </w:r>
      <w:r w:rsidR="000B7541">
        <w:fldChar w:fldCharType="separate"/>
      </w:r>
      <w:r w:rsidR="00C9329F">
        <w:rPr>
          <w:noProof/>
        </w:rPr>
        <w:t>[29]</w:t>
      </w:r>
      <w:r w:rsidR="000B7541">
        <w:fldChar w:fldCharType="end"/>
      </w:r>
      <w:r w:rsidRPr="00606AC9">
        <w:t>.</w:t>
      </w:r>
    </w:p>
    <w:p w14:paraId="7CFAFD6E" w14:textId="4886E744" w:rsidR="00B10D8D" w:rsidRPr="00845605" w:rsidRDefault="00B30BF6" w:rsidP="00B30BF6">
      <w:pPr>
        <w:pStyle w:val="ISubSectionTitle"/>
      </w:pPr>
      <w:r>
        <w:t>Analysis and Results of the Experiment</w:t>
      </w:r>
    </w:p>
    <w:p w14:paraId="43D954AE" w14:textId="690C6920" w:rsidR="00B10D8D" w:rsidRDefault="008F4488" w:rsidP="008F4488">
      <w:pPr>
        <w:pStyle w:val="IText"/>
        <w:jc w:val="both"/>
        <w:rPr>
          <w:rtl/>
        </w:rPr>
      </w:pPr>
      <w:r>
        <w:t>This section provides a thorough assessment of the proposed</w:t>
      </w:r>
      <w:r w:rsidR="00B10D8D" w:rsidRPr="00803453">
        <w:t xml:space="preserve"> YOLOv8m-ASPP model in comparison to the baseline YOLOv8m architecture for Underwater Object Detection (UOD) on the Brackish dataset. The analysis encompasses overall performance metrics, statistical validation of improvements, a detailed class-specific performance breakdown, and an assessment of computational efficiency.</w:t>
      </w:r>
      <w:r w:rsidR="00B10D8D" w:rsidRPr="00845605">
        <w:t xml:space="preserve"> </w:t>
      </w:r>
    </w:p>
    <w:p w14:paraId="03926A76" w14:textId="77777777" w:rsidR="00B10D8D" w:rsidRPr="00845605" w:rsidRDefault="00B10D8D" w:rsidP="00B10D8D">
      <w:pPr>
        <w:pStyle w:val="ISubSubSectionTitle"/>
      </w:pPr>
      <w:r w:rsidRPr="00845605">
        <w:t>Overall Performance Comparison</w:t>
      </w:r>
    </w:p>
    <w:p w14:paraId="230ADCC7" w14:textId="3E27CA15" w:rsidR="00B10D8D" w:rsidRDefault="00B10D8D" w:rsidP="003F25F5">
      <w:pPr>
        <w:pStyle w:val="IText"/>
        <w:jc w:val="both"/>
      </w:pPr>
      <w:r w:rsidRPr="00803453">
        <w:t>The efficacy of integrating the</w:t>
      </w:r>
      <w:r w:rsidR="00563867">
        <w:t xml:space="preserve"> </w:t>
      </w:r>
      <w:r w:rsidRPr="00803453">
        <w:t xml:space="preserve">(ASPP) module into the YOLOv8m framework was primarily assessed by comparing key object detection metrics against the baseline YOLOv8m model. A summary of these performance indicators is </w:t>
      </w:r>
      <w:r w:rsidR="00F046F5">
        <w:t xml:space="preserve">illustrated </w:t>
      </w:r>
      <w:r w:rsidRPr="00803453">
        <w:t xml:space="preserve">in </w:t>
      </w:r>
      <w:r w:rsidRPr="00803453">
        <w:rPr>
          <w:b/>
          <w:bCs/>
        </w:rPr>
        <w:t>Table 3</w:t>
      </w:r>
      <w:r w:rsidRPr="00803453">
        <w:t>.</w:t>
      </w:r>
    </w:p>
    <w:p w14:paraId="4FBE5979" w14:textId="77777777" w:rsidR="00B10D8D" w:rsidRDefault="00B10D8D" w:rsidP="00B10D8D">
      <w:pPr>
        <w:pStyle w:val="ITableCaption"/>
        <w:rPr>
          <w:rtl/>
        </w:rPr>
      </w:pPr>
      <w:r>
        <w:t xml:space="preserve"> Table 3</w:t>
      </w:r>
      <w:r w:rsidRPr="00845605">
        <w:t xml:space="preserve"> Performance comparison of YOLOv8m baseline and YOLOv8m-ASPP on the Brackish dataset.</w:t>
      </w:r>
    </w:p>
    <w:tbl>
      <w:tblPr>
        <w:tblStyle w:val="TableGrid"/>
        <w:tblpPr w:leftFromText="180" w:rightFromText="180" w:vertAnchor="text" w:horzAnchor="page" w:tblpX="1729" w:tblpY="98"/>
        <w:tblW w:w="0" w:type="auto"/>
        <w:tblLook w:val="04A0" w:firstRow="1" w:lastRow="0" w:firstColumn="1" w:lastColumn="0" w:noHBand="0" w:noVBand="1"/>
      </w:tblPr>
      <w:tblGrid>
        <w:gridCol w:w="1269"/>
        <w:gridCol w:w="1390"/>
        <w:gridCol w:w="1390"/>
      </w:tblGrid>
      <w:tr w:rsidR="00D65475" w:rsidRPr="00B10D8D" w14:paraId="59B3285E" w14:textId="77777777" w:rsidTr="00D65475">
        <w:trPr>
          <w:trHeight w:val="428"/>
        </w:trPr>
        <w:tc>
          <w:tcPr>
            <w:tcW w:w="1269" w:type="dxa"/>
          </w:tcPr>
          <w:p w14:paraId="741B75DD" w14:textId="77777777" w:rsidR="00D65475" w:rsidRPr="00B10D8D" w:rsidRDefault="00D65475" w:rsidP="00D65475">
            <w:pPr>
              <w:pStyle w:val="ITable"/>
            </w:pPr>
            <w:r w:rsidRPr="00B10D8D">
              <w:lastRenderedPageBreak/>
              <w:t>Metrices</w:t>
            </w:r>
          </w:p>
        </w:tc>
        <w:tc>
          <w:tcPr>
            <w:tcW w:w="1390" w:type="dxa"/>
          </w:tcPr>
          <w:p w14:paraId="5C859D03" w14:textId="77777777" w:rsidR="00D65475" w:rsidRPr="00B10D8D" w:rsidRDefault="00D65475" w:rsidP="00D65475">
            <w:pPr>
              <w:pStyle w:val="ITable"/>
            </w:pPr>
            <w:r w:rsidRPr="00B10D8D">
              <w:t>YOLOV8M</w:t>
            </w:r>
          </w:p>
        </w:tc>
        <w:tc>
          <w:tcPr>
            <w:tcW w:w="1390" w:type="dxa"/>
          </w:tcPr>
          <w:p w14:paraId="0CE57481" w14:textId="77777777" w:rsidR="00D65475" w:rsidRPr="00B10D8D" w:rsidRDefault="00D65475" w:rsidP="00D65475">
            <w:pPr>
              <w:pStyle w:val="ITable"/>
            </w:pPr>
            <w:r w:rsidRPr="00B10D8D">
              <w:t>YOLOv8m-ASPP</w:t>
            </w:r>
          </w:p>
        </w:tc>
      </w:tr>
      <w:tr w:rsidR="00D65475" w:rsidRPr="00B10D8D" w14:paraId="7185EC3E" w14:textId="77777777" w:rsidTr="00D65475">
        <w:trPr>
          <w:trHeight w:val="214"/>
        </w:trPr>
        <w:tc>
          <w:tcPr>
            <w:tcW w:w="1269" w:type="dxa"/>
          </w:tcPr>
          <w:p w14:paraId="49207E22" w14:textId="77777777" w:rsidR="00D65475" w:rsidRPr="00B10D8D" w:rsidRDefault="00D65475" w:rsidP="00D65475">
            <w:pPr>
              <w:pStyle w:val="ITable"/>
            </w:pPr>
            <w:r w:rsidRPr="00B10D8D">
              <w:t>Precision</w:t>
            </w:r>
          </w:p>
        </w:tc>
        <w:tc>
          <w:tcPr>
            <w:tcW w:w="1390" w:type="dxa"/>
          </w:tcPr>
          <w:p w14:paraId="7E93ABF9" w14:textId="77777777" w:rsidR="00D65475" w:rsidRPr="00B10D8D" w:rsidRDefault="00D65475" w:rsidP="00D65475">
            <w:pPr>
              <w:pStyle w:val="ITable"/>
            </w:pPr>
            <w:r w:rsidRPr="00B10D8D">
              <w:t>0.983</w:t>
            </w:r>
          </w:p>
        </w:tc>
        <w:tc>
          <w:tcPr>
            <w:tcW w:w="1390" w:type="dxa"/>
          </w:tcPr>
          <w:p w14:paraId="0239768F" w14:textId="77777777" w:rsidR="00D65475" w:rsidRPr="00B10D8D" w:rsidRDefault="00D65475" w:rsidP="00D65475">
            <w:pPr>
              <w:pStyle w:val="ITable"/>
            </w:pPr>
            <w:r w:rsidRPr="00B10D8D">
              <w:t>0.98</w:t>
            </w:r>
          </w:p>
        </w:tc>
      </w:tr>
      <w:tr w:rsidR="00D65475" w:rsidRPr="00B10D8D" w14:paraId="207EB98D" w14:textId="77777777" w:rsidTr="00D65475">
        <w:trPr>
          <w:trHeight w:val="214"/>
        </w:trPr>
        <w:tc>
          <w:tcPr>
            <w:tcW w:w="1269" w:type="dxa"/>
          </w:tcPr>
          <w:p w14:paraId="39C4EB61" w14:textId="77777777" w:rsidR="00D65475" w:rsidRPr="00B10D8D" w:rsidRDefault="00D65475" w:rsidP="00D65475">
            <w:pPr>
              <w:pStyle w:val="ITable"/>
            </w:pPr>
            <w:r w:rsidRPr="00B10D8D">
              <w:t>Recall</w:t>
            </w:r>
          </w:p>
        </w:tc>
        <w:tc>
          <w:tcPr>
            <w:tcW w:w="1390" w:type="dxa"/>
          </w:tcPr>
          <w:p w14:paraId="5286C586" w14:textId="77777777" w:rsidR="00D65475" w:rsidRPr="00B10D8D" w:rsidRDefault="00D65475" w:rsidP="00D65475">
            <w:pPr>
              <w:pStyle w:val="ITable"/>
            </w:pPr>
            <w:r w:rsidRPr="00B10D8D">
              <w:t>0.976</w:t>
            </w:r>
          </w:p>
        </w:tc>
        <w:tc>
          <w:tcPr>
            <w:tcW w:w="1390" w:type="dxa"/>
          </w:tcPr>
          <w:p w14:paraId="175484FE" w14:textId="77777777" w:rsidR="00D65475" w:rsidRPr="00B10D8D" w:rsidRDefault="00D65475" w:rsidP="00D65475">
            <w:pPr>
              <w:pStyle w:val="ITable"/>
            </w:pPr>
            <w:r w:rsidRPr="00B10D8D">
              <w:t>0.977</w:t>
            </w:r>
          </w:p>
        </w:tc>
      </w:tr>
      <w:tr w:rsidR="00D65475" w:rsidRPr="00B10D8D" w14:paraId="1ACAC34E" w14:textId="77777777" w:rsidTr="00D65475">
        <w:trPr>
          <w:trHeight w:val="214"/>
        </w:trPr>
        <w:tc>
          <w:tcPr>
            <w:tcW w:w="1269" w:type="dxa"/>
          </w:tcPr>
          <w:p w14:paraId="38A10F52" w14:textId="77777777" w:rsidR="00D65475" w:rsidRPr="00B10D8D" w:rsidRDefault="00D65475" w:rsidP="00D65475">
            <w:pPr>
              <w:pStyle w:val="ITable"/>
            </w:pPr>
            <w:r w:rsidRPr="00B10D8D">
              <w:t>mAP@50</w:t>
            </w:r>
          </w:p>
        </w:tc>
        <w:tc>
          <w:tcPr>
            <w:tcW w:w="1390" w:type="dxa"/>
          </w:tcPr>
          <w:p w14:paraId="15D58001" w14:textId="77777777" w:rsidR="00D65475" w:rsidRPr="00B10D8D" w:rsidRDefault="00D65475" w:rsidP="00D65475">
            <w:pPr>
              <w:pStyle w:val="ITable"/>
            </w:pPr>
            <w:r w:rsidRPr="00B10D8D">
              <w:t>0.989</w:t>
            </w:r>
          </w:p>
        </w:tc>
        <w:tc>
          <w:tcPr>
            <w:tcW w:w="1390" w:type="dxa"/>
          </w:tcPr>
          <w:p w14:paraId="3A9C5738" w14:textId="77777777" w:rsidR="00D65475" w:rsidRPr="00B10D8D" w:rsidRDefault="00D65475" w:rsidP="00D65475">
            <w:pPr>
              <w:pStyle w:val="ITable"/>
            </w:pPr>
            <w:r w:rsidRPr="00B10D8D">
              <w:t>0.991</w:t>
            </w:r>
          </w:p>
        </w:tc>
      </w:tr>
      <w:tr w:rsidR="00D65475" w:rsidRPr="00B10D8D" w14:paraId="333EBF32" w14:textId="77777777" w:rsidTr="00D65475">
        <w:trPr>
          <w:trHeight w:val="428"/>
        </w:trPr>
        <w:tc>
          <w:tcPr>
            <w:tcW w:w="1269" w:type="dxa"/>
          </w:tcPr>
          <w:p w14:paraId="6FB35782" w14:textId="77777777" w:rsidR="00D65475" w:rsidRPr="00B10D8D" w:rsidRDefault="00D65475" w:rsidP="00D65475">
            <w:pPr>
              <w:pStyle w:val="ITable"/>
            </w:pPr>
            <w:r w:rsidRPr="00B10D8D">
              <w:t>mAP@50-95</w:t>
            </w:r>
          </w:p>
        </w:tc>
        <w:tc>
          <w:tcPr>
            <w:tcW w:w="1390" w:type="dxa"/>
          </w:tcPr>
          <w:p w14:paraId="4E30FDB4" w14:textId="77777777" w:rsidR="00D65475" w:rsidRPr="00B10D8D" w:rsidRDefault="00D65475" w:rsidP="00D65475">
            <w:pPr>
              <w:pStyle w:val="ITable"/>
            </w:pPr>
            <w:r w:rsidRPr="00B10D8D">
              <w:t>0.827</w:t>
            </w:r>
          </w:p>
        </w:tc>
        <w:tc>
          <w:tcPr>
            <w:tcW w:w="1390" w:type="dxa"/>
          </w:tcPr>
          <w:p w14:paraId="4881B663" w14:textId="77777777" w:rsidR="00D65475" w:rsidRPr="00B10D8D" w:rsidRDefault="00D65475" w:rsidP="00D65475">
            <w:pPr>
              <w:pStyle w:val="ITable"/>
            </w:pPr>
            <w:r w:rsidRPr="00B10D8D">
              <w:t>0.836</w:t>
            </w:r>
          </w:p>
        </w:tc>
      </w:tr>
      <w:tr w:rsidR="00D65475" w:rsidRPr="00B10D8D" w14:paraId="1FA428EE" w14:textId="77777777" w:rsidTr="00D65475">
        <w:trPr>
          <w:trHeight w:val="214"/>
        </w:trPr>
        <w:tc>
          <w:tcPr>
            <w:tcW w:w="1269" w:type="dxa"/>
          </w:tcPr>
          <w:p w14:paraId="0939A2BB" w14:textId="77777777" w:rsidR="00D65475" w:rsidRPr="00B10D8D" w:rsidRDefault="00D65475" w:rsidP="00D65475">
            <w:pPr>
              <w:pStyle w:val="ITable"/>
            </w:pPr>
            <w:r w:rsidRPr="00B10D8D">
              <w:t>GFLOPs</w:t>
            </w:r>
          </w:p>
        </w:tc>
        <w:tc>
          <w:tcPr>
            <w:tcW w:w="1390" w:type="dxa"/>
          </w:tcPr>
          <w:p w14:paraId="032490F1" w14:textId="77777777" w:rsidR="00D65475" w:rsidRPr="00B10D8D" w:rsidRDefault="00D65475" w:rsidP="00D65475">
            <w:pPr>
              <w:pStyle w:val="ITable"/>
            </w:pPr>
            <w:r w:rsidRPr="00B10D8D">
              <w:t>67.4</w:t>
            </w:r>
          </w:p>
        </w:tc>
        <w:tc>
          <w:tcPr>
            <w:tcW w:w="1390" w:type="dxa"/>
          </w:tcPr>
          <w:p w14:paraId="2CD91916" w14:textId="77777777" w:rsidR="00D65475" w:rsidRPr="00B10D8D" w:rsidRDefault="00D65475" w:rsidP="00D65475">
            <w:pPr>
              <w:pStyle w:val="ITable"/>
            </w:pPr>
            <w:r w:rsidRPr="00B10D8D">
              <w:t>69.6</w:t>
            </w:r>
          </w:p>
        </w:tc>
      </w:tr>
      <w:tr w:rsidR="00D65475" w:rsidRPr="00B10D8D" w14:paraId="0A920687" w14:textId="77777777" w:rsidTr="00D65475">
        <w:trPr>
          <w:trHeight w:val="214"/>
        </w:trPr>
        <w:tc>
          <w:tcPr>
            <w:tcW w:w="1269" w:type="dxa"/>
          </w:tcPr>
          <w:p w14:paraId="77C2E4F6" w14:textId="77777777" w:rsidR="00D65475" w:rsidRPr="00B10D8D" w:rsidRDefault="00D65475" w:rsidP="00D65475">
            <w:pPr>
              <w:pStyle w:val="ITable"/>
            </w:pPr>
            <w:r w:rsidRPr="00B10D8D">
              <w:t>FPS</w:t>
            </w:r>
          </w:p>
        </w:tc>
        <w:tc>
          <w:tcPr>
            <w:tcW w:w="1390" w:type="dxa"/>
          </w:tcPr>
          <w:p w14:paraId="0AD69B8B" w14:textId="77777777" w:rsidR="00D65475" w:rsidRPr="00B10D8D" w:rsidRDefault="00D65475" w:rsidP="00D65475">
            <w:pPr>
              <w:pStyle w:val="ITable"/>
            </w:pPr>
            <w:r w:rsidRPr="00B10D8D">
              <w:t>106.3</w:t>
            </w:r>
          </w:p>
        </w:tc>
        <w:tc>
          <w:tcPr>
            <w:tcW w:w="1390" w:type="dxa"/>
          </w:tcPr>
          <w:p w14:paraId="6619E5CE" w14:textId="77777777" w:rsidR="00D65475" w:rsidRPr="00B10D8D" w:rsidRDefault="00D65475" w:rsidP="00D65475">
            <w:pPr>
              <w:pStyle w:val="ITable"/>
            </w:pPr>
            <w:r w:rsidRPr="00B10D8D">
              <w:t>62.5</w:t>
            </w:r>
          </w:p>
        </w:tc>
      </w:tr>
      <w:tr w:rsidR="00D65475" w:rsidRPr="00B10D8D" w14:paraId="327C9513" w14:textId="77777777" w:rsidTr="00D65475">
        <w:trPr>
          <w:trHeight w:val="214"/>
        </w:trPr>
        <w:tc>
          <w:tcPr>
            <w:tcW w:w="1269" w:type="dxa"/>
          </w:tcPr>
          <w:p w14:paraId="1F1111BB" w14:textId="77777777" w:rsidR="00D65475" w:rsidRPr="00B10D8D" w:rsidRDefault="00D65475" w:rsidP="00D65475">
            <w:pPr>
              <w:pStyle w:val="ITable"/>
            </w:pPr>
            <w:r w:rsidRPr="00B10D8D">
              <w:t>parameters</w:t>
            </w:r>
          </w:p>
        </w:tc>
        <w:tc>
          <w:tcPr>
            <w:tcW w:w="1390" w:type="dxa"/>
          </w:tcPr>
          <w:p w14:paraId="6CE1FE9C" w14:textId="77777777" w:rsidR="00D65475" w:rsidRPr="00B10D8D" w:rsidRDefault="00D65475" w:rsidP="00D65475">
            <w:pPr>
              <w:pStyle w:val="ITable"/>
            </w:pPr>
            <w:r w:rsidRPr="00B10D8D">
              <w:t>23,224,594</w:t>
            </w:r>
          </w:p>
        </w:tc>
        <w:tc>
          <w:tcPr>
            <w:tcW w:w="1390" w:type="dxa"/>
          </w:tcPr>
          <w:p w14:paraId="34F1920C" w14:textId="77777777" w:rsidR="00D65475" w:rsidRPr="00B10D8D" w:rsidRDefault="00D65475" w:rsidP="00D65475">
            <w:pPr>
              <w:pStyle w:val="ITable"/>
            </w:pPr>
            <w:r w:rsidRPr="00B10D8D">
              <w:t>25,881,106</w:t>
            </w:r>
          </w:p>
        </w:tc>
      </w:tr>
    </w:tbl>
    <w:p w14:paraId="692E4FAD" w14:textId="77777777" w:rsidR="00B10D8D" w:rsidRDefault="00B10D8D" w:rsidP="00B10D8D">
      <w:pPr>
        <w:pStyle w:val="IText"/>
        <w:ind w:firstLine="0"/>
        <w:rPr>
          <w:rtl/>
        </w:rPr>
      </w:pPr>
    </w:p>
    <w:p w14:paraId="30B3988F" w14:textId="7D11ED2D" w:rsidR="00B10D8D" w:rsidRDefault="00B10D8D" w:rsidP="003F25F5">
      <w:pPr>
        <w:pStyle w:val="IText"/>
        <w:jc w:val="both"/>
      </w:pPr>
      <w:r w:rsidRPr="00127514">
        <w:t xml:space="preserve">The proposed YOLOv8m-ASPP model demonstrated </w:t>
      </w:r>
      <w:r w:rsidR="004F6329" w:rsidRPr="00127514">
        <w:t>enhanced</w:t>
      </w:r>
      <w:r w:rsidRPr="00127514">
        <w:t xml:space="preserve"> overall performance. It achieved a mean Average Precision at an </w:t>
      </w:r>
      <w:proofErr w:type="spellStart"/>
      <w:r w:rsidRPr="00127514">
        <w:t>IoU</w:t>
      </w:r>
      <w:proofErr w:type="spellEnd"/>
      <w:r w:rsidRPr="00127514">
        <w:t xml:space="preserve"> threshold of 0.5 (mAP@0.5) of 0.991, an improvement from the baseline's 0.989. More notably, for the comprehensive mAP@0.50-0.95 metric, the YOLOv8m-ASPP model scored 0.836, surpassing the baseline's 0.827. This represents an absolute increase of 0.2% in mAP@0.5 and a more significant 0.9% increase in mAP@0.50-0.95, indicating improved localization accuracy across various </w:t>
      </w:r>
      <w:proofErr w:type="spellStart"/>
      <w:r w:rsidRPr="00127514">
        <w:t>IoU</w:t>
      </w:r>
      <w:proofErr w:type="spellEnd"/>
      <w:r w:rsidRPr="00127514">
        <w:t xml:space="preserve"> thresholds.</w:t>
      </w:r>
    </w:p>
    <w:p w14:paraId="74F07153" w14:textId="77777777" w:rsidR="00B10D8D" w:rsidRDefault="00B10D8D" w:rsidP="003F25F5">
      <w:pPr>
        <w:pStyle w:val="IText"/>
        <w:jc w:val="both"/>
        <w:rPr>
          <w:rtl/>
        </w:rPr>
      </w:pPr>
      <w:r w:rsidRPr="00127514">
        <w:t xml:space="preserve">In terms of detection sensitivity and predictive accuracy, the YOLOv8m-ASPP model achieved a recall of 0.977 (baseline: 0.976) and a precision of 0.980 (baseline: 0.983). While there was a marginal decrease in precision, the slight increase in recall suggests the enhanced model is more effective at identifying all relevant objects. Computationally, the integration of ASPP resulted in a modest increase in model complexity, with parameters rising from 23.20 million to 25.86 million and GFLOPs from 67.4 to 69.6. The average inference time on a Tesla T4 GPU for the YOLOv8m-ASPP model was 16.5 </w:t>
      </w:r>
      <w:proofErr w:type="spellStart"/>
      <w:r w:rsidRPr="00127514">
        <w:t>ms</w:t>
      </w:r>
      <w:proofErr w:type="spellEnd"/>
      <w:r w:rsidRPr="00127514">
        <w:t xml:space="preserve"> per image</w:t>
      </w:r>
      <w:r>
        <w:t>/60.5 FPS</w:t>
      </w:r>
      <w:r w:rsidRPr="00127514">
        <w:t xml:space="preserve">, compared to 9.4 </w:t>
      </w:r>
      <w:proofErr w:type="spellStart"/>
      <w:r>
        <w:t>ms</w:t>
      </w:r>
      <w:proofErr w:type="spellEnd"/>
      <w:r>
        <w:t xml:space="preserve"> /106.3 FPS</w:t>
      </w:r>
      <w:r w:rsidRPr="00127514">
        <w:t xml:space="preserve"> for the baseline YOLOv8m. Despite this increase, the enhanced model continues to operate at a speed conducive to near real-time applications.</w:t>
      </w:r>
    </w:p>
    <w:p w14:paraId="274AF695" w14:textId="77777777" w:rsidR="00410069" w:rsidRDefault="00941E04" w:rsidP="00410069">
      <w:pPr>
        <w:pStyle w:val="ISubSubSectionTitle"/>
        <w:rPr>
          <w:rtl/>
        </w:rPr>
      </w:pPr>
      <w:r w:rsidRPr="00941E04">
        <w:t>Analysis of Class-Specific Performance and Statistical Insights</w:t>
      </w:r>
    </w:p>
    <w:p w14:paraId="2B3E054D" w14:textId="6FE7B656" w:rsidR="00E83141" w:rsidRDefault="00941E04" w:rsidP="00941E04">
      <w:pPr>
        <w:pStyle w:val="IText"/>
        <w:jc w:val="both"/>
      </w:pPr>
      <w:r>
        <w:rPr>
          <w:rFonts w:hint="cs"/>
          <w:rtl/>
        </w:rPr>
        <w:t xml:space="preserve"> </w:t>
      </w:r>
      <w:r w:rsidRPr="00941E04">
        <w:t>A thorough performance by class</w:t>
      </w:r>
      <w:r>
        <w:rPr>
          <w:rFonts w:hint="cs"/>
          <w:rtl/>
        </w:rPr>
        <w:t xml:space="preserve"> </w:t>
      </w:r>
      <w:r w:rsidR="00E83141" w:rsidRPr="00146785">
        <w:t>evaluation was conducted to understand the impact of the ASPP module on individual object categories within the Brackish dataset. The mAP@0.50-</w:t>
      </w:r>
      <w:r w:rsidR="00E83141" w:rsidRPr="00146785">
        <w:t xml:space="preserve">0.95 for each class, before and after the ASPP integration, is presented in </w:t>
      </w:r>
      <w:r w:rsidR="00E83141" w:rsidRPr="00E83141">
        <w:t xml:space="preserve">Table </w:t>
      </w:r>
      <w:r w:rsidR="00E83141">
        <w:t>4.</w:t>
      </w:r>
    </w:p>
    <w:p w14:paraId="63395E64" w14:textId="77777777" w:rsidR="00E83141" w:rsidRPr="00E83141" w:rsidRDefault="00E83141" w:rsidP="00E83141">
      <w:pPr>
        <w:pStyle w:val="ITableCaption"/>
      </w:pPr>
      <w:r w:rsidRPr="00E83141">
        <w:t xml:space="preserve">Table 4: Class-Specific mAP@0.50-0.95 Comparison for YOLOv8m Baseline and YOLOv8m-ASPP </w:t>
      </w:r>
    </w:p>
    <w:tbl>
      <w:tblPr>
        <w:tblStyle w:val="TableGrid"/>
        <w:tblW w:w="0" w:type="auto"/>
        <w:tblLayout w:type="fixed"/>
        <w:tblLook w:val="04A0" w:firstRow="1" w:lastRow="0" w:firstColumn="1" w:lastColumn="0" w:noHBand="0" w:noVBand="1"/>
      </w:tblPr>
      <w:tblGrid>
        <w:gridCol w:w="1127"/>
        <w:gridCol w:w="1187"/>
        <w:gridCol w:w="21"/>
        <w:gridCol w:w="1170"/>
        <w:gridCol w:w="1094"/>
        <w:gridCol w:w="14"/>
      </w:tblGrid>
      <w:tr w:rsidR="00E83141" w:rsidRPr="00E83141" w14:paraId="1DB28509" w14:textId="77777777" w:rsidTr="002036C1">
        <w:trPr>
          <w:gridAfter w:val="1"/>
          <w:wAfter w:w="11" w:type="dxa"/>
        </w:trPr>
        <w:tc>
          <w:tcPr>
            <w:tcW w:w="1127" w:type="dxa"/>
          </w:tcPr>
          <w:p w14:paraId="2AE71D23" w14:textId="77777777" w:rsidR="00E83141" w:rsidRPr="00E83141" w:rsidRDefault="00E83141" w:rsidP="00E83141">
            <w:pPr>
              <w:pStyle w:val="ITable"/>
            </w:pPr>
            <w:r w:rsidRPr="00E83141">
              <w:t>CLASS</w:t>
            </w:r>
          </w:p>
        </w:tc>
        <w:tc>
          <w:tcPr>
            <w:tcW w:w="1208" w:type="dxa"/>
            <w:gridSpan w:val="2"/>
          </w:tcPr>
          <w:p w14:paraId="7F559663" w14:textId="77777777" w:rsidR="00E83141" w:rsidRPr="00E83141" w:rsidRDefault="00E83141" w:rsidP="00E83141">
            <w:pPr>
              <w:pStyle w:val="ITable"/>
            </w:pPr>
            <w:r w:rsidRPr="00E83141">
              <w:t>YOLOV8M (mAP@50-95)</w:t>
            </w:r>
          </w:p>
        </w:tc>
        <w:tc>
          <w:tcPr>
            <w:tcW w:w="1170" w:type="dxa"/>
          </w:tcPr>
          <w:p w14:paraId="11774988" w14:textId="77777777" w:rsidR="00E83141" w:rsidRPr="00E83141" w:rsidRDefault="00E83141" w:rsidP="00E83141">
            <w:pPr>
              <w:pStyle w:val="ITable"/>
            </w:pPr>
            <w:r w:rsidRPr="00E83141">
              <w:t>YOLOV8M-ASSP (mAP@50-95)</w:t>
            </w:r>
          </w:p>
        </w:tc>
        <w:tc>
          <w:tcPr>
            <w:tcW w:w="1094" w:type="dxa"/>
          </w:tcPr>
          <w:p w14:paraId="284C99BC" w14:textId="77777777" w:rsidR="00E83141" w:rsidRPr="00E83141" w:rsidRDefault="00E83141" w:rsidP="00E83141">
            <w:pPr>
              <w:pStyle w:val="ITable"/>
            </w:pPr>
            <w:r w:rsidRPr="00E83141">
              <w:t>Improvement</w:t>
            </w:r>
          </w:p>
        </w:tc>
      </w:tr>
      <w:tr w:rsidR="00E83141" w:rsidRPr="00E83141" w14:paraId="6C962F01" w14:textId="77777777" w:rsidTr="002036C1">
        <w:tc>
          <w:tcPr>
            <w:tcW w:w="1127" w:type="dxa"/>
          </w:tcPr>
          <w:p w14:paraId="64A66589" w14:textId="77777777" w:rsidR="00E83141" w:rsidRPr="00E83141" w:rsidRDefault="00E83141" w:rsidP="00E83141">
            <w:pPr>
              <w:pStyle w:val="ITable"/>
            </w:pPr>
            <w:r w:rsidRPr="00E83141">
              <w:t>carb</w:t>
            </w:r>
          </w:p>
        </w:tc>
        <w:tc>
          <w:tcPr>
            <w:tcW w:w="1187" w:type="dxa"/>
          </w:tcPr>
          <w:p w14:paraId="5E922C9B" w14:textId="77777777" w:rsidR="00E83141" w:rsidRPr="00E83141" w:rsidRDefault="00E83141" w:rsidP="00E83141">
            <w:pPr>
              <w:pStyle w:val="ITable"/>
            </w:pPr>
            <w:r w:rsidRPr="00E83141">
              <w:t>0.909</w:t>
            </w:r>
          </w:p>
        </w:tc>
        <w:tc>
          <w:tcPr>
            <w:tcW w:w="1188" w:type="dxa"/>
            <w:gridSpan w:val="2"/>
          </w:tcPr>
          <w:p w14:paraId="28C62F78" w14:textId="77777777" w:rsidR="00E83141" w:rsidRPr="00E83141" w:rsidRDefault="00E83141" w:rsidP="00E83141">
            <w:pPr>
              <w:pStyle w:val="ITable"/>
            </w:pPr>
            <w:r w:rsidRPr="00E83141">
              <w:t>0.915</w:t>
            </w:r>
          </w:p>
        </w:tc>
        <w:tc>
          <w:tcPr>
            <w:tcW w:w="1108" w:type="dxa"/>
            <w:gridSpan w:val="2"/>
          </w:tcPr>
          <w:p w14:paraId="5617DD6B" w14:textId="77777777" w:rsidR="00E83141" w:rsidRPr="00E83141" w:rsidRDefault="00E83141" w:rsidP="00E83141">
            <w:pPr>
              <w:pStyle w:val="ITable"/>
            </w:pPr>
            <w:r w:rsidRPr="00E83141">
              <w:t xml:space="preserve"> +0.006</w:t>
            </w:r>
          </w:p>
        </w:tc>
      </w:tr>
      <w:tr w:rsidR="00E83141" w:rsidRPr="00E83141" w14:paraId="105C34CA" w14:textId="77777777" w:rsidTr="002036C1">
        <w:tc>
          <w:tcPr>
            <w:tcW w:w="1127" w:type="dxa"/>
          </w:tcPr>
          <w:p w14:paraId="58963119" w14:textId="77777777" w:rsidR="00E83141" w:rsidRPr="00E83141" w:rsidRDefault="00E83141" w:rsidP="00E83141">
            <w:pPr>
              <w:pStyle w:val="ITable"/>
            </w:pPr>
            <w:r w:rsidRPr="00E83141">
              <w:t>fish</w:t>
            </w:r>
          </w:p>
        </w:tc>
        <w:tc>
          <w:tcPr>
            <w:tcW w:w="1187" w:type="dxa"/>
          </w:tcPr>
          <w:p w14:paraId="14E6701D" w14:textId="77777777" w:rsidR="00E83141" w:rsidRPr="00E83141" w:rsidRDefault="00E83141" w:rsidP="00E83141">
            <w:pPr>
              <w:pStyle w:val="ITable"/>
            </w:pPr>
            <w:r w:rsidRPr="00E83141">
              <w:t>0.862</w:t>
            </w:r>
          </w:p>
        </w:tc>
        <w:tc>
          <w:tcPr>
            <w:tcW w:w="1188" w:type="dxa"/>
            <w:gridSpan w:val="2"/>
          </w:tcPr>
          <w:p w14:paraId="6767CED1" w14:textId="77777777" w:rsidR="00E83141" w:rsidRPr="00E83141" w:rsidRDefault="00E83141" w:rsidP="00E83141">
            <w:pPr>
              <w:pStyle w:val="ITable"/>
            </w:pPr>
            <w:r w:rsidRPr="00E83141">
              <w:t>0.855</w:t>
            </w:r>
          </w:p>
        </w:tc>
        <w:tc>
          <w:tcPr>
            <w:tcW w:w="1108" w:type="dxa"/>
            <w:gridSpan w:val="2"/>
          </w:tcPr>
          <w:p w14:paraId="1476104E" w14:textId="77777777" w:rsidR="00E83141" w:rsidRPr="00E83141" w:rsidRDefault="00E83141" w:rsidP="00E83141">
            <w:pPr>
              <w:pStyle w:val="ITable"/>
            </w:pPr>
            <w:r w:rsidRPr="00E83141">
              <w:t>-0.007</w:t>
            </w:r>
          </w:p>
        </w:tc>
      </w:tr>
      <w:tr w:rsidR="00E83141" w:rsidRPr="00E83141" w14:paraId="6D561259" w14:textId="77777777" w:rsidTr="002036C1">
        <w:tc>
          <w:tcPr>
            <w:tcW w:w="1127" w:type="dxa"/>
          </w:tcPr>
          <w:p w14:paraId="3C61E28E" w14:textId="77777777" w:rsidR="00E83141" w:rsidRPr="00E83141" w:rsidRDefault="00E83141" w:rsidP="00E83141">
            <w:pPr>
              <w:pStyle w:val="ITable"/>
            </w:pPr>
            <w:r w:rsidRPr="00E83141">
              <w:t>jellyfish</w:t>
            </w:r>
          </w:p>
        </w:tc>
        <w:tc>
          <w:tcPr>
            <w:tcW w:w="1187" w:type="dxa"/>
          </w:tcPr>
          <w:p w14:paraId="123D2BC5" w14:textId="77777777" w:rsidR="00E83141" w:rsidRPr="00E83141" w:rsidRDefault="00E83141" w:rsidP="00E83141">
            <w:pPr>
              <w:pStyle w:val="ITable"/>
            </w:pPr>
            <w:r w:rsidRPr="00E83141">
              <w:t>0.73</w:t>
            </w:r>
          </w:p>
        </w:tc>
        <w:tc>
          <w:tcPr>
            <w:tcW w:w="1188" w:type="dxa"/>
            <w:gridSpan w:val="2"/>
          </w:tcPr>
          <w:p w14:paraId="4FC4D14C" w14:textId="77777777" w:rsidR="00E83141" w:rsidRPr="00E83141" w:rsidRDefault="00E83141" w:rsidP="00E83141">
            <w:pPr>
              <w:pStyle w:val="ITable"/>
            </w:pPr>
            <w:r w:rsidRPr="00E83141">
              <w:t>0.758</w:t>
            </w:r>
          </w:p>
        </w:tc>
        <w:tc>
          <w:tcPr>
            <w:tcW w:w="1108" w:type="dxa"/>
            <w:gridSpan w:val="2"/>
          </w:tcPr>
          <w:p w14:paraId="4C9E3B4F" w14:textId="77777777" w:rsidR="00E83141" w:rsidRPr="00E83141" w:rsidRDefault="00E83141" w:rsidP="00E83141">
            <w:pPr>
              <w:pStyle w:val="ITable"/>
            </w:pPr>
            <w:r w:rsidRPr="00E83141">
              <w:t>+0.028</w:t>
            </w:r>
          </w:p>
        </w:tc>
      </w:tr>
      <w:tr w:rsidR="00E83141" w:rsidRPr="00E83141" w14:paraId="0F5720B6" w14:textId="77777777" w:rsidTr="002036C1">
        <w:tc>
          <w:tcPr>
            <w:tcW w:w="1127" w:type="dxa"/>
          </w:tcPr>
          <w:p w14:paraId="1A0AD992" w14:textId="77777777" w:rsidR="00E83141" w:rsidRPr="00E83141" w:rsidRDefault="00E83141" w:rsidP="00E83141">
            <w:pPr>
              <w:pStyle w:val="ITable"/>
            </w:pPr>
            <w:r w:rsidRPr="00E83141">
              <w:t>shrimp</w:t>
            </w:r>
          </w:p>
        </w:tc>
        <w:tc>
          <w:tcPr>
            <w:tcW w:w="1187" w:type="dxa"/>
          </w:tcPr>
          <w:p w14:paraId="2D49659F" w14:textId="77777777" w:rsidR="00E83141" w:rsidRPr="00E83141" w:rsidRDefault="00E83141" w:rsidP="00E83141">
            <w:pPr>
              <w:pStyle w:val="ITable"/>
            </w:pPr>
            <w:r w:rsidRPr="00E83141">
              <w:t>0.784</w:t>
            </w:r>
          </w:p>
        </w:tc>
        <w:tc>
          <w:tcPr>
            <w:tcW w:w="1188" w:type="dxa"/>
            <w:gridSpan w:val="2"/>
          </w:tcPr>
          <w:p w14:paraId="73CC4559" w14:textId="77777777" w:rsidR="00E83141" w:rsidRPr="00E83141" w:rsidRDefault="00E83141" w:rsidP="00E83141">
            <w:pPr>
              <w:pStyle w:val="ITable"/>
            </w:pPr>
            <w:r w:rsidRPr="00E83141">
              <w:t>0.789</w:t>
            </w:r>
          </w:p>
        </w:tc>
        <w:tc>
          <w:tcPr>
            <w:tcW w:w="1108" w:type="dxa"/>
            <w:gridSpan w:val="2"/>
          </w:tcPr>
          <w:p w14:paraId="7E8D5732" w14:textId="77777777" w:rsidR="00E83141" w:rsidRPr="00E83141" w:rsidRDefault="00E83141" w:rsidP="00E83141">
            <w:pPr>
              <w:pStyle w:val="ITable"/>
            </w:pPr>
            <w:r w:rsidRPr="00E83141">
              <w:t>+0.005</w:t>
            </w:r>
          </w:p>
        </w:tc>
      </w:tr>
      <w:tr w:rsidR="00E83141" w:rsidRPr="00E83141" w14:paraId="6149ED3A" w14:textId="77777777" w:rsidTr="002036C1">
        <w:tc>
          <w:tcPr>
            <w:tcW w:w="1127" w:type="dxa"/>
          </w:tcPr>
          <w:p w14:paraId="1C8EB039" w14:textId="77777777" w:rsidR="00E83141" w:rsidRPr="00E83141" w:rsidRDefault="00E83141" w:rsidP="00E83141">
            <w:pPr>
              <w:pStyle w:val="ITable"/>
            </w:pPr>
            <w:proofErr w:type="spellStart"/>
            <w:r w:rsidRPr="00E83141">
              <w:t>Small_fish</w:t>
            </w:r>
            <w:proofErr w:type="spellEnd"/>
          </w:p>
        </w:tc>
        <w:tc>
          <w:tcPr>
            <w:tcW w:w="1187" w:type="dxa"/>
          </w:tcPr>
          <w:p w14:paraId="290B46D6" w14:textId="77777777" w:rsidR="00E83141" w:rsidRPr="00E83141" w:rsidRDefault="00E83141" w:rsidP="00E83141">
            <w:pPr>
              <w:pStyle w:val="ITable"/>
            </w:pPr>
            <w:r w:rsidRPr="00E83141">
              <w:t>0.669</w:t>
            </w:r>
          </w:p>
        </w:tc>
        <w:tc>
          <w:tcPr>
            <w:tcW w:w="1188" w:type="dxa"/>
            <w:gridSpan w:val="2"/>
          </w:tcPr>
          <w:p w14:paraId="30A94833" w14:textId="77777777" w:rsidR="00E83141" w:rsidRPr="00E83141" w:rsidRDefault="00E83141" w:rsidP="00E83141">
            <w:pPr>
              <w:pStyle w:val="ITable"/>
            </w:pPr>
            <w:r w:rsidRPr="00E83141">
              <w:t>0.707</w:t>
            </w:r>
          </w:p>
        </w:tc>
        <w:tc>
          <w:tcPr>
            <w:tcW w:w="1108" w:type="dxa"/>
            <w:gridSpan w:val="2"/>
          </w:tcPr>
          <w:p w14:paraId="694398CD" w14:textId="77777777" w:rsidR="00E83141" w:rsidRPr="00E83141" w:rsidRDefault="00E83141" w:rsidP="00E83141">
            <w:pPr>
              <w:pStyle w:val="ITable"/>
            </w:pPr>
            <w:r w:rsidRPr="00E83141">
              <w:t>+0.008</w:t>
            </w:r>
          </w:p>
        </w:tc>
      </w:tr>
      <w:tr w:rsidR="00E83141" w:rsidRPr="00E83141" w14:paraId="2A0E153B" w14:textId="77777777" w:rsidTr="002036C1">
        <w:tc>
          <w:tcPr>
            <w:tcW w:w="1127" w:type="dxa"/>
          </w:tcPr>
          <w:p w14:paraId="6C1EB477" w14:textId="77777777" w:rsidR="00E83141" w:rsidRPr="00E83141" w:rsidRDefault="00E83141" w:rsidP="00E83141">
            <w:pPr>
              <w:pStyle w:val="ITable"/>
            </w:pPr>
            <w:r w:rsidRPr="00E83141">
              <w:t>starfish</w:t>
            </w:r>
          </w:p>
        </w:tc>
        <w:tc>
          <w:tcPr>
            <w:tcW w:w="1187" w:type="dxa"/>
          </w:tcPr>
          <w:p w14:paraId="70FE36BC" w14:textId="77777777" w:rsidR="00E83141" w:rsidRPr="00E83141" w:rsidRDefault="00E83141" w:rsidP="00E83141">
            <w:pPr>
              <w:pStyle w:val="ITable"/>
            </w:pPr>
            <w:r w:rsidRPr="00E83141">
              <w:t>0.986</w:t>
            </w:r>
          </w:p>
        </w:tc>
        <w:tc>
          <w:tcPr>
            <w:tcW w:w="1188" w:type="dxa"/>
            <w:gridSpan w:val="2"/>
          </w:tcPr>
          <w:p w14:paraId="6386ADBA" w14:textId="77777777" w:rsidR="00E83141" w:rsidRPr="00E83141" w:rsidRDefault="00E83141" w:rsidP="00E83141">
            <w:pPr>
              <w:pStyle w:val="ITable"/>
            </w:pPr>
            <w:r w:rsidRPr="00E83141">
              <w:t>0.992</w:t>
            </w:r>
          </w:p>
        </w:tc>
        <w:tc>
          <w:tcPr>
            <w:tcW w:w="1108" w:type="dxa"/>
            <w:gridSpan w:val="2"/>
          </w:tcPr>
          <w:p w14:paraId="40C393E8" w14:textId="77777777" w:rsidR="00E83141" w:rsidRPr="00E83141" w:rsidRDefault="00E83141" w:rsidP="00E83141">
            <w:pPr>
              <w:pStyle w:val="ITable"/>
            </w:pPr>
            <w:r w:rsidRPr="00E83141">
              <w:t>+0.006</w:t>
            </w:r>
          </w:p>
        </w:tc>
      </w:tr>
    </w:tbl>
    <w:p w14:paraId="35A2B2AC" w14:textId="77777777" w:rsidR="006D3F66" w:rsidRDefault="006D3F66" w:rsidP="00E83141">
      <w:pPr>
        <w:pStyle w:val="IText"/>
      </w:pPr>
    </w:p>
    <w:p w14:paraId="3EE263B5" w14:textId="6C8140E0" w:rsidR="00E83141" w:rsidRDefault="00E83141" w:rsidP="00BB72CD">
      <w:pPr>
        <w:pStyle w:val="IText"/>
        <w:jc w:val="both"/>
      </w:pPr>
      <w:r w:rsidRPr="00146785">
        <w:t>The YOLOv8m-ASPP model demonstrated notable performance gains for several challenging classes. Specifically, the 'jellyfish' class exhibited a substantial improvement in mAP@0.50-0.95, rising from 0.7</w:t>
      </w:r>
      <w:r>
        <w:t>3</w:t>
      </w:r>
      <w:r w:rsidRPr="00146785">
        <w:t xml:space="preserve"> for the baseline to </w:t>
      </w:r>
      <w:r w:rsidRPr="00146785">
        <w:rPr>
          <w:bCs/>
        </w:rPr>
        <w:t>0.758</w:t>
      </w:r>
      <w:r w:rsidRPr="00146785">
        <w:t xml:space="preserve"> for the ASPP-enhanced model (an increase of </w:t>
      </w:r>
      <w:r>
        <w:t>2.8</w:t>
      </w:r>
      <w:r w:rsidRPr="00146785">
        <w:t xml:space="preserve"> percentage points). The '</w:t>
      </w:r>
      <w:proofErr w:type="spellStart"/>
      <w:r w:rsidRPr="00146785">
        <w:t>small_fish</w:t>
      </w:r>
      <w:proofErr w:type="spellEnd"/>
      <w:r w:rsidRPr="00146785">
        <w:t xml:space="preserve">' category also benefited, with mAP@0.50-0.95 increasing from 0.699 to </w:t>
      </w:r>
      <w:r w:rsidRPr="00146785">
        <w:rPr>
          <w:bCs/>
        </w:rPr>
        <w:t>0.707</w:t>
      </w:r>
      <w:r w:rsidRPr="00146785">
        <w:t xml:space="preserve"> (an increase of 0.8 percentage points). Enhancements were also observed for 'crab' (0.913 to </w:t>
      </w:r>
      <w:r w:rsidRPr="00146785">
        <w:rPr>
          <w:bCs/>
        </w:rPr>
        <w:t>0.915</w:t>
      </w:r>
      <w:r w:rsidRPr="00146785">
        <w:t xml:space="preserve">), 'shrimp' (0.782 to </w:t>
      </w:r>
      <w:r w:rsidRPr="00146785">
        <w:rPr>
          <w:bCs/>
        </w:rPr>
        <w:t>0.789</w:t>
      </w:r>
      <w:r w:rsidRPr="00146785">
        <w:t xml:space="preserve">), and 'starfish' (0.990 to </w:t>
      </w:r>
      <w:r w:rsidRPr="00146785">
        <w:rPr>
          <w:bCs/>
        </w:rPr>
        <w:t>0.992</w:t>
      </w:r>
      <w:r w:rsidRPr="00146785">
        <w:t xml:space="preserve">). The 'fish' category showed a slight decrease from 0.862 to </w:t>
      </w:r>
      <w:r w:rsidRPr="00146785">
        <w:rPr>
          <w:bCs/>
        </w:rPr>
        <w:t>0.855</w:t>
      </w:r>
      <w:r w:rsidRPr="00146785">
        <w:t>. These results suggest that the multi-scale feature extraction capabilities introduced by ASPP are particularly beneficial for smaller or less distinct underwater objects.</w:t>
      </w:r>
    </w:p>
    <w:p w14:paraId="46F6DED9" w14:textId="77777777" w:rsidR="006D3F66" w:rsidRPr="00A0789D" w:rsidRDefault="006D3F66" w:rsidP="00BB72CD">
      <w:pPr>
        <w:pStyle w:val="IText"/>
        <w:jc w:val="both"/>
      </w:pPr>
      <w:r w:rsidRPr="00DE4B35">
        <w:t xml:space="preserve">To specifically evaluate the impact of the ASPP module on challenging marine categories, as outlined in our research objectives, a class-wise statistical analysis of mAP@0.50-0.95 scores was conducted. This analysis is based on three paired training runs (using random seeds 42, 43, and 44) on the Brackish dataset, comparing the proposed YOLOv8m-ASPP model against the YOLOv8m baseline. Paired t-tests (one-sided, </w:t>
      </w:r>
      <w:r w:rsidRPr="00DE4B35">
        <w:rPr>
          <w:rStyle w:val="HTMLCode"/>
          <w:rFonts w:ascii="Times New Roman" w:hAnsi="Times New Roman" w:cs="Times New Roman"/>
          <w:sz w:val="24"/>
          <w:szCs w:val="24"/>
        </w:rPr>
        <w:t>alternative='greater'</w:t>
      </w:r>
      <w:r w:rsidRPr="00DE4B35">
        <w:t xml:space="preserve">, α=0.05) were employed. With N=3 runs (degrees of freedom = 2), a t-statistic greater than approximately 2.920 is required for statistical </w:t>
      </w:r>
      <w:r w:rsidRPr="00DE4B35">
        <w:lastRenderedPageBreak/>
        <w:t xml:space="preserve">significance, and interpretations are made with an understanding of the limited statistical power. Detailed class-specific mean performance and statistical results are presented in </w:t>
      </w:r>
      <w:r w:rsidRPr="00A0789D">
        <w:rPr>
          <w:rStyle w:val="Strong"/>
        </w:rPr>
        <w:t xml:space="preserve">Table </w:t>
      </w:r>
      <w:r>
        <w:rPr>
          <w:rStyle w:val="Strong"/>
        </w:rPr>
        <w:t>5</w:t>
      </w:r>
      <w:r w:rsidRPr="00A0789D">
        <w:t>.</w:t>
      </w:r>
    </w:p>
    <w:p w14:paraId="07CFF35E" w14:textId="77777777" w:rsidR="006D3F66" w:rsidRDefault="006D3F66" w:rsidP="006D3F66">
      <w:pPr>
        <w:pStyle w:val="ITableCaption"/>
        <w:rPr>
          <w:rtl/>
        </w:rPr>
      </w:pPr>
      <w:r>
        <w:t>Table 5.</w:t>
      </w:r>
      <w:r w:rsidRPr="00A0789D">
        <w:t xml:space="preserve"> Statistical Comparison of Class-Specific mAP@0.50-0.95 for Baseline YOLOv8m vs. YOLOv8m-ASPP (N=3 Runs; Seeds 42, 43, 44). Data includes mean ± SD, mean difference, t-statistic, and one-sided p-value.</w:t>
      </w:r>
    </w:p>
    <w:p w14:paraId="6F32E8F6" w14:textId="77777777" w:rsidR="003020C2" w:rsidRPr="00A0789D" w:rsidRDefault="003020C2" w:rsidP="006D3F66">
      <w:pPr>
        <w:pStyle w:val="ITableCaption"/>
      </w:pPr>
    </w:p>
    <w:tbl>
      <w:tblPr>
        <w:tblStyle w:val="TableGrid"/>
        <w:tblW w:w="0" w:type="auto"/>
        <w:tblLook w:val="04A0" w:firstRow="1" w:lastRow="0" w:firstColumn="1" w:lastColumn="0" w:noHBand="0" w:noVBand="1"/>
      </w:tblPr>
      <w:tblGrid>
        <w:gridCol w:w="844"/>
        <w:gridCol w:w="875"/>
        <w:gridCol w:w="923"/>
        <w:gridCol w:w="696"/>
        <w:gridCol w:w="658"/>
        <w:gridCol w:w="614"/>
      </w:tblGrid>
      <w:tr w:rsidR="006D3F66" w:rsidRPr="00882B89" w14:paraId="564C9A47" w14:textId="77777777" w:rsidTr="002036C1">
        <w:tc>
          <w:tcPr>
            <w:tcW w:w="844" w:type="dxa"/>
            <w:vAlign w:val="bottom"/>
          </w:tcPr>
          <w:p w14:paraId="4FB80A08" w14:textId="77777777" w:rsidR="006D3F66" w:rsidRPr="00882B89" w:rsidRDefault="006D3F66" w:rsidP="002036C1">
            <w:pPr>
              <w:pStyle w:val="ITable"/>
              <w:rPr>
                <w:sz w:val="18"/>
                <w:szCs w:val="18"/>
                <w:rtl/>
                <w:lang w:bidi="ar-IQ"/>
              </w:rPr>
            </w:pPr>
            <w:r>
              <w:t xml:space="preserve"> </w:t>
            </w:r>
            <w:r w:rsidRPr="00882B89">
              <w:rPr>
                <w:sz w:val="18"/>
                <w:szCs w:val="18"/>
              </w:rPr>
              <w:t>Class</w:t>
            </w:r>
          </w:p>
        </w:tc>
        <w:tc>
          <w:tcPr>
            <w:tcW w:w="875" w:type="dxa"/>
            <w:vAlign w:val="bottom"/>
          </w:tcPr>
          <w:p w14:paraId="6265A72D" w14:textId="77777777" w:rsidR="006D3F66" w:rsidRPr="00882B89" w:rsidRDefault="006D3F66" w:rsidP="002036C1">
            <w:pPr>
              <w:pStyle w:val="ITable"/>
              <w:rPr>
                <w:sz w:val="18"/>
                <w:szCs w:val="18"/>
              </w:rPr>
            </w:pPr>
            <w:r w:rsidRPr="00882B89">
              <w:rPr>
                <w:sz w:val="18"/>
                <w:szCs w:val="18"/>
              </w:rPr>
              <w:t>Baseline YOLOv8m (Mean ± SD)</w:t>
            </w:r>
          </w:p>
        </w:tc>
        <w:tc>
          <w:tcPr>
            <w:tcW w:w="923" w:type="dxa"/>
            <w:vAlign w:val="bottom"/>
          </w:tcPr>
          <w:p w14:paraId="70CB541E" w14:textId="77777777" w:rsidR="006D3F66" w:rsidRPr="00882B89" w:rsidRDefault="006D3F66" w:rsidP="002036C1">
            <w:pPr>
              <w:pStyle w:val="ITable"/>
              <w:rPr>
                <w:sz w:val="18"/>
                <w:szCs w:val="18"/>
              </w:rPr>
            </w:pPr>
            <w:r w:rsidRPr="00882B89">
              <w:rPr>
                <w:sz w:val="18"/>
                <w:szCs w:val="18"/>
              </w:rPr>
              <w:t>YOLOv8m-ASPP (Mean ± SD)</w:t>
            </w:r>
          </w:p>
        </w:tc>
        <w:tc>
          <w:tcPr>
            <w:tcW w:w="696" w:type="dxa"/>
            <w:vAlign w:val="bottom"/>
          </w:tcPr>
          <w:p w14:paraId="4366FCE2" w14:textId="77777777" w:rsidR="006D3F66" w:rsidRPr="00882B89" w:rsidRDefault="006D3F66" w:rsidP="002036C1">
            <w:pPr>
              <w:pStyle w:val="ITable"/>
              <w:rPr>
                <w:sz w:val="18"/>
                <w:szCs w:val="18"/>
              </w:rPr>
            </w:pPr>
            <w:r w:rsidRPr="00882B89">
              <w:rPr>
                <w:sz w:val="18"/>
                <w:szCs w:val="18"/>
              </w:rPr>
              <w:t>Mean Diff.  (ASPP - Base)</w:t>
            </w:r>
          </w:p>
        </w:tc>
        <w:tc>
          <w:tcPr>
            <w:tcW w:w="658" w:type="dxa"/>
            <w:vAlign w:val="bottom"/>
          </w:tcPr>
          <w:p w14:paraId="610038D9" w14:textId="77777777" w:rsidR="006D3F66" w:rsidRPr="00882B89" w:rsidRDefault="006D3F66" w:rsidP="002036C1">
            <w:pPr>
              <w:pStyle w:val="ITable"/>
              <w:rPr>
                <w:sz w:val="18"/>
                <w:szCs w:val="18"/>
              </w:rPr>
            </w:pPr>
            <w:r w:rsidRPr="00882B89">
              <w:rPr>
                <w:sz w:val="18"/>
                <w:szCs w:val="18"/>
              </w:rPr>
              <w:t>t-statistic (</w:t>
            </w:r>
            <w:proofErr w:type="spellStart"/>
            <w:r w:rsidRPr="00882B89">
              <w:rPr>
                <w:sz w:val="18"/>
                <w:szCs w:val="18"/>
              </w:rPr>
              <w:t>df</w:t>
            </w:r>
            <w:proofErr w:type="spellEnd"/>
            <w:r w:rsidRPr="00882B89">
              <w:rPr>
                <w:sz w:val="18"/>
                <w:szCs w:val="18"/>
              </w:rPr>
              <w:t>=2)</w:t>
            </w:r>
          </w:p>
        </w:tc>
        <w:tc>
          <w:tcPr>
            <w:tcW w:w="614" w:type="dxa"/>
            <w:vAlign w:val="bottom"/>
          </w:tcPr>
          <w:p w14:paraId="6091D95C" w14:textId="77777777" w:rsidR="006D3F66" w:rsidRPr="00882B89" w:rsidRDefault="006D3F66" w:rsidP="002036C1">
            <w:pPr>
              <w:pStyle w:val="ITable"/>
              <w:rPr>
                <w:sz w:val="18"/>
                <w:szCs w:val="18"/>
              </w:rPr>
            </w:pPr>
            <w:r w:rsidRPr="00882B89">
              <w:rPr>
                <w:sz w:val="18"/>
                <w:szCs w:val="18"/>
              </w:rPr>
              <w:t>p-</w:t>
            </w:r>
            <w:proofErr w:type="gramStart"/>
            <w:r w:rsidRPr="00882B89">
              <w:rPr>
                <w:sz w:val="18"/>
                <w:szCs w:val="18"/>
              </w:rPr>
              <w:t>value  (</w:t>
            </w:r>
            <w:proofErr w:type="gramEnd"/>
            <w:r w:rsidRPr="00882B89">
              <w:rPr>
                <w:sz w:val="18"/>
                <w:szCs w:val="18"/>
              </w:rPr>
              <w:t>one-sided)</w:t>
            </w:r>
          </w:p>
        </w:tc>
      </w:tr>
      <w:tr w:rsidR="006D3F66" w:rsidRPr="00882B89" w14:paraId="019F62FF" w14:textId="77777777" w:rsidTr="002036C1">
        <w:tc>
          <w:tcPr>
            <w:tcW w:w="844" w:type="dxa"/>
            <w:vAlign w:val="bottom"/>
          </w:tcPr>
          <w:p w14:paraId="53C7794C" w14:textId="77777777" w:rsidR="006D3F66" w:rsidRPr="00882B89" w:rsidRDefault="006D3F66" w:rsidP="002036C1">
            <w:pPr>
              <w:pStyle w:val="ITable"/>
              <w:rPr>
                <w:sz w:val="18"/>
                <w:szCs w:val="18"/>
              </w:rPr>
            </w:pPr>
            <w:r w:rsidRPr="00882B89">
              <w:rPr>
                <w:sz w:val="18"/>
                <w:szCs w:val="18"/>
              </w:rPr>
              <w:t>Crab</w:t>
            </w:r>
          </w:p>
        </w:tc>
        <w:tc>
          <w:tcPr>
            <w:tcW w:w="875" w:type="dxa"/>
            <w:vAlign w:val="bottom"/>
          </w:tcPr>
          <w:p w14:paraId="26853AD8" w14:textId="77777777" w:rsidR="006D3F66" w:rsidRPr="00882B89" w:rsidRDefault="006D3F66" w:rsidP="002036C1">
            <w:pPr>
              <w:pStyle w:val="ITable"/>
              <w:rPr>
                <w:sz w:val="18"/>
                <w:szCs w:val="18"/>
              </w:rPr>
            </w:pPr>
            <w:r w:rsidRPr="00882B89">
              <w:rPr>
                <w:sz w:val="18"/>
                <w:szCs w:val="18"/>
              </w:rPr>
              <w:t>0.9140 ± 0.0046</w:t>
            </w:r>
          </w:p>
        </w:tc>
        <w:tc>
          <w:tcPr>
            <w:tcW w:w="923" w:type="dxa"/>
            <w:vAlign w:val="bottom"/>
          </w:tcPr>
          <w:p w14:paraId="602F28F7" w14:textId="77777777" w:rsidR="006D3F66" w:rsidRPr="00882B89" w:rsidRDefault="006D3F66" w:rsidP="002036C1">
            <w:pPr>
              <w:pStyle w:val="ITable"/>
              <w:rPr>
                <w:sz w:val="18"/>
                <w:szCs w:val="18"/>
              </w:rPr>
            </w:pPr>
            <w:r w:rsidRPr="00882B89">
              <w:rPr>
                <w:sz w:val="18"/>
                <w:szCs w:val="18"/>
              </w:rPr>
              <w:t>0.9140 ± 0.0095</w:t>
            </w:r>
          </w:p>
        </w:tc>
        <w:tc>
          <w:tcPr>
            <w:tcW w:w="696" w:type="dxa"/>
            <w:vAlign w:val="bottom"/>
          </w:tcPr>
          <w:p w14:paraId="0C4363ED" w14:textId="77777777" w:rsidR="006D3F66" w:rsidRPr="00882B89" w:rsidRDefault="006D3F66" w:rsidP="002036C1">
            <w:pPr>
              <w:pStyle w:val="ITable"/>
              <w:rPr>
                <w:sz w:val="18"/>
                <w:szCs w:val="18"/>
              </w:rPr>
            </w:pPr>
            <w:r w:rsidRPr="00882B89">
              <w:rPr>
                <w:sz w:val="18"/>
                <w:szCs w:val="18"/>
              </w:rPr>
              <w:t>+0.0000</w:t>
            </w:r>
          </w:p>
        </w:tc>
        <w:tc>
          <w:tcPr>
            <w:tcW w:w="658" w:type="dxa"/>
            <w:vAlign w:val="bottom"/>
          </w:tcPr>
          <w:p w14:paraId="105D268F" w14:textId="77777777" w:rsidR="006D3F66" w:rsidRPr="00882B89" w:rsidRDefault="006D3F66" w:rsidP="002036C1">
            <w:pPr>
              <w:pStyle w:val="ITable"/>
              <w:rPr>
                <w:sz w:val="18"/>
                <w:szCs w:val="18"/>
              </w:rPr>
            </w:pPr>
            <w:r w:rsidRPr="00882B89">
              <w:rPr>
                <w:sz w:val="18"/>
                <w:szCs w:val="18"/>
              </w:rPr>
              <w:t>0</w:t>
            </w:r>
          </w:p>
        </w:tc>
        <w:tc>
          <w:tcPr>
            <w:tcW w:w="614" w:type="dxa"/>
            <w:vAlign w:val="bottom"/>
          </w:tcPr>
          <w:p w14:paraId="609CFCE9" w14:textId="77777777" w:rsidR="006D3F66" w:rsidRPr="00882B89" w:rsidRDefault="006D3F66" w:rsidP="002036C1">
            <w:pPr>
              <w:pStyle w:val="ITable"/>
              <w:rPr>
                <w:sz w:val="18"/>
                <w:szCs w:val="18"/>
              </w:rPr>
            </w:pPr>
            <w:r w:rsidRPr="00882B89">
              <w:rPr>
                <w:sz w:val="18"/>
                <w:szCs w:val="18"/>
              </w:rPr>
              <w:t>0.5</w:t>
            </w:r>
          </w:p>
        </w:tc>
      </w:tr>
      <w:tr w:rsidR="006D3F66" w:rsidRPr="00882B89" w14:paraId="22189B0B" w14:textId="77777777" w:rsidTr="002036C1">
        <w:tc>
          <w:tcPr>
            <w:tcW w:w="844" w:type="dxa"/>
            <w:vAlign w:val="bottom"/>
          </w:tcPr>
          <w:p w14:paraId="5AA576C6" w14:textId="77777777" w:rsidR="006D3F66" w:rsidRPr="00882B89" w:rsidRDefault="006D3F66" w:rsidP="002036C1">
            <w:pPr>
              <w:pStyle w:val="ITable"/>
              <w:rPr>
                <w:sz w:val="18"/>
                <w:szCs w:val="18"/>
              </w:rPr>
            </w:pPr>
            <w:r w:rsidRPr="00882B89">
              <w:rPr>
                <w:sz w:val="18"/>
                <w:szCs w:val="18"/>
              </w:rPr>
              <w:t>Fish</w:t>
            </w:r>
          </w:p>
        </w:tc>
        <w:tc>
          <w:tcPr>
            <w:tcW w:w="875" w:type="dxa"/>
            <w:vAlign w:val="bottom"/>
          </w:tcPr>
          <w:p w14:paraId="18CA753B" w14:textId="77777777" w:rsidR="006D3F66" w:rsidRPr="00882B89" w:rsidRDefault="006D3F66" w:rsidP="002036C1">
            <w:pPr>
              <w:pStyle w:val="ITable"/>
              <w:rPr>
                <w:sz w:val="18"/>
                <w:szCs w:val="18"/>
              </w:rPr>
            </w:pPr>
            <w:r w:rsidRPr="00882B89">
              <w:rPr>
                <w:sz w:val="18"/>
                <w:szCs w:val="18"/>
              </w:rPr>
              <w:t>0.8577 ± 0.0059</w:t>
            </w:r>
          </w:p>
        </w:tc>
        <w:tc>
          <w:tcPr>
            <w:tcW w:w="923" w:type="dxa"/>
            <w:vAlign w:val="bottom"/>
          </w:tcPr>
          <w:p w14:paraId="2A001B92" w14:textId="77777777" w:rsidR="006D3F66" w:rsidRPr="00882B89" w:rsidRDefault="006D3F66" w:rsidP="002036C1">
            <w:pPr>
              <w:pStyle w:val="ITable"/>
              <w:rPr>
                <w:sz w:val="18"/>
                <w:szCs w:val="18"/>
              </w:rPr>
            </w:pPr>
            <w:r w:rsidRPr="00882B89">
              <w:rPr>
                <w:sz w:val="18"/>
                <w:szCs w:val="18"/>
              </w:rPr>
              <w:t>0.8547 ± 0.0031</w:t>
            </w:r>
          </w:p>
        </w:tc>
        <w:tc>
          <w:tcPr>
            <w:tcW w:w="696" w:type="dxa"/>
            <w:vAlign w:val="bottom"/>
          </w:tcPr>
          <w:p w14:paraId="612E8049" w14:textId="77777777" w:rsidR="006D3F66" w:rsidRPr="00882B89" w:rsidRDefault="006D3F66" w:rsidP="002036C1">
            <w:pPr>
              <w:pStyle w:val="ITable"/>
              <w:rPr>
                <w:sz w:val="18"/>
                <w:szCs w:val="18"/>
              </w:rPr>
            </w:pPr>
            <w:r w:rsidRPr="00882B89">
              <w:rPr>
                <w:sz w:val="18"/>
                <w:szCs w:val="18"/>
              </w:rPr>
              <w:t>-0.003</w:t>
            </w:r>
          </w:p>
        </w:tc>
        <w:tc>
          <w:tcPr>
            <w:tcW w:w="658" w:type="dxa"/>
            <w:vAlign w:val="bottom"/>
          </w:tcPr>
          <w:p w14:paraId="4FFC5EF7" w14:textId="77777777" w:rsidR="006D3F66" w:rsidRPr="00882B89" w:rsidRDefault="006D3F66" w:rsidP="002036C1">
            <w:pPr>
              <w:pStyle w:val="ITable"/>
              <w:rPr>
                <w:sz w:val="18"/>
                <w:szCs w:val="18"/>
              </w:rPr>
            </w:pPr>
            <w:r w:rsidRPr="00882B89">
              <w:rPr>
                <w:sz w:val="18"/>
                <w:szCs w:val="18"/>
              </w:rPr>
              <w:t>-0.585</w:t>
            </w:r>
          </w:p>
        </w:tc>
        <w:tc>
          <w:tcPr>
            <w:tcW w:w="614" w:type="dxa"/>
            <w:vAlign w:val="bottom"/>
          </w:tcPr>
          <w:p w14:paraId="1FD3F988" w14:textId="77777777" w:rsidR="006D3F66" w:rsidRPr="00882B89" w:rsidRDefault="006D3F66" w:rsidP="002036C1">
            <w:pPr>
              <w:pStyle w:val="ITable"/>
              <w:rPr>
                <w:sz w:val="18"/>
                <w:szCs w:val="18"/>
              </w:rPr>
            </w:pPr>
            <w:r w:rsidRPr="00882B89">
              <w:rPr>
                <w:sz w:val="18"/>
                <w:szCs w:val="18"/>
              </w:rPr>
              <w:t>0.691</w:t>
            </w:r>
          </w:p>
        </w:tc>
      </w:tr>
      <w:tr w:rsidR="006D3F66" w:rsidRPr="00882B89" w14:paraId="0085EA57" w14:textId="77777777" w:rsidTr="002036C1">
        <w:tc>
          <w:tcPr>
            <w:tcW w:w="844" w:type="dxa"/>
            <w:vAlign w:val="bottom"/>
          </w:tcPr>
          <w:p w14:paraId="2500B729" w14:textId="77777777" w:rsidR="006D3F66" w:rsidRPr="00882B89" w:rsidRDefault="006D3F66" w:rsidP="002036C1">
            <w:pPr>
              <w:pStyle w:val="ITable"/>
              <w:rPr>
                <w:sz w:val="18"/>
                <w:szCs w:val="18"/>
              </w:rPr>
            </w:pPr>
            <w:r w:rsidRPr="00882B89">
              <w:rPr>
                <w:sz w:val="18"/>
                <w:szCs w:val="18"/>
              </w:rPr>
              <w:t>Jellyfish</w:t>
            </w:r>
          </w:p>
        </w:tc>
        <w:tc>
          <w:tcPr>
            <w:tcW w:w="875" w:type="dxa"/>
            <w:vAlign w:val="bottom"/>
          </w:tcPr>
          <w:p w14:paraId="277F6248" w14:textId="77777777" w:rsidR="006D3F66" w:rsidRPr="00882B89" w:rsidRDefault="006D3F66" w:rsidP="002036C1">
            <w:pPr>
              <w:pStyle w:val="ITable"/>
              <w:rPr>
                <w:sz w:val="18"/>
                <w:szCs w:val="18"/>
              </w:rPr>
            </w:pPr>
            <w:r w:rsidRPr="00882B89">
              <w:rPr>
                <w:sz w:val="18"/>
                <w:szCs w:val="18"/>
              </w:rPr>
              <w:t>0.7253 ± 0.0129</w:t>
            </w:r>
          </w:p>
        </w:tc>
        <w:tc>
          <w:tcPr>
            <w:tcW w:w="923" w:type="dxa"/>
            <w:vAlign w:val="bottom"/>
          </w:tcPr>
          <w:p w14:paraId="5CEA3B72" w14:textId="77777777" w:rsidR="006D3F66" w:rsidRPr="00882B89" w:rsidRDefault="006D3F66" w:rsidP="002036C1">
            <w:pPr>
              <w:pStyle w:val="ITable"/>
              <w:rPr>
                <w:sz w:val="18"/>
                <w:szCs w:val="18"/>
              </w:rPr>
            </w:pPr>
            <w:r w:rsidRPr="00882B89">
              <w:rPr>
                <w:sz w:val="18"/>
                <w:szCs w:val="18"/>
              </w:rPr>
              <w:t>0.7430 ± 0.0087</w:t>
            </w:r>
          </w:p>
        </w:tc>
        <w:tc>
          <w:tcPr>
            <w:tcW w:w="696" w:type="dxa"/>
            <w:vAlign w:val="bottom"/>
          </w:tcPr>
          <w:p w14:paraId="20F775B5" w14:textId="77777777" w:rsidR="006D3F66" w:rsidRPr="00882B89" w:rsidRDefault="006D3F66" w:rsidP="002036C1">
            <w:pPr>
              <w:pStyle w:val="ITable"/>
              <w:rPr>
                <w:sz w:val="18"/>
                <w:szCs w:val="18"/>
              </w:rPr>
            </w:pPr>
            <w:r w:rsidRPr="00882B89">
              <w:rPr>
                <w:sz w:val="18"/>
                <w:szCs w:val="18"/>
              </w:rPr>
              <w:t>+0.0177</w:t>
            </w:r>
          </w:p>
        </w:tc>
        <w:tc>
          <w:tcPr>
            <w:tcW w:w="658" w:type="dxa"/>
            <w:vAlign w:val="bottom"/>
          </w:tcPr>
          <w:p w14:paraId="506B6CCE" w14:textId="77777777" w:rsidR="006D3F66" w:rsidRPr="00882B89" w:rsidRDefault="006D3F66" w:rsidP="002036C1">
            <w:pPr>
              <w:pStyle w:val="ITable"/>
              <w:rPr>
                <w:sz w:val="18"/>
                <w:szCs w:val="18"/>
              </w:rPr>
            </w:pPr>
            <w:r w:rsidRPr="00882B89">
              <w:rPr>
                <w:sz w:val="18"/>
                <w:szCs w:val="18"/>
              </w:rPr>
              <w:t>3.055</w:t>
            </w:r>
          </w:p>
        </w:tc>
        <w:tc>
          <w:tcPr>
            <w:tcW w:w="614" w:type="dxa"/>
            <w:vAlign w:val="bottom"/>
          </w:tcPr>
          <w:p w14:paraId="443A02B0" w14:textId="77777777" w:rsidR="006D3F66" w:rsidRPr="00882B89" w:rsidRDefault="006D3F66" w:rsidP="002036C1">
            <w:pPr>
              <w:pStyle w:val="ITable"/>
              <w:rPr>
                <w:b/>
                <w:bCs/>
                <w:sz w:val="18"/>
                <w:szCs w:val="18"/>
              </w:rPr>
            </w:pPr>
            <w:r w:rsidRPr="00882B89">
              <w:rPr>
                <w:b/>
                <w:bCs/>
                <w:sz w:val="18"/>
                <w:szCs w:val="18"/>
              </w:rPr>
              <w:t>0.0463</w:t>
            </w:r>
          </w:p>
        </w:tc>
      </w:tr>
      <w:tr w:rsidR="006D3F66" w:rsidRPr="00882B89" w14:paraId="05602CC7" w14:textId="77777777" w:rsidTr="002036C1">
        <w:tc>
          <w:tcPr>
            <w:tcW w:w="844" w:type="dxa"/>
            <w:vAlign w:val="bottom"/>
          </w:tcPr>
          <w:p w14:paraId="2C7BBB43" w14:textId="77777777" w:rsidR="006D3F66" w:rsidRPr="00882B89" w:rsidRDefault="006D3F66" w:rsidP="002036C1">
            <w:pPr>
              <w:pStyle w:val="ITable"/>
              <w:rPr>
                <w:sz w:val="18"/>
                <w:szCs w:val="18"/>
              </w:rPr>
            </w:pPr>
            <w:r w:rsidRPr="00882B89">
              <w:rPr>
                <w:sz w:val="18"/>
                <w:szCs w:val="18"/>
              </w:rPr>
              <w:t>Shrimp</w:t>
            </w:r>
          </w:p>
        </w:tc>
        <w:tc>
          <w:tcPr>
            <w:tcW w:w="875" w:type="dxa"/>
            <w:vAlign w:val="bottom"/>
          </w:tcPr>
          <w:p w14:paraId="21CBC0E6" w14:textId="77777777" w:rsidR="006D3F66" w:rsidRPr="00882B89" w:rsidRDefault="006D3F66" w:rsidP="002036C1">
            <w:pPr>
              <w:pStyle w:val="ITable"/>
              <w:rPr>
                <w:sz w:val="18"/>
                <w:szCs w:val="18"/>
              </w:rPr>
            </w:pPr>
            <w:r w:rsidRPr="00882B89">
              <w:rPr>
                <w:sz w:val="18"/>
                <w:szCs w:val="18"/>
              </w:rPr>
              <w:t>0.7820 ± 0.0090</w:t>
            </w:r>
          </w:p>
        </w:tc>
        <w:tc>
          <w:tcPr>
            <w:tcW w:w="923" w:type="dxa"/>
            <w:vAlign w:val="bottom"/>
          </w:tcPr>
          <w:p w14:paraId="20B40871" w14:textId="77777777" w:rsidR="006D3F66" w:rsidRPr="00882B89" w:rsidRDefault="006D3F66" w:rsidP="002036C1">
            <w:pPr>
              <w:pStyle w:val="ITable"/>
              <w:rPr>
                <w:sz w:val="18"/>
                <w:szCs w:val="18"/>
              </w:rPr>
            </w:pPr>
            <w:r w:rsidRPr="00882B89">
              <w:rPr>
                <w:sz w:val="18"/>
                <w:szCs w:val="18"/>
              </w:rPr>
              <w:t>0.7750 ± 0.0053</w:t>
            </w:r>
          </w:p>
        </w:tc>
        <w:tc>
          <w:tcPr>
            <w:tcW w:w="696" w:type="dxa"/>
            <w:vAlign w:val="bottom"/>
          </w:tcPr>
          <w:p w14:paraId="35B4A0D2" w14:textId="77777777" w:rsidR="006D3F66" w:rsidRPr="00882B89" w:rsidRDefault="006D3F66" w:rsidP="002036C1">
            <w:pPr>
              <w:pStyle w:val="ITable"/>
              <w:rPr>
                <w:sz w:val="18"/>
                <w:szCs w:val="18"/>
              </w:rPr>
            </w:pPr>
            <w:r w:rsidRPr="00882B89">
              <w:rPr>
                <w:sz w:val="18"/>
                <w:szCs w:val="18"/>
              </w:rPr>
              <w:t>-0.007</w:t>
            </w:r>
          </w:p>
        </w:tc>
        <w:tc>
          <w:tcPr>
            <w:tcW w:w="658" w:type="dxa"/>
            <w:vAlign w:val="bottom"/>
          </w:tcPr>
          <w:p w14:paraId="6D8A583D" w14:textId="77777777" w:rsidR="006D3F66" w:rsidRPr="00882B89" w:rsidRDefault="006D3F66" w:rsidP="002036C1">
            <w:pPr>
              <w:pStyle w:val="ITable"/>
              <w:rPr>
                <w:sz w:val="18"/>
                <w:szCs w:val="18"/>
              </w:rPr>
            </w:pPr>
            <w:r w:rsidRPr="00882B89">
              <w:rPr>
                <w:sz w:val="18"/>
                <w:szCs w:val="18"/>
              </w:rPr>
              <w:t>-1.993</w:t>
            </w:r>
          </w:p>
        </w:tc>
        <w:tc>
          <w:tcPr>
            <w:tcW w:w="614" w:type="dxa"/>
            <w:vAlign w:val="bottom"/>
          </w:tcPr>
          <w:p w14:paraId="6F680A4D" w14:textId="77777777" w:rsidR="006D3F66" w:rsidRPr="00882B89" w:rsidRDefault="006D3F66" w:rsidP="002036C1">
            <w:pPr>
              <w:pStyle w:val="ITable"/>
              <w:rPr>
                <w:sz w:val="18"/>
                <w:szCs w:val="18"/>
              </w:rPr>
            </w:pPr>
            <w:r w:rsidRPr="00882B89">
              <w:rPr>
                <w:sz w:val="18"/>
                <w:szCs w:val="18"/>
              </w:rPr>
              <w:t>0.9078</w:t>
            </w:r>
          </w:p>
        </w:tc>
      </w:tr>
      <w:tr w:rsidR="006D3F66" w:rsidRPr="00882B89" w14:paraId="1787D7A4" w14:textId="77777777" w:rsidTr="002036C1">
        <w:tc>
          <w:tcPr>
            <w:tcW w:w="844" w:type="dxa"/>
            <w:vAlign w:val="bottom"/>
          </w:tcPr>
          <w:p w14:paraId="55A28B0F" w14:textId="77777777" w:rsidR="006D3F66" w:rsidRPr="00882B89" w:rsidRDefault="006D3F66" w:rsidP="002036C1">
            <w:pPr>
              <w:pStyle w:val="ITable"/>
              <w:rPr>
                <w:sz w:val="18"/>
                <w:szCs w:val="18"/>
              </w:rPr>
            </w:pPr>
            <w:proofErr w:type="spellStart"/>
            <w:r w:rsidRPr="00882B89">
              <w:rPr>
                <w:sz w:val="18"/>
                <w:szCs w:val="18"/>
              </w:rPr>
              <w:t>Small_fish</w:t>
            </w:r>
            <w:proofErr w:type="spellEnd"/>
          </w:p>
        </w:tc>
        <w:tc>
          <w:tcPr>
            <w:tcW w:w="875" w:type="dxa"/>
            <w:vAlign w:val="bottom"/>
          </w:tcPr>
          <w:p w14:paraId="57BDA433" w14:textId="77777777" w:rsidR="006D3F66" w:rsidRPr="00882B89" w:rsidRDefault="006D3F66" w:rsidP="002036C1">
            <w:pPr>
              <w:pStyle w:val="ITable"/>
              <w:rPr>
                <w:sz w:val="18"/>
                <w:szCs w:val="18"/>
              </w:rPr>
            </w:pPr>
            <w:r w:rsidRPr="00882B89">
              <w:rPr>
                <w:sz w:val="18"/>
                <w:szCs w:val="18"/>
              </w:rPr>
              <w:t>0.7020 ± 0.0030</w:t>
            </w:r>
          </w:p>
        </w:tc>
        <w:tc>
          <w:tcPr>
            <w:tcW w:w="923" w:type="dxa"/>
            <w:vAlign w:val="bottom"/>
          </w:tcPr>
          <w:p w14:paraId="21512BFE" w14:textId="77777777" w:rsidR="006D3F66" w:rsidRPr="00882B89" w:rsidRDefault="006D3F66" w:rsidP="002036C1">
            <w:pPr>
              <w:pStyle w:val="ITable"/>
              <w:rPr>
                <w:sz w:val="18"/>
                <w:szCs w:val="18"/>
              </w:rPr>
            </w:pPr>
            <w:r w:rsidRPr="00882B89">
              <w:rPr>
                <w:sz w:val="18"/>
                <w:szCs w:val="18"/>
              </w:rPr>
              <w:t>0.7037 ± 0.0049</w:t>
            </w:r>
          </w:p>
        </w:tc>
        <w:tc>
          <w:tcPr>
            <w:tcW w:w="696" w:type="dxa"/>
            <w:vAlign w:val="bottom"/>
          </w:tcPr>
          <w:p w14:paraId="42118597" w14:textId="77777777" w:rsidR="006D3F66" w:rsidRPr="00882B89" w:rsidRDefault="006D3F66" w:rsidP="002036C1">
            <w:pPr>
              <w:pStyle w:val="ITable"/>
              <w:rPr>
                <w:sz w:val="18"/>
                <w:szCs w:val="18"/>
              </w:rPr>
            </w:pPr>
            <w:r w:rsidRPr="00882B89">
              <w:rPr>
                <w:sz w:val="18"/>
                <w:szCs w:val="18"/>
              </w:rPr>
              <w:t>+0.0017</w:t>
            </w:r>
          </w:p>
        </w:tc>
        <w:tc>
          <w:tcPr>
            <w:tcW w:w="658" w:type="dxa"/>
            <w:vAlign w:val="bottom"/>
          </w:tcPr>
          <w:p w14:paraId="353ED549" w14:textId="77777777" w:rsidR="006D3F66" w:rsidRPr="00882B89" w:rsidRDefault="006D3F66" w:rsidP="002036C1">
            <w:pPr>
              <w:pStyle w:val="ITable"/>
              <w:rPr>
                <w:sz w:val="18"/>
                <w:szCs w:val="18"/>
              </w:rPr>
            </w:pPr>
            <w:r w:rsidRPr="00882B89">
              <w:rPr>
                <w:sz w:val="18"/>
                <w:szCs w:val="18"/>
              </w:rPr>
              <w:t>0.381</w:t>
            </w:r>
          </w:p>
        </w:tc>
        <w:tc>
          <w:tcPr>
            <w:tcW w:w="614" w:type="dxa"/>
            <w:vAlign w:val="bottom"/>
          </w:tcPr>
          <w:p w14:paraId="46892CC8" w14:textId="77777777" w:rsidR="006D3F66" w:rsidRPr="00882B89" w:rsidRDefault="006D3F66" w:rsidP="002036C1">
            <w:pPr>
              <w:pStyle w:val="ITable"/>
              <w:rPr>
                <w:sz w:val="18"/>
                <w:szCs w:val="18"/>
              </w:rPr>
            </w:pPr>
            <w:r w:rsidRPr="00882B89">
              <w:rPr>
                <w:sz w:val="18"/>
                <w:szCs w:val="18"/>
              </w:rPr>
              <w:t>0.3699</w:t>
            </w:r>
          </w:p>
        </w:tc>
      </w:tr>
      <w:tr w:rsidR="006D3F66" w:rsidRPr="00882B89" w14:paraId="0CC5B785" w14:textId="77777777" w:rsidTr="002036C1">
        <w:tc>
          <w:tcPr>
            <w:tcW w:w="844" w:type="dxa"/>
            <w:vAlign w:val="bottom"/>
          </w:tcPr>
          <w:p w14:paraId="51686008" w14:textId="77777777" w:rsidR="006D3F66" w:rsidRPr="00882B89" w:rsidRDefault="006D3F66" w:rsidP="002036C1">
            <w:pPr>
              <w:pStyle w:val="ITable"/>
              <w:rPr>
                <w:sz w:val="18"/>
                <w:szCs w:val="18"/>
              </w:rPr>
            </w:pPr>
            <w:r w:rsidRPr="00882B89">
              <w:rPr>
                <w:sz w:val="18"/>
                <w:szCs w:val="18"/>
              </w:rPr>
              <w:t>Starfish</w:t>
            </w:r>
          </w:p>
        </w:tc>
        <w:tc>
          <w:tcPr>
            <w:tcW w:w="875" w:type="dxa"/>
            <w:vAlign w:val="bottom"/>
          </w:tcPr>
          <w:p w14:paraId="2C38E840" w14:textId="77777777" w:rsidR="006D3F66" w:rsidRPr="00882B89" w:rsidRDefault="006D3F66" w:rsidP="002036C1">
            <w:pPr>
              <w:pStyle w:val="ITable"/>
              <w:rPr>
                <w:sz w:val="18"/>
                <w:szCs w:val="18"/>
              </w:rPr>
            </w:pPr>
            <w:r w:rsidRPr="00882B89">
              <w:rPr>
                <w:sz w:val="18"/>
                <w:szCs w:val="18"/>
              </w:rPr>
              <w:t>0.9907 ± 0.0012</w:t>
            </w:r>
          </w:p>
        </w:tc>
        <w:tc>
          <w:tcPr>
            <w:tcW w:w="923" w:type="dxa"/>
            <w:vAlign w:val="bottom"/>
          </w:tcPr>
          <w:p w14:paraId="1E32B4D2" w14:textId="77777777" w:rsidR="006D3F66" w:rsidRPr="00882B89" w:rsidRDefault="006D3F66" w:rsidP="002036C1">
            <w:pPr>
              <w:pStyle w:val="ITable"/>
              <w:rPr>
                <w:sz w:val="18"/>
                <w:szCs w:val="18"/>
              </w:rPr>
            </w:pPr>
            <w:r w:rsidRPr="00882B89">
              <w:rPr>
                <w:sz w:val="18"/>
                <w:szCs w:val="18"/>
              </w:rPr>
              <w:t>0.9893 ± 0.0015</w:t>
            </w:r>
          </w:p>
        </w:tc>
        <w:tc>
          <w:tcPr>
            <w:tcW w:w="696" w:type="dxa"/>
            <w:vAlign w:val="bottom"/>
          </w:tcPr>
          <w:p w14:paraId="1A4FA067" w14:textId="77777777" w:rsidR="006D3F66" w:rsidRPr="00882B89" w:rsidRDefault="006D3F66" w:rsidP="002036C1">
            <w:pPr>
              <w:pStyle w:val="ITable"/>
              <w:rPr>
                <w:sz w:val="18"/>
                <w:szCs w:val="18"/>
              </w:rPr>
            </w:pPr>
            <w:r w:rsidRPr="00882B89">
              <w:rPr>
                <w:sz w:val="18"/>
                <w:szCs w:val="18"/>
              </w:rPr>
              <w:t>-0.0013</w:t>
            </w:r>
          </w:p>
        </w:tc>
        <w:tc>
          <w:tcPr>
            <w:tcW w:w="658" w:type="dxa"/>
            <w:vAlign w:val="bottom"/>
          </w:tcPr>
          <w:p w14:paraId="7BC94729" w14:textId="77777777" w:rsidR="006D3F66" w:rsidRPr="00882B89" w:rsidRDefault="006D3F66" w:rsidP="002036C1">
            <w:pPr>
              <w:pStyle w:val="ITable"/>
              <w:rPr>
                <w:sz w:val="18"/>
                <w:szCs w:val="18"/>
              </w:rPr>
            </w:pPr>
            <w:r w:rsidRPr="00882B89">
              <w:rPr>
                <w:sz w:val="18"/>
                <w:szCs w:val="18"/>
              </w:rPr>
              <w:t>-0.918</w:t>
            </w:r>
          </w:p>
        </w:tc>
        <w:tc>
          <w:tcPr>
            <w:tcW w:w="614" w:type="dxa"/>
            <w:vAlign w:val="bottom"/>
          </w:tcPr>
          <w:p w14:paraId="73BBF57D" w14:textId="77777777" w:rsidR="006D3F66" w:rsidRPr="00882B89" w:rsidRDefault="006D3F66" w:rsidP="002036C1">
            <w:pPr>
              <w:pStyle w:val="ITable"/>
              <w:rPr>
                <w:sz w:val="18"/>
                <w:szCs w:val="18"/>
              </w:rPr>
            </w:pPr>
            <w:r w:rsidRPr="00882B89">
              <w:rPr>
                <w:sz w:val="18"/>
                <w:szCs w:val="18"/>
              </w:rPr>
              <w:t>0.7722</w:t>
            </w:r>
          </w:p>
        </w:tc>
      </w:tr>
    </w:tbl>
    <w:p w14:paraId="181E2D94" w14:textId="77777777" w:rsidR="006D3F66" w:rsidRDefault="006D3F66" w:rsidP="006D3F66">
      <w:pPr>
        <w:pStyle w:val="IText"/>
      </w:pPr>
    </w:p>
    <w:p w14:paraId="70CCAEC4" w14:textId="31156F07" w:rsidR="006D3F66" w:rsidRDefault="006D3F66" w:rsidP="00BB72CD">
      <w:pPr>
        <w:pStyle w:val="IText"/>
        <w:jc w:val="both"/>
      </w:pPr>
      <w:r>
        <w:t xml:space="preserve">A </w:t>
      </w:r>
      <w:r>
        <w:rPr>
          <w:rStyle w:val="Strong"/>
        </w:rPr>
        <w:t>statistically significant improvement</w:t>
      </w:r>
      <w:r>
        <w:t xml:space="preserve"> was observed for the </w:t>
      </w:r>
      <w:r>
        <w:rPr>
          <w:rStyle w:val="Strong"/>
        </w:rPr>
        <w:t>'jellyfish'</w:t>
      </w:r>
      <w:r>
        <w:t xml:space="preserve"> class. The baseline YOLOv8m model achieved a mean mAP@0.50-0.95 of 0.7253 (±0.0129 SD) for this category. In contrast, the proposed YOLOv8m-ASPP model reached a mean of 0.7430 (±0.0087 SD), representing a substantial mean improvement of +0.0177. The paired t-test confirmed this enhancement as statistically significant (</w:t>
      </w:r>
      <w:r w:rsidR="009754B4">
        <w:t>t (</w:t>
      </w:r>
      <w:r>
        <w:t xml:space="preserve">2) = 3.055, </w:t>
      </w:r>
      <w:r>
        <w:rPr>
          <w:rStyle w:val="Strong"/>
        </w:rPr>
        <w:t>p = 0.0463</w:t>
      </w:r>
      <w:r>
        <w:t xml:space="preserve">). This result strongly suggests that the ASPP module's enhanced multi-scale contextual feature extraction is particularly beneficial for accurately detecting 'jellyfish', which often </w:t>
      </w:r>
      <w:r w:rsidR="009754B4">
        <w:t>presents</w:t>
      </w:r>
      <w:r>
        <w:t xml:space="preserve"> challenging visual characteristics such as translucency and diffuse boundaries that </w:t>
      </w:r>
      <w:r w:rsidR="009754B4">
        <w:t>are likely benefiting</w:t>
      </w:r>
      <w:r>
        <w:t xml:space="preserve"> from </w:t>
      </w:r>
      <w:r w:rsidR="005920B9">
        <w:t>broader</w:t>
      </w:r>
      <w:r>
        <w:t xml:space="preserve"> contextual understanding.</w:t>
      </w:r>
    </w:p>
    <w:p w14:paraId="775990FB" w14:textId="77777777" w:rsidR="006D3F66" w:rsidRDefault="006D3F66" w:rsidP="000A4988">
      <w:pPr>
        <w:pStyle w:val="IText"/>
        <w:jc w:val="both"/>
      </w:pPr>
      <w:r>
        <w:t xml:space="preserve">For the </w:t>
      </w:r>
      <w:r>
        <w:rPr>
          <w:rStyle w:val="Strong"/>
        </w:rPr>
        <w:t>'</w:t>
      </w:r>
      <w:proofErr w:type="spellStart"/>
      <w:r>
        <w:rPr>
          <w:rStyle w:val="Strong"/>
        </w:rPr>
        <w:t>small_fish</w:t>
      </w:r>
      <w:proofErr w:type="spellEnd"/>
      <w:r>
        <w:rPr>
          <w:rStyle w:val="Strong"/>
        </w:rPr>
        <w:t>'</w:t>
      </w:r>
      <w:r>
        <w:t xml:space="preserve"> class, another key target for improvement due to its inherent detection difficulty stemming from limited pixel information, the YOLOv8m-ASPP model (mean mAP@0.50-0.95 of 0.7037 ±0.0049 SD) </w:t>
      </w:r>
      <w:r>
        <w:t>showed a positive numerical trend with a mean improvement of +0.0017 over the baseline (mean 0.7020 ±0.0030 SD). However, this observed difference was not found to be statistically significant with the current set of three experimental runs (</w:t>
      </w:r>
      <w:proofErr w:type="gramStart"/>
      <w:r>
        <w:t>t(</w:t>
      </w:r>
      <w:proofErr w:type="gramEnd"/>
      <w:r>
        <w:t>2) = 0.381, p = 0.3699). The lack of statistical significance, despite the numerical trend, may be attributed to the limited number of experimental repetitions, which constrains the statistical power to detect more subtle improvements for this challenging class.</w:t>
      </w:r>
    </w:p>
    <w:p w14:paraId="421BF015" w14:textId="77777777" w:rsidR="006D3F66" w:rsidRDefault="006D3F66" w:rsidP="000A4988">
      <w:pPr>
        <w:pStyle w:val="IText"/>
        <w:jc w:val="both"/>
      </w:pPr>
      <w:r>
        <w:t>Performance analysis for other classes, including 'crab' (Baseline mean: 0.9140, Enhanced mean: 0.9140; Δ = 0.0000, p = 0.5000), 'fish' (Baseline mean: 0.8577, Enhanced mean: 0.8547; Δ = -0.0030, p = 0.6910), 'shrimp' (Baseline mean: 0.7820, Enhanced mean: 0.7750; Δ = -0.0070, p = 0.9078), and 'starfish' (Baseline mean: 0.9907, Enhanced mean: 0.9893; Δ = -0.0013, p = 0.7722), indicated that the observed mean differences in mAP@0.50-0.95 were small and not statistically significant with this set of experiments.</w:t>
      </w:r>
    </w:p>
    <w:p w14:paraId="44D63C0E" w14:textId="77777777" w:rsidR="006D3F66" w:rsidRDefault="006D3F66" w:rsidP="000A4988">
      <w:pPr>
        <w:pStyle w:val="IText"/>
        <w:jc w:val="both"/>
      </w:pPr>
      <w:r>
        <w:t>In summary, the statistical analysis of class-specific performance based on three paired runs provides compelling evidence for the efficacy of the YOLOv8m-ASPP model in significantly enhancing the detection of the 'jellyfish' class. While a positive numerical trend was also noted for '</w:t>
      </w:r>
      <w:proofErr w:type="spellStart"/>
      <w:r>
        <w:t>small_fish</w:t>
      </w:r>
      <w:proofErr w:type="spellEnd"/>
      <w:r>
        <w:t>', this did not achieve statistical significance, potentially due to the limited number of runs. These findings highlight the targeted benefits of the ASPP module for specific challenging underwater object categories that rely heavily on contextual information.</w:t>
      </w:r>
    </w:p>
    <w:p w14:paraId="215D8A66" w14:textId="435AA911" w:rsidR="00C10F18" w:rsidRPr="00C10F18" w:rsidRDefault="00C10F18" w:rsidP="00BB4B30">
      <w:pPr>
        <w:pStyle w:val="ISubSubSectionTitle"/>
      </w:pPr>
      <w:r w:rsidRPr="00C10F18">
        <w:t xml:space="preserve">Comparison with </w:t>
      </w:r>
      <w:r w:rsidR="00395237" w:rsidRPr="00C10F18">
        <w:t>State</w:t>
      </w:r>
      <w:r w:rsidR="00395237">
        <w:t>-of</w:t>
      </w:r>
      <w:r w:rsidRPr="00C10F18">
        <w:t>-the-Art Models</w:t>
      </w:r>
    </w:p>
    <w:p w14:paraId="1C9324AD" w14:textId="3741E65D" w:rsidR="00C10F18" w:rsidRPr="00C10F18" w:rsidRDefault="00395237" w:rsidP="006B16CC">
      <w:pPr>
        <w:pStyle w:val="IText"/>
        <w:jc w:val="both"/>
      </w:pPr>
      <w:r w:rsidRPr="00DF3D7B">
        <w:t>To</w:t>
      </w:r>
      <w:r w:rsidR="00DF3D7B" w:rsidRPr="00DF3D7B">
        <w:t xml:space="preserve"> assess how effective our suggested</w:t>
      </w:r>
      <w:r w:rsidR="00D8507F">
        <w:rPr>
          <w:rFonts w:hint="cs"/>
          <w:rtl/>
        </w:rPr>
        <w:t xml:space="preserve"> </w:t>
      </w:r>
      <w:r w:rsidR="00C10F18" w:rsidRPr="00C10F18">
        <w:t>YOLOv8m-ASPP model</w:t>
      </w:r>
      <w:r w:rsidR="00585DB2" w:rsidRPr="00C10F18">
        <w:t xml:space="preserve"> is, its</w:t>
      </w:r>
      <w:r w:rsidR="00C10F18" w:rsidRPr="00C10F18">
        <w:t xml:space="preserve"> performance was benchmarked against several </w:t>
      </w:r>
      <w:r w:rsidR="006B16CC" w:rsidRPr="00C10F18">
        <w:t>state</w:t>
      </w:r>
      <w:r w:rsidR="006B16CC">
        <w:t>-of</w:t>
      </w:r>
      <w:r w:rsidR="00C10F18" w:rsidRPr="00C10F18">
        <w:t xml:space="preserve">-the-art (SOTA) object detection models, primarily focusing on metrics achieved on the Brackish dataset where applicable. A comprehensive summary of this comparison is presented in </w:t>
      </w:r>
      <w:r w:rsidR="00C10F18" w:rsidRPr="00C10F18">
        <w:rPr>
          <w:b/>
          <w:bCs/>
        </w:rPr>
        <w:t xml:space="preserve">Table </w:t>
      </w:r>
      <w:r w:rsidR="006D3F66">
        <w:rPr>
          <w:b/>
          <w:bCs/>
        </w:rPr>
        <w:t>6</w:t>
      </w:r>
      <w:r w:rsidR="00C10F18" w:rsidRPr="00C10F18">
        <w:t xml:space="preserve">. Our YOLOv8m-ASPP </w:t>
      </w:r>
      <w:r w:rsidR="006B16CC" w:rsidRPr="00C10F18">
        <w:t xml:space="preserve">model </w:t>
      </w:r>
      <w:r w:rsidR="006B16CC" w:rsidRPr="007C4FAF">
        <w:t>obtained</w:t>
      </w:r>
      <w:r w:rsidR="007C4FAF" w:rsidRPr="007C4FAF">
        <w:t xml:space="preserve"> a mAP@0.5 of 0.991, with a precision of 0.980, </w:t>
      </w:r>
      <w:r w:rsidR="007C4FAF" w:rsidRPr="007C4FAF">
        <w:lastRenderedPageBreak/>
        <w:t xml:space="preserve">a recall of 0.977, and a mAP@0.5:0.95 </w:t>
      </w:r>
      <w:r w:rsidR="00C10F18" w:rsidRPr="00C10F18">
        <w:t>of 0.836, while operating at 62.5 FPS.</w:t>
      </w:r>
    </w:p>
    <w:p w14:paraId="53F2CE79" w14:textId="77777777" w:rsidR="00C10F18" w:rsidRPr="00C10F18" w:rsidRDefault="00C10F18" w:rsidP="00C10F18">
      <w:pPr>
        <w:pStyle w:val="IText"/>
        <w:jc w:val="both"/>
      </w:pPr>
      <w:r w:rsidRPr="00C10F18">
        <w:t>In comparison, LFN-YOLO (Liu et al. [16]) reported a mAP@0.5 of 97.5% (0.975) and a mAP@0.5:0.95 of 79.8% (0.798) on the Brackish dataset, with a processing speed of 63 FPS. The YOLO-UOD algorithm (Zhao et al., based on YOLOv4-tiny) achieved a mAP@0.5:0.95 of 87.88% (0.8788) on the Brackish dataset, operating at 9.24 FPS on a Jetson Nano. Another relevant model, YOLOv7-AC (Liu et al. [19]), achieved a mAP@0.5 of 97.4% (0.974) and a mAP@0.5:0.95 of 73.7% (0.737) on the Brackish dataset. The transformer-based model, DETR (Ali et al. [1]), reported a mAP@0.5 of 95.1% (0.951) and a mAP@0.5:0.95 of 64.8% (0.648) on the same dataset. The baseline YOLOv8m in our experiments recorded a precision of 0.983, recall of 0.976, mAP@0.5 of 0.989, and mAP@0.5:0.95 of 0.827, at 106.3 FPS.</w:t>
      </w:r>
    </w:p>
    <w:p w14:paraId="383B77DD" w14:textId="77777777" w:rsidR="00AC67DA" w:rsidRDefault="00C10F18" w:rsidP="000A4988">
      <w:pPr>
        <w:pStyle w:val="IText"/>
        <w:jc w:val="both"/>
      </w:pPr>
      <w:r w:rsidRPr="00C10F18">
        <w:t>While some models like YOLO-UOD show a higher mAP@0.5:0.95, our proposed YOLOv8m-ASPP demonstrates a strong balance, achieving a high mAP@0.50:0.95 of 0.836 which is an improvement over our YOLOv8m baseline (0.827) and competitive with several other recent approaches, while maintaining a substantial FPS suitable for real-time applications. For instance, LFN-YOLO, while achieving a very high mAP@0.5, reports a lower mAP@0.5:0.95 (0.798) compared to our enhanced model. The FPS of our model (62.5 FPS) is also significantly higher than models like YOLO-UOD deployed on edge devices, and comparable to LFN-YOLO. This positions our YOLOv8m-ASPP as an effective solution for underwater object detection that enhances fine-grained detection accuracy (as reflected by mAP@0.50-0.95) over a strong YOLOv8m baseline without a drastic reduction in processing speed.</w:t>
      </w:r>
      <w:r w:rsidR="00AC67DA" w:rsidRPr="00AC67DA">
        <w:t xml:space="preserve"> </w:t>
      </w:r>
    </w:p>
    <w:p w14:paraId="666FFEBE" w14:textId="7E3F5AF8" w:rsidR="00C10F18" w:rsidRPr="00146785" w:rsidRDefault="00AC67DA" w:rsidP="00AC67DA">
      <w:pPr>
        <w:pStyle w:val="ITableCaption"/>
      </w:pPr>
      <w:r w:rsidRPr="00AC67DA">
        <w:t xml:space="preserve">Table </w:t>
      </w:r>
      <w:r w:rsidR="006D3F66">
        <w:t>6</w:t>
      </w:r>
      <w:r w:rsidRPr="00AC67DA">
        <w:t xml:space="preserve"> Comparison with State-of-the-Art on the Brackish dataset.</w:t>
      </w:r>
      <w:r>
        <w:t xml:space="preserve"> (*NR=Not Record)</w:t>
      </w:r>
    </w:p>
    <w:tbl>
      <w:tblPr>
        <w:tblStyle w:val="TableGrid"/>
        <w:tblpPr w:leftFromText="180" w:rightFromText="180" w:vertAnchor="text" w:horzAnchor="margin" w:tblpXSpec="right" w:tblpYSpec="inside"/>
        <w:tblW w:w="4326" w:type="dxa"/>
        <w:tblLayout w:type="fixed"/>
        <w:tblLook w:val="04A0" w:firstRow="1" w:lastRow="0" w:firstColumn="1" w:lastColumn="0" w:noHBand="0" w:noVBand="1"/>
      </w:tblPr>
      <w:tblGrid>
        <w:gridCol w:w="991"/>
        <w:gridCol w:w="630"/>
        <w:gridCol w:w="720"/>
        <w:gridCol w:w="630"/>
        <w:gridCol w:w="630"/>
        <w:gridCol w:w="725"/>
      </w:tblGrid>
      <w:tr w:rsidR="00D33CE2" w:rsidRPr="004A40EF" w14:paraId="3C902558" w14:textId="77777777" w:rsidTr="00D33CE2">
        <w:trPr>
          <w:cantSplit/>
          <w:trHeight w:val="1340"/>
        </w:trPr>
        <w:tc>
          <w:tcPr>
            <w:tcW w:w="991" w:type="dxa"/>
            <w:vAlign w:val="center"/>
          </w:tcPr>
          <w:p w14:paraId="5E9FF16F" w14:textId="77777777" w:rsidR="00D33CE2" w:rsidRPr="004A40EF" w:rsidRDefault="00D33CE2" w:rsidP="00D33CE2">
            <w:pPr>
              <w:pStyle w:val="ITable"/>
              <w:rPr>
                <w:sz w:val="20"/>
                <w:szCs w:val="20"/>
              </w:rPr>
            </w:pPr>
            <w:r w:rsidRPr="004A40EF">
              <w:rPr>
                <w:sz w:val="20"/>
                <w:szCs w:val="20"/>
              </w:rPr>
              <w:t>Model</w:t>
            </w:r>
          </w:p>
        </w:tc>
        <w:tc>
          <w:tcPr>
            <w:tcW w:w="630" w:type="dxa"/>
            <w:vAlign w:val="center"/>
          </w:tcPr>
          <w:p w14:paraId="38FE13CE" w14:textId="77777777" w:rsidR="00D33CE2" w:rsidRPr="004A40EF" w:rsidRDefault="00D33CE2" w:rsidP="00D33CE2">
            <w:pPr>
              <w:pStyle w:val="ITable"/>
              <w:rPr>
                <w:sz w:val="20"/>
                <w:szCs w:val="20"/>
              </w:rPr>
            </w:pPr>
            <w:r w:rsidRPr="004A40EF">
              <w:rPr>
                <w:sz w:val="20"/>
                <w:szCs w:val="20"/>
              </w:rPr>
              <w:t>Precision</w:t>
            </w:r>
          </w:p>
        </w:tc>
        <w:tc>
          <w:tcPr>
            <w:tcW w:w="720" w:type="dxa"/>
            <w:vAlign w:val="center"/>
          </w:tcPr>
          <w:p w14:paraId="064A8F92" w14:textId="77777777" w:rsidR="00D33CE2" w:rsidRPr="004A40EF" w:rsidRDefault="00D33CE2" w:rsidP="00D33CE2">
            <w:pPr>
              <w:pStyle w:val="ITable"/>
              <w:rPr>
                <w:sz w:val="20"/>
                <w:szCs w:val="20"/>
              </w:rPr>
            </w:pPr>
            <w:r w:rsidRPr="004A40EF">
              <w:rPr>
                <w:sz w:val="20"/>
                <w:szCs w:val="20"/>
              </w:rPr>
              <w:t>Recall</w:t>
            </w:r>
          </w:p>
        </w:tc>
        <w:tc>
          <w:tcPr>
            <w:tcW w:w="630" w:type="dxa"/>
            <w:vAlign w:val="center"/>
          </w:tcPr>
          <w:p w14:paraId="75727D52" w14:textId="77777777" w:rsidR="00D33CE2" w:rsidRPr="004A40EF" w:rsidRDefault="00D33CE2" w:rsidP="00D33CE2">
            <w:pPr>
              <w:pStyle w:val="ITable"/>
              <w:rPr>
                <w:sz w:val="20"/>
                <w:szCs w:val="20"/>
              </w:rPr>
            </w:pPr>
            <w:hyperlink r:id="rId18" w:history="1">
              <w:r w:rsidRPr="004A40EF">
                <w:rPr>
                  <w:rStyle w:val="Hyperlink"/>
                  <w:sz w:val="20"/>
                  <w:szCs w:val="20"/>
                </w:rPr>
                <w:t>map@50%</w:t>
              </w:r>
            </w:hyperlink>
          </w:p>
        </w:tc>
        <w:tc>
          <w:tcPr>
            <w:tcW w:w="630" w:type="dxa"/>
            <w:vAlign w:val="center"/>
          </w:tcPr>
          <w:p w14:paraId="443EB637" w14:textId="77777777" w:rsidR="00D33CE2" w:rsidRPr="004A40EF" w:rsidRDefault="00D33CE2" w:rsidP="00D33CE2">
            <w:pPr>
              <w:pStyle w:val="ITable"/>
              <w:rPr>
                <w:sz w:val="20"/>
                <w:szCs w:val="20"/>
                <w:rtl/>
              </w:rPr>
            </w:pPr>
            <w:hyperlink r:id="rId19" w:history="1">
              <w:r w:rsidRPr="004A40EF">
                <w:rPr>
                  <w:rStyle w:val="Hyperlink"/>
                  <w:sz w:val="20"/>
                  <w:szCs w:val="20"/>
                </w:rPr>
                <w:t>map@50-95%</w:t>
              </w:r>
            </w:hyperlink>
          </w:p>
        </w:tc>
        <w:tc>
          <w:tcPr>
            <w:tcW w:w="725" w:type="dxa"/>
            <w:vAlign w:val="center"/>
          </w:tcPr>
          <w:p w14:paraId="34E12689" w14:textId="77777777" w:rsidR="00D33CE2" w:rsidRPr="004A40EF" w:rsidRDefault="00D33CE2" w:rsidP="00D33CE2">
            <w:pPr>
              <w:pStyle w:val="ITable"/>
              <w:rPr>
                <w:sz w:val="20"/>
                <w:szCs w:val="20"/>
              </w:rPr>
            </w:pPr>
            <w:r w:rsidRPr="004A40EF">
              <w:rPr>
                <w:sz w:val="20"/>
                <w:szCs w:val="20"/>
              </w:rPr>
              <w:t>FPS</w:t>
            </w:r>
          </w:p>
        </w:tc>
      </w:tr>
      <w:tr w:rsidR="00D33CE2" w:rsidRPr="004A40EF" w14:paraId="55F407A7" w14:textId="77777777" w:rsidTr="00D33CE2">
        <w:trPr>
          <w:trHeight w:val="389"/>
        </w:trPr>
        <w:tc>
          <w:tcPr>
            <w:tcW w:w="991" w:type="dxa"/>
            <w:vAlign w:val="center"/>
          </w:tcPr>
          <w:p w14:paraId="00F57711" w14:textId="3BB99DBD" w:rsidR="00D33CE2" w:rsidRPr="004A40EF" w:rsidRDefault="00D33CE2" w:rsidP="00D33CE2">
            <w:pPr>
              <w:pStyle w:val="ITable"/>
              <w:rPr>
                <w:sz w:val="20"/>
                <w:szCs w:val="20"/>
              </w:rPr>
            </w:pPr>
            <w:r w:rsidRPr="004A40EF">
              <w:rPr>
                <w:sz w:val="20"/>
                <w:szCs w:val="20"/>
              </w:rPr>
              <w:t xml:space="preserve">Zhang et al </w:t>
            </w:r>
            <w:r w:rsidRPr="004A40EF">
              <w:rPr>
                <w:sz w:val="20"/>
                <w:szCs w:val="20"/>
              </w:rPr>
              <w:fldChar w:fldCharType="begin"/>
            </w:r>
            <w:r w:rsidR="00C9329F">
              <w:rPr>
                <w:sz w:val="20"/>
                <w:szCs w:val="20"/>
              </w:rPr>
              <w:instrText xml:space="preserve"> ADDIN EN.CITE &lt;EndNote&gt;&lt;Cite&gt;&lt;Author&gt;Zhang&lt;/Author&gt;&lt;Year&gt;2021&lt;/Year&gt;&lt;RecNum&gt;8&lt;/RecNum&gt;&lt;DisplayText&gt;[17]&lt;/DisplayText&gt;&lt;record&gt;&lt;rec-number&gt;8&lt;/rec-number&gt;&lt;foreign-keys&gt;&lt;key app="EN" db-id="zrw2dsetovevxweassx59segftxrd90fpvx2" timestamp="1739845031"&gt;8&lt;/key&gt;&lt;/foreign-keys&gt;&lt;ref-type name="Journal Article"&gt;17&lt;/ref-type&gt;&lt;contributors&gt;&lt;authors&gt;&lt;author&gt;Zhang, Minghua&lt;/author&gt;&lt;author&gt;Xu, Shubo&lt;/author&gt;&lt;author&gt;Song, Wei&lt;/author&gt;&lt;author&gt;He, Qi&lt;/author&gt;&lt;author&gt;Wei, Quanmiao&lt;/author&gt;&lt;/authors&gt;&lt;/contributors&gt;&lt;titles&gt;&lt;title&gt;Lightweight underwater object detection based on yolo v4 and multi-scale attentional feature fusion&lt;/title&gt;&lt;secondary-title&gt;Remote Sensing&lt;/secondary-title&gt;&lt;/titles&gt;&lt;periodical&gt;&lt;full-title&gt;Remote Sensing&lt;/full-title&gt;&lt;/periodical&gt;&lt;pages&gt;4706&lt;/pages&gt;&lt;volume&gt;13&lt;/volume&gt;&lt;number&gt;22&lt;/number&gt;&lt;dates&gt;&lt;year&gt;2021&lt;/year&gt;&lt;/dates&gt;&lt;isbn&gt;2072-4292&lt;/isbn&gt;&lt;urls&gt;&lt;/urls&gt;&lt;/record&gt;&lt;/Cite&gt;&lt;/EndNote&gt;</w:instrText>
            </w:r>
            <w:r w:rsidRPr="004A40EF">
              <w:rPr>
                <w:sz w:val="20"/>
                <w:szCs w:val="20"/>
              </w:rPr>
              <w:fldChar w:fldCharType="separate"/>
            </w:r>
            <w:r w:rsidR="00C9329F">
              <w:rPr>
                <w:noProof/>
                <w:sz w:val="20"/>
                <w:szCs w:val="20"/>
              </w:rPr>
              <w:t>[17]</w:t>
            </w:r>
            <w:r w:rsidRPr="004A40EF">
              <w:rPr>
                <w:sz w:val="20"/>
                <w:szCs w:val="20"/>
              </w:rPr>
              <w:fldChar w:fldCharType="end"/>
            </w:r>
          </w:p>
        </w:tc>
        <w:tc>
          <w:tcPr>
            <w:tcW w:w="630" w:type="dxa"/>
            <w:vAlign w:val="center"/>
          </w:tcPr>
          <w:p w14:paraId="63E56F56" w14:textId="77777777" w:rsidR="00D33CE2" w:rsidRPr="004A40EF" w:rsidRDefault="00D33CE2" w:rsidP="00D33CE2">
            <w:pPr>
              <w:pStyle w:val="ITable"/>
              <w:rPr>
                <w:sz w:val="20"/>
                <w:szCs w:val="20"/>
              </w:rPr>
            </w:pPr>
            <w:r w:rsidRPr="004A40EF">
              <w:rPr>
                <w:sz w:val="20"/>
                <w:szCs w:val="20"/>
              </w:rPr>
              <w:t>NR</w:t>
            </w:r>
          </w:p>
        </w:tc>
        <w:tc>
          <w:tcPr>
            <w:tcW w:w="720" w:type="dxa"/>
            <w:vAlign w:val="center"/>
          </w:tcPr>
          <w:p w14:paraId="73ED1DDE" w14:textId="77777777" w:rsidR="00D33CE2" w:rsidRPr="004A40EF" w:rsidRDefault="00D33CE2" w:rsidP="00D33CE2">
            <w:pPr>
              <w:pStyle w:val="ITable"/>
              <w:rPr>
                <w:sz w:val="20"/>
                <w:szCs w:val="20"/>
              </w:rPr>
            </w:pPr>
            <w:r w:rsidRPr="004A40EF">
              <w:rPr>
                <w:sz w:val="20"/>
                <w:szCs w:val="20"/>
              </w:rPr>
              <w:t>NR</w:t>
            </w:r>
          </w:p>
        </w:tc>
        <w:tc>
          <w:tcPr>
            <w:tcW w:w="630" w:type="dxa"/>
            <w:vAlign w:val="center"/>
          </w:tcPr>
          <w:p w14:paraId="6A9FBAF7" w14:textId="77777777" w:rsidR="00D33CE2" w:rsidRPr="004A40EF" w:rsidRDefault="00D33CE2" w:rsidP="00D33CE2">
            <w:pPr>
              <w:pStyle w:val="ITable"/>
              <w:rPr>
                <w:sz w:val="20"/>
                <w:szCs w:val="20"/>
              </w:rPr>
            </w:pPr>
            <w:r w:rsidRPr="004A40EF">
              <w:rPr>
                <w:sz w:val="20"/>
                <w:szCs w:val="20"/>
              </w:rPr>
              <w:t>92.65</w:t>
            </w:r>
          </w:p>
        </w:tc>
        <w:tc>
          <w:tcPr>
            <w:tcW w:w="630" w:type="dxa"/>
            <w:vAlign w:val="center"/>
          </w:tcPr>
          <w:p w14:paraId="0CD49689" w14:textId="77777777" w:rsidR="00D33CE2" w:rsidRPr="004A40EF" w:rsidRDefault="00D33CE2" w:rsidP="00D33CE2">
            <w:pPr>
              <w:pStyle w:val="ITable"/>
              <w:rPr>
                <w:sz w:val="20"/>
                <w:szCs w:val="20"/>
              </w:rPr>
            </w:pPr>
            <w:r w:rsidRPr="004A40EF">
              <w:rPr>
                <w:sz w:val="20"/>
                <w:szCs w:val="20"/>
              </w:rPr>
              <w:t>NR</w:t>
            </w:r>
          </w:p>
        </w:tc>
        <w:tc>
          <w:tcPr>
            <w:tcW w:w="725" w:type="dxa"/>
            <w:vAlign w:val="center"/>
          </w:tcPr>
          <w:p w14:paraId="529FC276" w14:textId="77777777" w:rsidR="00D33CE2" w:rsidRPr="004A40EF" w:rsidRDefault="00D33CE2" w:rsidP="00D33CE2">
            <w:pPr>
              <w:pStyle w:val="ITable"/>
              <w:rPr>
                <w:sz w:val="20"/>
                <w:szCs w:val="20"/>
              </w:rPr>
            </w:pPr>
            <w:r w:rsidRPr="004A40EF">
              <w:rPr>
                <w:sz w:val="20"/>
                <w:szCs w:val="20"/>
              </w:rPr>
              <w:t>44.22</w:t>
            </w:r>
          </w:p>
        </w:tc>
      </w:tr>
      <w:tr w:rsidR="00D33CE2" w:rsidRPr="004A40EF" w14:paraId="6BED7695" w14:textId="77777777" w:rsidTr="00D33CE2">
        <w:trPr>
          <w:trHeight w:val="389"/>
        </w:trPr>
        <w:tc>
          <w:tcPr>
            <w:tcW w:w="991" w:type="dxa"/>
            <w:vAlign w:val="center"/>
          </w:tcPr>
          <w:p w14:paraId="0DD662E5" w14:textId="61E13F46" w:rsidR="00D33CE2" w:rsidRPr="004A40EF" w:rsidRDefault="00D33CE2" w:rsidP="00D33CE2">
            <w:pPr>
              <w:pStyle w:val="ITable"/>
              <w:rPr>
                <w:sz w:val="20"/>
                <w:szCs w:val="20"/>
              </w:rPr>
            </w:pPr>
            <w:r w:rsidRPr="004A40EF">
              <w:rPr>
                <w:sz w:val="20"/>
                <w:szCs w:val="20"/>
              </w:rPr>
              <w:t xml:space="preserve">Yolov4 Zhang. et al </w:t>
            </w:r>
            <w:r w:rsidRPr="004A40EF">
              <w:rPr>
                <w:sz w:val="20"/>
                <w:szCs w:val="20"/>
              </w:rPr>
              <w:fldChar w:fldCharType="begin"/>
            </w:r>
            <w:r w:rsidR="00C9329F">
              <w:rPr>
                <w:sz w:val="20"/>
                <w:szCs w:val="20"/>
              </w:rPr>
              <w:instrText xml:space="preserve"> ADDIN EN.CITE &lt;EndNote&gt;&lt;Cite&gt;&lt;Author&gt;Zhang&lt;/Author&gt;&lt;Year&gt;2021&lt;/Year&gt;&lt;RecNum&gt;8&lt;/RecNum&gt;&lt;DisplayText&gt;[17]&lt;/DisplayText&gt;&lt;record&gt;&lt;rec-number&gt;8&lt;/rec-number&gt;&lt;foreign-keys&gt;&lt;key app="EN" db-id="zrw2dsetovevxweassx59segftxrd90fpvx2" timestamp="1739845031"&gt;8&lt;/key&gt;&lt;/foreign-keys&gt;&lt;ref-type name="Journal Article"&gt;17&lt;/ref-type&gt;&lt;contributors&gt;&lt;authors&gt;&lt;author&gt;Zhang, Minghua&lt;/author&gt;&lt;author&gt;Xu, Shubo&lt;/author&gt;&lt;author&gt;Song, Wei&lt;/author&gt;&lt;author&gt;He, Qi&lt;/author&gt;&lt;author&gt;Wei, Quanmiao&lt;/author&gt;&lt;/authors&gt;&lt;/contributors&gt;&lt;titles&gt;&lt;title&gt;Lightweight underwater object detection based on yolo v4 and multi-scale attentional feature fusion&lt;/title&gt;&lt;secondary-title&gt;Remote Sensing&lt;/secondary-title&gt;&lt;/titles&gt;&lt;periodical&gt;&lt;full-title&gt;Remote Sensing&lt;/full-title&gt;&lt;/periodical&gt;&lt;pages&gt;4706&lt;/pages&gt;&lt;volume&gt;13&lt;/volume&gt;&lt;number&gt;22&lt;/number&gt;&lt;dates&gt;&lt;year&gt;2021&lt;/year&gt;&lt;/dates&gt;&lt;isbn&gt;2072-4292&lt;/isbn&gt;&lt;urls&gt;&lt;/urls&gt;&lt;/record&gt;&lt;/Cite&gt;&lt;/EndNote&gt;</w:instrText>
            </w:r>
            <w:r w:rsidRPr="004A40EF">
              <w:rPr>
                <w:sz w:val="20"/>
                <w:szCs w:val="20"/>
              </w:rPr>
              <w:fldChar w:fldCharType="separate"/>
            </w:r>
            <w:r w:rsidR="00C9329F">
              <w:rPr>
                <w:noProof/>
                <w:sz w:val="20"/>
                <w:szCs w:val="20"/>
              </w:rPr>
              <w:t>[17]</w:t>
            </w:r>
            <w:r w:rsidRPr="004A40EF">
              <w:rPr>
                <w:sz w:val="20"/>
                <w:szCs w:val="20"/>
              </w:rPr>
              <w:fldChar w:fldCharType="end"/>
            </w:r>
          </w:p>
        </w:tc>
        <w:tc>
          <w:tcPr>
            <w:tcW w:w="630" w:type="dxa"/>
            <w:vAlign w:val="center"/>
          </w:tcPr>
          <w:p w14:paraId="749C9AC5" w14:textId="77777777" w:rsidR="00D33CE2" w:rsidRPr="004A40EF" w:rsidRDefault="00D33CE2" w:rsidP="00D33CE2">
            <w:pPr>
              <w:pStyle w:val="ITable"/>
              <w:rPr>
                <w:sz w:val="20"/>
                <w:szCs w:val="20"/>
              </w:rPr>
            </w:pPr>
            <w:r w:rsidRPr="004A40EF">
              <w:rPr>
                <w:sz w:val="20"/>
                <w:szCs w:val="20"/>
              </w:rPr>
              <w:t>NR</w:t>
            </w:r>
          </w:p>
        </w:tc>
        <w:tc>
          <w:tcPr>
            <w:tcW w:w="720" w:type="dxa"/>
            <w:vAlign w:val="center"/>
          </w:tcPr>
          <w:p w14:paraId="36EA5E85" w14:textId="77777777" w:rsidR="00D33CE2" w:rsidRPr="004A40EF" w:rsidRDefault="00D33CE2" w:rsidP="00D33CE2">
            <w:pPr>
              <w:pStyle w:val="ITable"/>
              <w:rPr>
                <w:sz w:val="20"/>
                <w:szCs w:val="20"/>
              </w:rPr>
            </w:pPr>
            <w:r w:rsidRPr="004A40EF">
              <w:rPr>
                <w:sz w:val="20"/>
                <w:szCs w:val="20"/>
              </w:rPr>
              <w:t>NR</w:t>
            </w:r>
          </w:p>
        </w:tc>
        <w:tc>
          <w:tcPr>
            <w:tcW w:w="630" w:type="dxa"/>
            <w:vAlign w:val="center"/>
          </w:tcPr>
          <w:p w14:paraId="5838DDF8" w14:textId="77777777" w:rsidR="00D33CE2" w:rsidRPr="004A40EF" w:rsidRDefault="00D33CE2" w:rsidP="00D33CE2">
            <w:pPr>
              <w:pStyle w:val="ITable"/>
              <w:rPr>
                <w:sz w:val="20"/>
                <w:szCs w:val="20"/>
              </w:rPr>
            </w:pPr>
            <w:r w:rsidRPr="004A40EF">
              <w:rPr>
                <w:sz w:val="20"/>
                <w:szCs w:val="20"/>
              </w:rPr>
              <w:t>93.56</w:t>
            </w:r>
          </w:p>
        </w:tc>
        <w:tc>
          <w:tcPr>
            <w:tcW w:w="630" w:type="dxa"/>
            <w:vAlign w:val="center"/>
          </w:tcPr>
          <w:p w14:paraId="18A86224" w14:textId="77777777" w:rsidR="00D33CE2" w:rsidRPr="004A40EF" w:rsidRDefault="00D33CE2" w:rsidP="00D33CE2">
            <w:pPr>
              <w:pStyle w:val="ITable"/>
              <w:rPr>
                <w:sz w:val="20"/>
                <w:szCs w:val="20"/>
              </w:rPr>
            </w:pPr>
            <w:r w:rsidRPr="004A40EF">
              <w:rPr>
                <w:sz w:val="20"/>
                <w:szCs w:val="20"/>
              </w:rPr>
              <w:t>NR</w:t>
            </w:r>
          </w:p>
        </w:tc>
        <w:tc>
          <w:tcPr>
            <w:tcW w:w="725" w:type="dxa"/>
            <w:vAlign w:val="center"/>
          </w:tcPr>
          <w:p w14:paraId="0EC9B9E6" w14:textId="77777777" w:rsidR="00D33CE2" w:rsidRPr="004A40EF" w:rsidRDefault="00D33CE2" w:rsidP="00D33CE2">
            <w:pPr>
              <w:pStyle w:val="ITable"/>
              <w:rPr>
                <w:sz w:val="20"/>
                <w:szCs w:val="20"/>
              </w:rPr>
            </w:pPr>
            <w:r w:rsidRPr="004A40EF">
              <w:rPr>
                <w:sz w:val="20"/>
                <w:szCs w:val="20"/>
              </w:rPr>
              <w:t>36.91</w:t>
            </w:r>
          </w:p>
        </w:tc>
      </w:tr>
      <w:tr w:rsidR="00D33CE2" w:rsidRPr="004A40EF" w14:paraId="4AE01AD3" w14:textId="77777777" w:rsidTr="00D33CE2">
        <w:trPr>
          <w:trHeight w:val="389"/>
        </w:trPr>
        <w:tc>
          <w:tcPr>
            <w:tcW w:w="991" w:type="dxa"/>
            <w:vAlign w:val="center"/>
          </w:tcPr>
          <w:p w14:paraId="0FEB1DA7" w14:textId="56DBA255" w:rsidR="00D33CE2" w:rsidRPr="004A40EF" w:rsidRDefault="00D33CE2" w:rsidP="00D33CE2">
            <w:pPr>
              <w:pStyle w:val="ITable"/>
              <w:rPr>
                <w:sz w:val="20"/>
                <w:szCs w:val="20"/>
              </w:rPr>
            </w:pPr>
            <w:r w:rsidRPr="004A40EF">
              <w:rPr>
                <w:sz w:val="20"/>
                <w:szCs w:val="20"/>
              </w:rPr>
              <w:t>LFN- yolo   Liu.et al.</w:t>
            </w:r>
            <w:r w:rsidRPr="004A40EF">
              <w:rPr>
                <w:sz w:val="20"/>
                <w:szCs w:val="20"/>
              </w:rPr>
              <w:fldChar w:fldCharType="begin"/>
            </w:r>
            <w:r w:rsidR="00C9329F">
              <w:rPr>
                <w:sz w:val="20"/>
                <w:szCs w:val="20"/>
              </w:rPr>
              <w:instrText xml:space="preserve"> ADDIN EN.CITE &lt;EndNote&gt;&lt;Cite&gt;&lt;Author&gt;Liu&lt;/Author&gt;&lt;Year&gt;2025&lt;/Year&gt;&lt;RecNum&gt;2&lt;/RecNum&gt;&lt;DisplayText&gt;[20]&lt;/DisplayText&gt;&lt;record&gt;&lt;rec-number&gt;2&lt;/rec-number&gt;&lt;foreign-keys&gt;&lt;key app="EN" db-id="dzfswap2hvv2rwer90pxepxop2vprp0vzrd9" timestamp="1749136573"&gt;2&lt;/key&gt;&lt;/foreign-keys&gt;&lt;ref-type name="Journal Article"&gt;17&lt;/ref-type&gt;&lt;contributors&gt;&lt;authors&gt;&lt;author&gt;Liu, Mingxin&lt;/author&gt;&lt;author&gt;Wu, Yujie&lt;/author&gt;&lt;author&gt;Li, Ruixin&lt;/author&gt;&lt;author&gt;Lin, Cong&lt;/author&gt;&lt;/authors&gt;&lt;/contributors&gt;&lt;titles&gt;&lt;title&gt;LFN-YOLO: precision underwater small object detection via a lightweight reparameterized approach&lt;/title&gt;&lt;secondary-title&gt;Frontiers in Marine Science&lt;/secondary-title&gt;&lt;/titles&gt;&lt;periodical&gt;&lt;full-title&gt;Frontiers in Marine Science&lt;/full-title&gt;&lt;/periodical&gt;&lt;dates&gt;&lt;year&gt;2025&lt;/year&gt;&lt;/dates&gt;&lt;isbn&gt;2296-7745&lt;/isbn&gt;&lt;urls&gt;&lt;/urls&gt;&lt;/record&gt;&lt;/Cite&gt;&lt;/EndNote&gt;</w:instrText>
            </w:r>
            <w:r w:rsidRPr="004A40EF">
              <w:rPr>
                <w:sz w:val="20"/>
                <w:szCs w:val="20"/>
              </w:rPr>
              <w:fldChar w:fldCharType="separate"/>
            </w:r>
            <w:r w:rsidR="00C9329F">
              <w:rPr>
                <w:noProof/>
                <w:sz w:val="20"/>
                <w:szCs w:val="20"/>
              </w:rPr>
              <w:t>[20]</w:t>
            </w:r>
            <w:r w:rsidRPr="004A40EF">
              <w:rPr>
                <w:sz w:val="20"/>
                <w:szCs w:val="20"/>
              </w:rPr>
              <w:fldChar w:fldCharType="end"/>
            </w:r>
          </w:p>
        </w:tc>
        <w:tc>
          <w:tcPr>
            <w:tcW w:w="630" w:type="dxa"/>
            <w:vAlign w:val="center"/>
          </w:tcPr>
          <w:p w14:paraId="49DD5C52" w14:textId="77777777" w:rsidR="00D33CE2" w:rsidRPr="004A40EF" w:rsidRDefault="00D33CE2" w:rsidP="00D33CE2">
            <w:pPr>
              <w:pStyle w:val="ITable"/>
              <w:rPr>
                <w:sz w:val="20"/>
                <w:szCs w:val="20"/>
              </w:rPr>
            </w:pPr>
            <w:r w:rsidRPr="004A40EF">
              <w:rPr>
                <w:sz w:val="20"/>
                <w:szCs w:val="20"/>
              </w:rPr>
              <w:t>97.4</w:t>
            </w:r>
          </w:p>
        </w:tc>
        <w:tc>
          <w:tcPr>
            <w:tcW w:w="720" w:type="dxa"/>
            <w:vAlign w:val="center"/>
          </w:tcPr>
          <w:p w14:paraId="4C2B88A9" w14:textId="77777777" w:rsidR="00D33CE2" w:rsidRPr="004A40EF" w:rsidRDefault="00D33CE2" w:rsidP="00D33CE2">
            <w:pPr>
              <w:pStyle w:val="ITable"/>
              <w:rPr>
                <w:sz w:val="20"/>
                <w:szCs w:val="20"/>
              </w:rPr>
            </w:pPr>
            <w:r w:rsidRPr="004A40EF">
              <w:rPr>
                <w:sz w:val="20"/>
                <w:szCs w:val="20"/>
              </w:rPr>
              <w:t>95.4</w:t>
            </w:r>
          </w:p>
        </w:tc>
        <w:tc>
          <w:tcPr>
            <w:tcW w:w="630" w:type="dxa"/>
            <w:vAlign w:val="center"/>
          </w:tcPr>
          <w:p w14:paraId="3D269130" w14:textId="77777777" w:rsidR="00D33CE2" w:rsidRPr="004A40EF" w:rsidRDefault="00D33CE2" w:rsidP="00D33CE2">
            <w:pPr>
              <w:pStyle w:val="ITable"/>
              <w:rPr>
                <w:sz w:val="20"/>
                <w:szCs w:val="20"/>
              </w:rPr>
            </w:pPr>
            <w:r w:rsidRPr="004A40EF">
              <w:rPr>
                <w:sz w:val="20"/>
                <w:szCs w:val="20"/>
              </w:rPr>
              <w:t>97.5</w:t>
            </w:r>
          </w:p>
        </w:tc>
        <w:tc>
          <w:tcPr>
            <w:tcW w:w="630" w:type="dxa"/>
            <w:vAlign w:val="center"/>
          </w:tcPr>
          <w:p w14:paraId="0B9CB775" w14:textId="77777777" w:rsidR="00D33CE2" w:rsidRPr="004A40EF" w:rsidRDefault="00D33CE2" w:rsidP="00D33CE2">
            <w:pPr>
              <w:pStyle w:val="ITable"/>
              <w:rPr>
                <w:sz w:val="20"/>
                <w:szCs w:val="20"/>
              </w:rPr>
            </w:pPr>
            <w:r w:rsidRPr="004A40EF">
              <w:rPr>
                <w:sz w:val="20"/>
                <w:szCs w:val="20"/>
              </w:rPr>
              <w:t>79.8</w:t>
            </w:r>
          </w:p>
        </w:tc>
        <w:tc>
          <w:tcPr>
            <w:tcW w:w="725" w:type="dxa"/>
            <w:vAlign w:val="center"/>
          </w:tcPr>
          <w:p w14:paraId="1636AEE4" w14:textId="77777777" w:rsidR="00D33CE2" w:rsidRPr="004A40EF" w:rsidRDefault="00D33CE2" w:rsidP="00D33CE2">
            <w:pPr>
              <w:pStyle w:val="ITable"/>
              <w:rPr>
                <w:sz w:val="20"/>
                <w:szCs w:val="20"/>
              </w:rPr>
            </w:pPr>
            <w:r w:rsidRPr="004A40EF">
              <w:rPr>
                <w:sz w:val="20"/>
                <w:szCs w:val="20"/>
              </w:rPr>
              <w:t>63</w:t>
            </w:r>
          </w:p>
        </w:tc>
      </w:tr>
      <w:tr w:rsidR="00D33CE2" w:rsidRPr="004A40EF" w14:paraId="4BE9AE1D" w14:textId="77777777" w:rsidTr="00D33CE2">
        <w:trPr>
          <w:trHeight w:val="389"/>
        </w:trPr>
        <w:tc>
          <w:tcPr>
            <w:tcW w:w="991" w:type="dxa"/>
            <w:vAlign w:val="center"/>
          </w:tcPr>
          <w:p w14:paraId="1271DAC2" w14:textId="1B2A1CF1" w:rsidR="00D33CE2" w:rsidRPr="004A40EF" w:rsidRDefault="00D33CE2" w:rsidP="00D33CE2">
            <w:pPr>
              <w:pStyle w:val="ITable"/>
              <w:rPr>
                <w:sz w:val="20"/>
                <w:szCs w:val="20"/>
              </w:rPr>
            </w:pPr>
            <w:r w:rsidRPr="004A40EF">
              <w:rPr>
                <w:sz w:val="20"/>
                <w:szCs w:val="20"/>
              </w:rPr>
              <w:t>SSD</w:t>
            </w:r>
            <w:r w:rsidRPr="004A40EF">
              <w:rPr>
                <w:sz w:val="20"/>
                <w:szCs w:val="20"/>
              </w:rPr>
              <w:fldChar w:fldCharType="begin"/>
            </w:r>
            <w:r w:rsidR="00C9329F">
              <w:rPr>
                <w:sz w:val="20"/>
                <w:szCs w:val="20"/>
              </w:rPr>
              <w:instrText xml:space="preserve"> ADDIN EN.CITE &lt;EndNote&gt;&lt;Cite&gt;&lt;Author&gt;Liu&lt;/Author&gt;&lt;Year&gt;2025&lt;/Year&gt;&lt;RecNum&gt;2&lt;/RecNum&gt;&lt;DisplayText&gt;[20]&lt;/DisplayText&gt;&lt;record&gt;&lt;rec-number&gt;2&lt;/rec-number&gt;&lt;foreign-keys&gt;&lt;key app="EN" db-id="dzfswap2hvv2rwer90pxepxop2vprp0vzrd9" timestamp="1749136573"&gt;2&lt;/key&gt;&lt;/foreign-keys&gt;&lt;ref-type name="Journal Article"&gt;17&lt;/ref-type&gt;&lt;contributors&gt;&lt;authors&gt;&lt;author&gt;Liu, Mingxin&lt;/author&gt;&lt;author&gt;Wu, Yujie&lt;/author&gt;&lt;author&gt;Li, Ruixin&lt;/author&gt;&lt;author&gt;Lin, Cong&lt;/author&gt;&lt;/authors&gt;&lt;/contributors&gt;&lt;titles&gt;&lt;title&gt;LFN-YOLO: precision underwater small object detection via a lightweight reparameterized approach&lt;/title&gt;&lt;secondary-title&gt;Frontiers in Marine Science&lt;/secondary-title&gt;&lt;/titles&gt;&lt;periodical&gt;&lt;full-title&gt;Frontiers in Marine Science&lt;/full-title&gt;&lt;/periodical&gt;&lt;dates&gt;&lt;year&gt;2025&lt;/year&gt;&lt;/dates&gt;&lt;isbn&gt;2296-7745&lt;/isbn&gt;&lt;urls&gt;&lt;/urls&gt;&lt;/record&gt;&lt;/Cite&gt;&lt;/EndNote&gt;</w:instrText>
            </w:r>
            <w:r w:rsidRPr="004A40EF">
              <w:rPr>
                <w:sz w:val="20"/>
                <w:szCs w:val="20"/>
              </w:rPr>
              <w:fldChar w:fldCharType="separate"/>
            </w:r>
            <w:r w:rsidR="00C9329F">
              <w:rPr>
                <w:noProof/>
                <w:sz w:val="20"/>
                <w:szCs w:val="20"/>
              </w:rPr>
              <w:t>[20]</w:t>
            </w:r>
            <w:r w:rsidRPr="004A40EF">
              <w:rPr>
                <w:sz w:val="20"/>
                <w:szCs w:val="20"/>
              </w:rPr>
              <w:fldChar w:fldCharType="end"/>
            </w:r>
            <w:r w:rsidRPr="004A40EF">
              <w:rPr>
                <w:sz w:val="20"/>
                <w:szCs w:val="20"/>
              </w:rPr>
              <w:t xml:space="preserve"> Liu.et al.</w:t>
            </w:r>
          </w:p>
        </w:tc>
        <w:tc>
          <w:tcPr>
            <w:tcW w:w="630" w:type="dxa"/>
            <w:vAlign w:val="center"/>
          </w:tcPr>
          <w:p w14:paraId="34E2109B" w14:textId="77777777" w:rsidR="00D33CE2" w:rsidRPr="004A40EF" w:rsidRDefault="00D33CE2" w:rsidP="00D33CE2">
            <w:pPr>
              <w:pStyle w:val="ITable"/>
              <w:rPr>
                <w:sz w:val="20"/>
                <w:szCs w:val="20"/>
              </w:rPr>
            </w:pPr>
            <w:r w:rsidRPr="004A40EF">
              <w:rPr>
                <w:sz w:val="20"/>
                <w:szCs w:val="20"/>
              </w:rPr>
              <w:t>92.5</w:t>
            </w:r>
          </w:p>
        </w:tc>
        <w:tc>
          <w:tcPr>
            <w:tcW w:w="720" w:type="dxa"/>
            <w:vAlign w:val="center"/>
          </w:tcPr>
          <w:p w14:paraId="5FA3D2C3" w14:textId="77777777" w:rsidR="00D33CE2" w:rsidRPr="004A40EF" w:rsidRDefault="00D33CE2" w:rsidP="00D33CE2">
            <w:pPr>
              <w:pStyle w:val="ITable"/>
              <w:rPr>
                <w:sz w:val="20"/>
                <w:szCs w:val="20"/>
              </w:rPr>
            </w:pPr>
            <w:r w:rsidRPr="004A40EF">
              <w:rPr>
                <w:sz w:val="20"/>
                <w:szCs w:val="20"/>
              </w:rPr>
              <w:t>92.8</w:t>
            </w:r>
          </w:p>
        </w:tc>
        <w:tc>
          <w:tcPr>
            <w:tcW w:w="630" w:type="dxa"/>
            <w:vAlign w:val="center"/>
          </w:tcPr>
          <w:p w14:paraId="2AD9757B" w14:textId="77777777" w:rsidR="00D33CE2" w:rsidRPr="004A40EF" w:rsidRDefault="00D33CE2" w:rsidP="00D33CE2">
            <w:pPr>
              <w:pStyle w:val="ITable"/>
              <w:rPr>
                <w:sz w:val="20"/>
                <w:szCs w:val="20"/>
              </w:rPr>
            </w:pPr>
            <w:r w:rsidRPr="004A40EF">
              <w:rPr>
                <w:sz w:val="20"/>
                <w:szCs w:val="20"/>
              </w:rPr>
              <w:t>95.8</w:t>
            </w:r>
          </w:p>
        </w:tc>
        <w:tc>
          <w:tcPr>
            <w:tcW w:w="630" w:type="dxa"/>
            <w:vAlign w:val="center"/>
          </w:tcPr>
          <w:p w14:paraId="737CC613" w14:textId="77777777" w:rsidR="00D33CE2" w:rsidRPr="004A40EF" w:rsidRDefault="00D33CE2" w:rsidP="00D33CE2">
            <w:pPr>
              <w:pStyle w:val="ITable"/>
              <w:rPr>
                <w:sz w:val="20"/>
                <w:szCs w:val="20"/>
              </w:rPr>
            </w:pPr>
            <w:r w:rsidRPr="004A40EF">
              <w:rPr>
                <w:sz w:val="20"/>
                <w:szCs w:val="20"/>
              </w:rPr>
              <w:t>76.4</w:t>
            </w:r>
          </w:p>
        </w:tc>
        <w:tc>
          <w:tcPr>
            <w:tcW w:w="725" w:type="dxa"/>
            <w:vAlign w:val="center"/>
          </w:tcPr>
          <w:p w14:paraId="14C7B14E" w14:textId="77777777" w:rsidR="00D33CE2" w:rsidRPr="004A40EF" w:rsidRDefault="00D33CE2" w:rsidP="00D33CE2">
            <w:pPr>
              <w:pStyle w:val="ITable"/>
              <w:rPr>
                <w:sz w:val="20"/>
                <w:szCs w:val="20"/>
              </w:rPr>
            </w:pPr>
            <w:r w:rsidRPr="004A40EF">
              <w:rPr>
                <w:sz w:val="20"/>
                <w:szCs w:val="20"/>
              </w:rPr>
              <w:t>57</w:t>
            </w:r>
          </w:p>
        </w:tc>
      </w:tr>
      <w:tr w:rsidR="00D33CE2" w:rsidRPr="004A40EF" w14:paraId="5B778D3C" w14:textId="77777777" w:rsidTr="00D33CE2">
        <w:trPr>
          <w:trHeight w:val="389"/>
        </w:trPr>
        <w:tc>
          <w:tcPr>
            <w:tcW w:w="991" w:type="dxa"/>
            <w:vAlign w:val="center"/>
          </w:tcPr>
          <w:p w14:paraId="5EC971E3" w14:textId="77777777" w:rsidR="00D33CE2" w:rsidRPr="004A40EF" w:rsidRDefault="00D33CE2" w:rsidP="00D33CE2">
            <w:pPr>
              <w:pStyle w:val="ITable"/>
              <w:rPr>
                <w:sz w:val="20"/>
                <w:szCs w:val="20"/>
              </w:rPr>
            </w:pPr>
            <w:r w:rsidRPr="004A40EF">
              <w:rPr>
                <w:sz w:val="20"/>
                <w:szCs w:val="20"/>
              </w:rPr>
              <w:t>Yolov8n Liu.et al.</w:t>
            </w:r>
          </w:p>
        </w:tc>
        <w:tc>
          <w:tcPr>
            <w:tcW w:w="630" w:type="dxa"/>
            <w:vAlign w:val="center"/>
          </w:tcPr>
          <w:p w14:paraId="71230C1F" w14:textId="77777777" w:rsidR="00D33CE2" w:rsidRPr="004A40EF" w:rsidRDefault="00D33CE2" w:rsidP="00D33CE2">
            <w:pPr>
              <w:pStyle w:val="ITable"/>
              <w:rPr>
                <w:sz w:val="20"/>
                <w:szCs w:val="20"/>
              </w:rPr>
            </w:pPr>
            <w:r w:rsidRPr="004A40EF">
              <w:rPr>
                <w:sz w:val="20"/>
                <w:szCs w:val="20"/>
              </w:rPr>
              <w:t>96.3</w:t>
            </w:r>
          </w:p>
        </w:tc>
        <w:tc>
          <w:tcPr>
            <w:tcW w:w="720" w:type="dxa"/>
            <w:vAlign w:val="center"/>
          </w:tcPr>
          <w:p w14:paraId="6894E85C" w14:textId="77777777" w:rsidR="00D33CE2" w:rsidRPr="004A40EF" w:rsidRDefault="00D33CE2" w:rsidP="00D33CE2">
            <w:pPr>
              <w:pStyle w:val="ITable"/>
              <w:rPr>
                <w:sz w:val="20"/>
                <w:szCs w:val="20"/>
              </w:rPr>
            </w:pPr>
            <w:r w:rsidRPr="004A40EF">
              <w:rPr>
                <w:sz w:val="20"/>
                <w:szCs w:val="20"/>
              </w:rPr>
              <w:t>94.2</w:t>
            </w:r>
          </w:p>
        </w:tc>
        <w:tc>
          <w:tcPr>
            <w:tcW w:w="630" w:type="dxa"/>
            <w:vAlign w:val="center"/>
          </w:tcPr>
          <w:p w14:paraId="33A30F3A" w14:textId="77777777" w:rsidR="00D33CE2" w:rsidRPr="004A40EF" w:rsidRDefault="00D33CE2" w:rsidP="00D33CE2">
            <w:pPr>
              <w:pStyle w:val="ITable"/>
              <w:rPr>
                <w:sz w:val="20"/>
                <w:szCs w:val="20"/>
              </w:rPr>
            </w:pPr>
            <w:r w:rsidRPr="004A40EF">
              <w:rPr>
                <w:sz w:val="20"/>
                <w:szCs w:val="20"/>
              </w:rPr>
              <w:t>96.9</w:t>
            </w:r>
          </w:p>
        </w:tc>
        <w:tc>
          <w:tcPr>
            <w:tcW w:w="630" w:type="dxa"/>
            <w:vAlign w:val="center"/>
          </w:tcPr>
          <w:p w14:paraId="118BFCF0" w14:textId="77777777" w:rsidR="00D33CE2" w:rsidRPr="004A40EF" w:rsidRDefault="00D33CE2" w:rsidP="00D33CE2">
            <w:pPr>
              <w:pStyle w:val="ITable"/>
              <w:rPr>
                <w:sz w:val="20"/>
                <w:szCs w:val="20"/>
              </w:rPr>
            </w:pPr>
            <w:r w:rsidRPr="004A40EF">
              <w:rPr>
                <w:sz w:val="20"/>
                <w:szCs w:val="20"/>
              </w:rPr>
              <w:t>79</w:t>
            </w:r>
          </w:p>
        </w:tc>
        <w:tc>
          <w:tcPr>
            <w:tcW w:w="725" w:type="dxa"/>
            <w:vAlign w:val="center"/>
          </w:tcPr>
          <w:p w14:paraId="427346FF" w14:textId="77777777" w:rsidR="00D33CE2" w:rsidRPr="004A40EF" w:rsidRDefault="00D33CE2" w:rsidP="00D33CE2">
            <w:pPr>
              <w:pStyle w:val="ITable"/>
              <w:rPr>
                <w:sz w:val="20"/>
                <w:szCs w:val="20"/>
              </w:rPr>
            </w:pPr>
            <w:r w:rsidRPr="004A40EF">
              <w:rPr>
                <w:sz w:val="20"/>
                <w:szCs w:val="20"/>
              </w:rPr>
              <w:t>59</w:t>
            </w:r>
          </w:p>
        </w:tc>
      </w:tr>
      <w:tr w:rsidR="00D33CE2" w:rsidRPr="004A40EF" w14:paraId="366ADF4E" w14:textId="77777777" w:rsidTr="00D33CE2">
        <w:trPr>
          <w:trHeight w:val="389"/>
        </w:trPr>
        <w:tc>
          <w:tcPr>
            <w:tcW w:w="991" w:type="dxa"/>
            <w:vAlign w:val="center"/>
          </w:tcPr>
          <w:p w14:paraId="14722685" w14:textId="5DDDD8E1" w:rsidR="00D33CE2" w:rsidRPr="004A40EF" w:rsidRDefault="00D33CE2" w:rsidP="00D33CE2">
            <w:pPr>
              <w:pStyle w:val="ITable"/>
              <w:rPr>
                <w:sz w:val="20"/>
                <w:szCs w:val="20"/>
              </w:rPr>
            </w:pPr>
            <w:proofErr w:type="spellStart"/>
            <w:r w:rsidRPr="004A40EF">
              <w:rPr>
                <w:sz w:val="20"/>
                <w:szCs w:val="20"/>
              </w:rPr>
              <w:t>DyFish</w:t>
            </w:r>
            <w:proofErr w:type="spellEnd"/>
            <w:r w:rsidRPr="004A40EF">
              <w:rPr>
                <w:sz w:val="20"/>
                <w:szCs w:val="20"/>
              </w:rPr>
              <w:t>-</w:t>
            </w:r>
            <w:proofErr w:type="gramStart"/>
            <w:r w:rsidRPr="004A40EF">
              <w:rPr>
                <w:sz w:val="20"/>
                <w:szCs w:val="20"/>
              </w:rPr>
              <w:t>DETR  Wang</w:t>
            </w:r>
            <w:proofErr w:type="gramEnd"/>
            <w:r w:rsidRPr="004A40EF">
              <w:rPr>
                <w:sz w:val="20"/>
                <w:szCs w:val="20"/>
              </w:rPr>
              <w:t xml:space="preserve">. et al. </w:t>
            </w:r>
            <w:r w:rsidR="0017662C">
              <w:rPr>
                <w:sz w:val="20"/>
                <w:szCs w:val="20"/>
              </w:rPr>
              <w:fldChar w:fldCharType="begin"/>
            </w:r>
            <w:r w:rsidR="00C9329F">
              <w:rPr>
                <w:sz w:val="20"/>
                <w:szCs w:val="20"/>
              </w:rPr>
              <w:instrText xml:space="preserve"> ADDIN EN.CITE &lt;EndNote&gt;&lt;Cite&gt;&lt;Author&gt;Wang&lt;/Author&gt;&lt;Year&gt;2024&lt;/Year&gt;&lt;RecNum&gt;10&lt;/RecNum&gt;&lt;DisplayText&gt;[30]&lt;/DisplayText&gt;&lt;record&gt;&lt;rec-number&gt;10&lt;/rec-number&gt;&lt;foreign-keys&gt;&lt;key app="EN" db-id="25ae9zsrofxst0ee0sa5d0vqwav2fpfwaffx" timestamp="1749166427"&gt;10&lt;/key&gt;&lt;/foreign-keys&gt;&lt;ref-type name="Journal Article"&gt;17&lt;/ref-type&gt;&lt;contributors&gt;&lt;authors&gt;&lt;author&gt;Wang, Zhuowei&lt;/author&gt;&lt;author&gt;Ruan, Zhukang&lt;/author&gt;&lt;author&gt;Chen, Chong&lt;/author&gt;&lt;/authors&gt;&lt;/contributors&gt;&lt;titles&gt;&lt;title&gt;DyFish-DETR: Underwater Fish Image Recognition Based on Detection Transformer&lt;/title&gt;&lt;secondary-title&gt;Journal of Marine Science and Engineering&lt;/secondary-title&gt;&lt;/titles&gt;&lt;periodical&gt;&lt;full-title&gt;Journal of Marine Science and Engineering&lt;/full-title&gt;&lt;/periodical&gt;&lt;pages&gt;864&lt;/pages&gt;&lt;volume&gt;12&lt;/volume&gt;&lt;number&gt;6&lt;/number&gt;&lt;dates&gt;&lt;year&gt;2024&lt;/year&gt;&lt;/dates&gt;&lt;isbn&gt;2077-1312&lt;/isbn&gt;&lt;urls&gt;&lt;/urls&gt;&lt;/record&gt;&lt;/Cite&gt;&lt;/EndNote&gt;</w:instrText>
            </w:r>
            <w:r w:rsidR="0017662C">
              <w:rPr>
                <w:sz w:val="20"/>
                <w:szCs w:val="20"/>
              </w:rPr>
              <w:fldChar w:fldCharType="separate"/>
            </w:r>
            <w:r w:rsidR="00C9329F">
              <w:rPr>
                <w:noProof/>
                <w:sz w:val="20"/>
                <w:szCs w:val="20"/>
              </w:rPr>
              <w:t>[30]</w:t>
            </w:r>
            <w:r w:rsidR="0017662C">
              <w:rPr>
                <w:sz w:val="20"/>
                <w:szCs w:val="20"/>
              </w:rPr>
              <w:fldChar w:fldCharType="end"/>
            </w:r>
          </w:p>
        </w:tc>
        <w:tc>
          <w:tcPr>
            <w:tcW w:w="630" w:type="dxa"/>
            <w:vAlign w:val="center"/>
          </w:tcPr>
          <w:p w14:paraId="7A3C691F" w14:textId="77777777" w:rsidR="00D33CE2" w:rsidRPr="004A40EF" w:rsidRDefault="00D33CE2" w:rsidP="00D33CE2">
            <w:pPr>
              <w:pStyle w:val="ITable"/>
              <w:rPr>
                <w:sz w:val="20"/>
                <w:szCs w:val="20"/>
              </w:rPr>
            </w:pPr>
            <w:r w:rsidRPr="004A40EF">
              <w:rPr>
                <w:sz w:val="20"/>
                <w:szCs w:val="20"/>
              </w:rPr>
              <w:t>97.9</w:t>
            </w:r>
          </w:p>
        </w:tc>
        <w:tc>
          <w:tcPr>
            <w:tcW w:w="720" w:type="dxa"/>
            <w:vAlign w:val="center"/>
          </w:tcPr>
          <w:p w14:paraId="7A99BBED" w14:textId="77777777" w:rsidR="00D33CE2" w:rsidRPr="004A40EF" w:rsidRDefault="00D33CE2" w:rsidP="00D33CE2">
            <w:pPr>
              <w:pStyle w:val="ITable"/>
              <w:rPr>
                <w:sz w:val="20"/>
                <w:szCs w:val="20"/>
              </w:rPr>
            </w:pPr>
            <w:r w:rsidRPr="004A40EF">
              <w:rPr>
                <w:sz w:val="20"/>
                <w:szCs w:val="20"/>
              </w:rPr>
              <w:t>97.9</w:t>
            </w:r>
          </w:p>
        </w:tc>
        <w:tc>
          <w:tcPr>
            <w:tcW w:w="630" w:type="dxa"/>
            <w:vAlign w:val="center"/>
          </w:tcPr>
          <w:p w14:paraId="76CB6210" w14:textId="77777777" w:rsidR="00D33CE2" w:rsidRPr="004A40EF" w:rsidRDefault="00D33CE2" w:rsidP="00D33CE2">
            <w:pPr>
              <w:pStyle w:val="ITable"/>
              <w:rPr>
                <w:sz w:val="20"/>
                <w:szCs w:val="20"/>
              </w:rPr>
            </w:pPr>
            <w:r w:rsidRPr="004A40EF">
              <w:rPr>
                <w:sz w:val="20"/>
                <w:szCs w:val="20"/>
              </w:rPr>
              <w:t>98.8</w:t>
            </w:r>
          </w:p>
        </w:tc>
        <w:tc>
          <w:tcPr>
            <w:tcW w:w="630" w:type="dxa"/>
            <w:vAlign w:val="center"/>
          </w:tcPr>
          <w:p w14:paraId="737E0076" w14:textId="77777777" w:rsidR="00D33CE2" w:rsidRPr="004A40EF" w:rsidRDefault="00D33CE2" w:rsidP="00D33CE2">
            <w:pPr>
              <w:pStyle w:val="ITable"/>
              <w:rPr>
                <w:sz w:val="20"/>
                <w:szCs w:val="20"/>
              </w:rPr>
            </w:pPr>
            <w:r w:rsidRPr="004A40EF">
              <w:rPr>
                <w:sz w:val="20"/>
                <w:szCs w:val="20"/>
              </w:rPr>
              <w:t>81.7</w:t>
            </w:r>
          </w:p>
        </w:tc>
        <w:tc>
          <w:tcPr>
            <w:tcW w:w="725" w:type="dxa"/>
            <w:vAlign w:val="center"/>
          </w:tcPr>
          <w:p w14:paraId="43E4AA6D" w14:textId="77777777" w:rsidR="00D33CE2" w:rsidRPr="004A40EF" w:rsidRDefault="00D33CE2" w:rsidP="00D33CE2">
            <w:pPr>
              <w:pStyle w:val="ITable"/>
              <w:rPr>
                <w:sz w:val="20"/>
                <w:szCs w:val="20"/>
              </w:rPr>
            </w:pPr>
            <w:r w:rsidRPr="004A40EF">
              <w:rPr>
                <w:sz w:val="20"/>
                <w:szCs w:val="20"/>
              </w:rPr>
              <w:t>NR</w:t>
            </w:r>
          </w:p>
        </w:tc>
      </w:tr>
      <w:tr w:rsidR="00D33CE2" w:rsidRPr="004A40EF" w14:paraId="04661435" w14:textId="77777777" w:rsidTr="00D33CE2">
        <w:trPr>
          <w:trHeight w:val="389"/>
        </w:trPr>
        <w:tc>
          <w:tcPr>
            <w:tcW w:w="991" w:type="dxa"/>
            <w:vAlign w:val="center"/>
          </w:tcPr>
          <w:p w14:paraId="3D0586A8" w14:textId="402DD200" w:rsidR="00D33CE2" w:rsidRPr="004A40EF" w:rsidRDefault="00D33CE2" w:rsidP="00D33CE2">
            <w:pPr>
              <w:pStyle w:val="ITable"/>
              <w:rPr>
                <w:sz w:val="20"/>
                <w:szCs w:val="20"/>
              </w:rPr>
            </w:pPr>
            <w:r w:rsidRPr="004A40EF">
              <w:rPr>
                <w:sz w:val="20"/>
                <w:szCs w:val="20"/>
              </w:rPr>
              <w:t>YOLOV</w:t>
            </w:r>
            <w:proofErr w:type="gramStart"/>
            <w:r w:rsidRPr="004A40EF">
              <w:rPr>
                <w:sz w:val="20"/>
                <w:szCs w:val="20"/>
              </w:rPr>
              <w:t>7  Liu</w:t>
            </w:r>
            <w:proofErr w:type="gramEnd"/>
            <w:r w:rsidRPr="004A40EF">
              <w:rPr>
                <w:sz w:val="20"/>
                <w:szCs w:val="20"/>
              </w:rPr>
              <w:t xml:space="preserve">. et </w:t>
            </w:r>
            <w:proofErr w:type="gramStart"/>
            <w:r w:rsidRPr="004A40EF">
              <w:rPr>
                <w:sz w:val="20"/>
                <w:szCs w:val="20"/>
              </w:rPr>
              <w:t>al</w:t>
            </w:r>
            <w:r w:rsidR="00C15769">
              <w:rPr>
                <w:sz w:val="20"/>
                <w:szCs w:val="20"/>
              </w:rPr>
              <w:t>[</w:t>
            </w:r>
            <w:proofErr w:type="gramEnd"/>
            <w:r w:rsidR="00C15769">
              <w:rPr>
                <w:sz w:val="20"/>
                <w:szCs w:val="20"/>
              </w:rPr>
              <w:t>21]</w:t>
            </w:r>
          </w:p>
        </w:tc>
        <w:tc>
          <w:tcPr>
            <w:tcW w:w="630" w:type="dxa"/>
            <w:vAlign w:val="center"/>
          </w:tcPr>
          <w:p w14:paraId="180BB446" w14:textId="77777777" w:rsidR="00D33CE2" w:rsidRPr="004A40EF" w:rsidRDefault="00D33CE2" w:rsidP="00D33CE2">
            <w:pPr>
              <w:pStyle w:val="ITable"/>
              <w:rPr>
                <w:sz w:val="20"/>
                <w:szCs w:val="20"/>
              </w:rPr>
            </w:pPr>
            <w:r w:rsidRPr="004A40EF">
              <w:rPr>
                <w:sz w:val="20"/>
                <w:szCs w:val="20"/>
              </w:rPr>
              <w:t>96.3</w:t>
            </w:r>
          </w:p>
        </w:tc>
        <w:tc>
          <w:tcPr>
            <w:tcW w:w="720" w:type="dxa"/>
            <w:vAlign w:val="center"/>
          </w:tcPr>
          <w:p w14:paraId="140FA1B9" w14:textId="77777777" w:rsidR="00D33CE2" w:rsidRPr="004A40EF" w:rsidRDefault="00D33CE2" w:rsidP="00D33CE2">
            <w:pPr>
              <w:pStyle w:val="ITable"/>
              <w:rPr>
                <w:sz w:val="20"/>
                <w:szCs w:val="20"/>
              </w:rPr>
            </w:pPr>
            <w:r w:rsidRPr="004A40EF">
              <w:rPr>
                <w:sz w:val="20"/>
                <w:szCs w:val="20"/>
              </w:rPr>
              <w:t>93.7</w:t>
            </w:r>
          </w:p>
        </w:tc>
        <w:tc>
          <w:tcPr>
            <w:tcW w:w="630" w:type="dxa"/>
            <w:vAlign w:val="center"/>
          </w:tcPr>
          <w:p w14:paraId="36BBE3D7" w14:textId="77777777" w:rsidR="00D33CE2" w:rsidRPr="004A40EF" w:rsidRDefault="00D33CE2" w:rsidP="00D33CE2">
            <w:pPr>
              <w:pStyle w:val="ITable"/>
              <w:rPr>
                <w:sz w:val="20"/>
                <w:szCs w:val="20"/>
              </w:rPr>
            </w:pPr>
            <w:r w:rsidRPr="004A40EF">
              <w:rPr>
                <w:sz w:val="20"/>
                <w:szCs w:val="20"/>
              </w:rPr>
              <w:t>96.3</w:t>
            </w:r>
          </w:p>
        </w:tc>
        <w:tc>
          <w:tcPr>
            <w:tcW w:w="630" w:type="dxa"/>
            <w:vAlign w:val="center"/>
          </w:tcPr>
          <w:p w14:paraId="61207A55" w14:textId="77777777" w:rsidR="00D33CE2" w:rsidRPr="004A40EF" w:rsidRDefault="00D33CE2" w:rsidP="00D33CE2">
            <w:pPr>
              <w:pStyle w:val="ITable"/>
              <w:rPr>
                <w:sz w:val="20"/>
                <w:szCs w:val="20"/>
              </w:rPr>
            </w:pPr>
            <w:r w:rsidRPr="004A40EF">
              <w:rPr>
                <w:sz w:val="20"/>
                <w:szCs w:val="20"/>
              </w:rPr>
              <w:t>73.2</w:t>
            </w:r>
          </w:p>
        </w:tc>
        <w:tc>
          <w:tcPr>
            <w:tcW w:w="725" w:type="dxa"/>
            <w:vAlign w:val="center"/>
          </w:tcPr>
          <w:p w14:paraId="3601F6CE" w14:textId="77777777" w:rsidR="00D33CE2" w:rsidRPr="004A40EF" w:rsidRDefault="00D33CE2" w:rsidP="00D33CE2">
            <w:pPr>
              <w:pStyle w:val="ITable"/>
              <w:rPr>
                <w:sz w:val="20"/>
                <w:szCs w:val="20"/>
              </w:rPr>
            </w:pPr>
            <w:r w:rsidRPr="004A40EF">
              <w:rPr>
                <w:sz w:val="20"/>
                <w:szCs w:val="20"/>
              </w:rPr>
              <w:t>NR</w:t>
            </w:r>
          </w:p>
        </w:tc>
      </w:tr>
      <w:tr w:rsidR="00D33CE2" w:rsidRPr="004A40EF" w14:paraId="15CA2223" w14:textId="77777777" w:rsidTr="00D33CE2">
        <w:trPr>
          <w:trHeight w:val="389"/>
        </w:trPr>
        <w:tc>
          <w:tcPr>
            <w:tcW w:w="991" w:type="dxa"/>
            <w:vAlign w:val="center"/>
          </w:tcPr>
          <w:p w14:paraId="5B21E0C9" w14:textId="430B85C2" w:rsidR="00D33CE2" w:rsidRPr="004A40EF" w:rsidRDefault="00D33CE2" w:rsidP="00D33CE2">
            <w:pPr>
              <w:pStyle w:val="ITable"/>
              <w:rPr>
                <w:sz w:val="20"/>
                <w:szCs w:val="20"/>
              </w:rPr>
            </w:pPr>
            <w:r w:rsidRPr="004A40EF">
              <w:rPr>
                <w:sz w:val="20"/>
                <w:szCs w:val="20"/>
              </w:rPr>
              <w:t>YOLOv7-</w:t>
            </w:r>
            <w:proofErr w:type="gramStart"/>
            <w:r w:rsidRPr="004A40EF">
              <w:rPr>
                <w:sz w:val="20"/>
                <w:szCs w:val="20"/>
              </w:rPr>
              <w:t>AC  Liu</w:t>
            </w:r>
            <w:proofErr w:type="gramEnd"/>
            <w:r w:rsidRPr="004A40EF">
              <w:rPr>
                <w:sz w:val="20"/>
                <w:szCs w:val="20"/>
              </w:rPr>
              <w:t xml:space="preserve">. et </w:t>
            </w:r>
            <w:proofErr w:type="gramStart"/>
            <w:r w:rsidRPr="004A40EF">
              <w:rPr>
                <w:sz w:val="20"/>
                <w:szCs w:val="20"/>
              </w:rPr>
              <w:t>al</w:t>
            </w:r>
            <w:r w:rsidR="00C15769">
              <w:rPr>
                <w:sz w:val="20"/>
                <w:szCs w:val="20"/>
              </w:rPr>
              <w:t>[</w:t>
            </w:r>
            <w:proofErr w:type="gramEnd"/>
            <w:r w:rsidR="00C15769">
              <w:rPr>
                <w:sz w:val="20"/>
                <w:szCs w:val="20"/>
              </w:rPr>
              <w:t>21]</w:t>
            </w:r>
          </w:p>
        </w:tc>
        <w:tc>
          <w:tcPr>
            <w:tcW w:w="630" w:type="dxa"/>
            <w:vAlign w:val="center"/>
          </w:tcPr>
          <w:p w14:paraId="3DB96D50" w14:textId="77777777" w:rsidR="00D33CE2" w:rsidRPr="004A40EF" w:rsidRDefault="00D33CE2" w:rsidP="00D33CE2">
            <w:pPr>
              <w:pStyle w:val="ITable"/>
              <w:rPr>
                <w:sz w:val="20"/>
                <w:szCs w:val="20"/>
              </w:rPr>
            </w:pPr>
            <w:r w:rsidRPr="004A40EF">
              <w:rPr>
                <w:sz w:val="20"/>
                <w:szCs w:val="20"/>
              </w:rPr>
              <w:t>98.2</w:t>
            </w:r>
          </w:p>
        </w:tc>
        <w:tc>
          <w:tcPr>
            <w:tcW w:w="720" w:type="dxa"/>
            <w:vAlign w:val="center"/>
          </w:tcPr>
          <w:p w14:paraId="0DA37E4B" w14:textId="77777777" w:rsidR="00D33CE2" w:rsidRPr="004A40EF" w:rsidRDefault="00D33CE2" w:rsidP="00D33CE2">
            <w:pPr>
              <w:pStyle w:val="ITable"/>
              <w:rPr>
                <w:sz w:val="20"/>
                <w:szCs w:val="20"/>
              </w:rPr>
            </w:pPr>
            <w:r w:rsidRPr="004A40EF">
              <w:rPr>
                <w:sz w:val="20"/>
                <w:szCs w:val="20"/>
              </w:rPr>
              <w:t>95.2</w:t>
            </w:r>
          </w:p>
        </w:tc>
        <w:tc>
          <w:tcPr>
            <w:tcW w:w="630" w:type="dxa"/>
            <w:vAlign w:val="center"/>
          </w:tcPr>
          <w:p w14:paraId="5430A9C2" w14:textId="77777777" w:rsidR="00D33CE2" w:rsidRPr="004A40EF" w:rsidRDefault="00D33CE2" w:rsidP="00D33CE2">
            <w:pPr>
              <w:pStyle w:val="ITable"/>
              <w:rPr>
                <w:sz w:val="20"/>
                <w:szCs w:val="20"/>
              </w:rPr>
            </w:pPr>
            <w:r w:rsidRPr="004A40EF">
              <w:rPr>
                <w:sz w:val="20"/>
                <w:szCs w:val="20"/>
              </w:rPr>
              <w:t>97.4</w:t>
            </w:r>
          </w:p>
        </w:tc>
        <w:tc>
          <w:tcPr>
            <w:tcW w:w="630" w:type="dxa"/>
            <w:vAlign w:val="center"/>
          </w:tcPr>
          <w:p w14:paraId="69ED5F40" w14:textId="77777777" w:rsidR="00D33CE2" w:rsidRPr="004A40EF" w:rsidRDefault="00D33CE2" w:rsidP="00D33CE2">
            <w:pPr>
              <w:pStyle w:val="ITable"/>
              <w:rPr>
                <w:sz w:val="20"/>
                <w:szCs w:val="20"/>
              </w:rPr>
            </w:pPr>
            <w:r w:rsidRPr="004A40EF">
              <w:rPr>
                <w:sz w:val="20"/>
                <w:szCs w:val="20"/>
              </w:rPr>
              <w:t>73.7</w:t>
            </w:r>
          </w:p>
        </w:tc>
        <w:tc>
          <w:tcPr>
            <w:tcW w:w="725" w:type="dxa"/>
            <w:vAlign w:val="center"/>
          </w:tcPr>
          <w:p w14:paraId="526C0A0B" w14:textId="77777777" w:rsidR="00D33CE2" w:rsidRPr="004A40EF" w:rsidRDefault="00D33CE2" w:rsidP="00D33CE2">
            <w:pPr>
              <w:pStyle w:val="ITable"/>
              <w:rPr>
                <w:sz w:val="20"/>
                <w:szCs w:val="20"/>
                <w:rtl/>
              </w:rPr>
            </w:pPr>
            <w:r w:rsidRPr="004A40EF">
              <w:rPr>
                <w:sz w:val="20"/>
                <w:szCs w:val="20"/>
              </w:rPr>
              <w:t>NR</w:t>
            </w:r>
          </w:p>
        </w:tc>
      </w:tr>
      <w:tr w:rsidR="00D33CE2" w:rsidRPr="004A40EF" w14:paraId="6134B1BA" w14:textId="77777777" w:rsidTr="00D33CE2">
        <w:trPr>
          <w:trHeight w:val="389"/>
        </w:trPr>
        <w:tc>
          <w:tcPr>
            <w:tcW w:w="991" w:type="dxa"/>
            <w:vAlign w:val="center"/>
          </w:tcPr>
          <w:p w14:paraId="068C5FE7" w14:textId="10C6FA67" w:rsidR="00D33CE2" w:rsidRPr="004A40EF" w:rsidRDefault="00D33CE2" w:rsidP="00D33CE2">
            <w:pPr>
              <w:pStyle w:val="ITable"/>
              <w:rPr>
                <w:sz w:val="20"/>
                <w:szCs w:val="20"/>
              </w:rPr>
            </w:pPr>
            <w:r w:rsidRPr="004A40EF">
              <w:rPr>
                <w:sz w:val="20"/>
                <w:szCs w:val="20"/>
              </w:rPr>
              <w:t xml:space="preserve">DETR </w:t>
            </w:r>
            <w:r w:rsidRPr="004A40EF">
              <w:rPr>
                <w:sz w:val="20"/>
                <w:szCs w:val="20"/>
              </w:rPr>
              <w:fldChar w:fldCharType="begin"/>
            </w:r>
            <w:r w:rsidR="00C9329F">
              <w:rPr>
                <w:sz w:val="20"/>
                <w:szCs w:val="20"/>
              </w:rPr>
              <w:instrText xml:space="preserve"> ADDIN EN.CITE &lt;EndNote&gt;&lt;Cite&gt;&lt;Author&gt;Ali&lt;/Author&gt;&lt;Year&gt;2022&lt;/Year&gt;&lt;RecNum&gt;1&lt;/RecNum&gt;&lt;DisplayText&gt;[1]&lt;/DisplayText&gt;&lt;record&gt;&lt;rec-number&gt;1&lt;/rec-number&gt;&lt;foreign-keys&gt;&lt;key app="EN" db-id="zrw2dsetovevxweassx59segftxrd90fpvx2" timestamp="1739818461"&gt;1&lt;/key&gt;&lt;/foreign-keys&gt;&lt;ref-type name="Conference Proceedings"&gt;10&lt;/ref-type&gt;&lt;contributors&gt;&lt;authors&gt;&lt;author&gt;Ali, Khizer&lt;/author&gt;&lt;author&gt;Moetesum, Momina&lt;/author&gt;&lt;author&gt;Siddiqi, Imran&lt;/author&gt;&lt;author&gt;Mahmood, Nasir&lt;/author&gt;&lt;/authors&gt;&lt;/contributors&gt;&lt;titles&gt;&lt;title&gt;Marine object detection using transformers&lt;/title&gt;&lt;secondary-title&gt;2022 19th International Bhurban Conference on Applied Sciences and Technology (IBCAST)&lt;/secondary-title&gt;&lt;/titles&gt;&lt;pages&gt;951-957&lt;/pages&gt;&lt;dates&gt;&lt;year&gt;2022&lt;/year&gt;&lt;/dates&gt;&lt;publisher&gt;IEEE&lt;/publisher&gt;&lt;isbn&gt;1665460512&lt;/isbn&gt;&lt;urls&gt;&lt;/urls&gt;&lt;/record&gt;&lt;/Cite&gt;&lt;/EndNote&gt;</w:instrText>
            </w:r>
            <w:r w:rsidRPr="004A40EF">
              <w:rPr>
                <w:sz w:val="20"/>
                <w:szCs w:val="20"/>
              </w:rPr>
              <w:fldChar w:fldCharType="separate"/>
            </w:r>
            <w:r w:rsidR="00C9329F">
              <w:rPr>
                <w:noProof/>
                <w:sz w:val="20"/>
                <w:szCs w:val="20"/>
              </w:rPr>
              <w:t>[1]</w:t>
            </w:r>
            <w:r w:rsidRPr="004A40EF">
              <w:rPr>
                <w:sz w:val="20"/>
                <w:szCs w:val="20"/>
              </w:rPr>
              <w:fldChar w:fldCharType="end"/>
            </w:r>
          </w:p>
        </w:tc>
        <w:tc>
          <w:tcPr>
            <w:tcW w:w="630" w:type="dxa"/>
            <w:vAlign w:val="center"/>
          </w:tcPr>
          <w:p w14:paraId="5247C376" w14:textId="77777777" w:rsidR="00D33CE2" w:rsidRPr="004A40EF" w:rsidRDefault="00D33CE2" w:rsidP="00D33CE2">
            <w:pPr>
              <w:pStyle w:val="ITable"/>
              <w:rPr>
                <w:sz w:val="20"/>
                <w:szCs w:val="20"/>
              </w:rPr>
            </w:pPr>
            <w:r w:rsidRPr="004A40EF">
              <w:rPr>
                <w:sz w:val="20"/>
                <w:szCs w:val="20"/>
              </w:rPr>
              <w:t>NR</w:t>
            </w:r>
          </w:p>
        </w:tc>
        <w:tc>
          <w:tcPr>
            <w:tcW w:w="720" w:type="dxa"/>
            <w:vAlign w:val="center"/>
          </w:tcPr>
          <w:p w14:paraId="26225598" w14:textId="77777777" w:rsidR="00D33CE2" w:rsidRPr="004A40EF" w:rsidRDefault="00D33CE2" w:rsidP="00D33CE2">
            <w:pPr>
              <w:pStyle w:val="ITable"/>
              <w:rPr>
                <w:sz w:val="20"/>
                <w:szCs w:val="20"/>
              </w:rPr>
            </w:pPr>
            <w:r w:rsidRPr="004A40EF">
              <w:rPr>
                <w:sz w:val="20"/>
                <w:szCs w:val="20"/>
              </w:rPr>
              <w:t>NR</w:t>
            </w:r>
          </w:p>
        </w:tc>
        <w:tc>
          <w:tcPr>
            <w:tcW w:w="630" w:type="dxa"/>
            <w:vAlign w:val="center"/>
          </w:tcPr>
          <w:p w14:paraId="0E3A65E3" w14:textId="77777777" w:rsidR="00D33CE2" w:rsidRPr="004A40EF" w:rsidRDefault="00D33CE2" w:rsidP="00D33CE2">
            <w:pPr>
              <w:pStyle w:val="ITable"/>
              <w:rPr>
                <w:sz w:val="20"/>
                <w:szCs w:val="20"/>
              </w:rPr>
            </w:pPr>
            <w:r w:rsidRPr="004A40EF">
              <w:rPr>
                <w:sz w:val="20"/>
                <w:szCs w:val="20"/>
              </w:rPr>
              <w:t>95.1</w:t>
            </w:r>
          </w:p>
        </w:tc>
        <w:tc>
          <w:tcPr>
            <w:tcW w:w="630" w:type="dxa"/>
            <w:vAlign w:val="center"/>
          </w:tcPr>
          <w:p w14:paraId="71637BBF" w14:textId="77777777" w:rsidR="00D33CE2" w:rsidRPr="004A40EF" w:rsidRDefault="00D33CE2" w:rsidP="00D33CE2">
            <w:pPr>
              <w:pStyle w:val="ITable"/>
              <w:rPr>
                <w:sz w:val="20"/>
                <w:szCs w:val="20"/>
              </w:rPr>
            </w:pPr>
            <w:r w:rsidRPr="004A40EF">
              <w:rPr>
                <w:sz w:val="20"/>
                <w:szCs w:val="20"/>
              </w:rPr>
              <w:t>64.8</w:t>
            </w:r>
          </w:p>
        </w:tc>
        <w:tc>
          <w:tcPr>
            <w:tcW w:w="725" w:type="dxa"/>
            <w:vAlign w:val="center"/>
          </w:tcPr>
          <w:p w14:paraId="108F36C4" w14:textId="77777777" w:rsidR="00D33CE2" w:rsidRPr="004A40EF" w:rsidRDefault="00D33CE2" w:rsidP="00D33CE2">
            <w:pPr>
              <w:pStyle w:val="ITable"/>
              <w:rPr>
                <w:sz w:val="20"/>
                <w:szCs w:val="20"/>
              </w:rPr>
            </w:pPr>
            <w:r w:rsidRPr="004A40EF">
              <w:rPr>
                <w:sz w:val="20"/>
                <w:szCs w:val="20"/>
              </w:rPr>
              <w:t>NR</w:t>
            </w:r>
          </w:p>
        </w:tc>
      </w:tr>
      <w:tr w:rsidR="00D33CE2" w:rsidRPr="004A40EF" w14:paraId="65A3D29A" w14:textId="77777777" w:rsidTr="00D33CE2">
        <w:trPr>
          <w:trHeight w:val="389"/>
        </w:trPr>
        <w:tc>
          <w:tcPr>
            <w:tcW w:w="991" w:type="dxa"/>
            <w:vAlign w:val="center"/>
          </w:tcPr>
          <w:p w14:paraId="3D931313" w14:textId="355C1559" w:rsidR="00D33CE2" w:rsidRPr="004A40EF" w:rsidRDefault="00D33CE2" w:rsidP="00D33CE2">
            <w:pPr>
              <w:pStyle w:val="ITable"/>
              <w:rPr>
                <w:sz w:val="20"/>
                <w:szCs w:val="20"/>
              </w:rPr>
            </w:pPr>
            <w:r w:rsidRPr="004A40EF">
              <w:rPr>
                <w:sz w:val="20"/>
                <w:szCs w:val="20"/>
              </w:rPr>
              <w:t xml:space="preserve">Tian et al </w:t>
            </w:r>
            <w:r w:rsidRPr="004A40EF">
              <w:rPr>
                <w:sz w:val="20"/>
                <w:szCs w:val="20"/>
              </w:rPr>
              <w:fldChar w:fldCharType="begin"/>
            </w:r>
            <w:r w:rsidR="00C9329F">
              <w:rPr>
                <w:sz w:val="20"/>
                <w:szCs w:val="20"/>
              </w:rPr>
              <w:instrText xml:space="preserve"> ADDIN EN.CITE &lt;EndNote&gt;&lt;Cite&gt;&lt;Author&gt;Tian&lt;/Author&gt;&lt;Year&gt;2024&lt;/Year&gt;&lt;RecNum&gt;4&lt;/RecNum&gt;&lt;DisplayText&gt;[22]&lt;/DisplayText&gt;&lt;record&gt;&lt;rec-number&gt;4&lt;/rec-number&gt;&lt;foreign-keys&gt;&lt;key app="EN" db-id="f9ddxz55ve5zecetxty5pxdezs2a5dsef0xr" timestamp="1739845798"&gt;4&lt;/key&gt;&lt;/foreign-keys&gt;&lt;ref-type name="Journal Article"&gt;17&lt;/ref-type&gt;&lt;contributors&gt;&lt;authors&gt;&lt;author&gt;Tian, Tian&lt;/author&gt;&lt;author&gt;Cheng, Jixiang&lt;/author&gt;&lt;author&gt;Wu, Dan&lt;/author&gt;&lt;author&gt;Li, Zhidan&lt;/author&gt;&lt;/authors&gt;&lt;/contributors&gt;&lt;titles&gt;&lt;title&gt;Lightweight underwater object detection based on image enhancement and multi-attention&lt;/title&gt;&lt;secondary-title&gt;Multimedia Tools and Applications&lt;/secondary-title&gt;&lt;/titles&gt;&lt;periodical&gt;&lt;full-title&gt;Multimedia Tools and Applications&lt;/full-title&gt;&lt;/periodical&gt;&lt;pages&gt;1-19&lt;/pages&gt;&lt;dates&gt;&lt;year&gt;2024&lt;/year&gt;&lt;/dates&gt;&lt;isbn&gt;1573-7721&lt;/isbn&gt;&lt;urls&gt;&lt;/urls&gt;&lt;/record&gt;&lt;/Cite&gt;&lt;/EndNote&gt;</w:instrText>
            </w:r>
            <w:r w:rsidRPr="004A40EF">
              <w:rPr>
                <w:sz w:val="20"/>
                <w:szCs w:val="20"/>
              </w:rPr>
              <w:fldChar w:fldCharType="separate"/>
            </w:r>
            <w:r w:rsidR="00C9329F">
              <w:rPr>
                <w:noProof/>
                <w:sz w:val="20"/>
                <w:szCs w:val="20"/>
              </w:rPr>
              <w:t>[22]</w:t>
            </w:r>
            <w:r w:rsidRPr="004A40EF">
              <w:rPr>
                <w:sz w:val="20"/>
                <w:szCs w:val="20"/>
              </w:rPr>
              <w:fldChar w:fldCharType="end"/>
            </w:r>
          </w:p>
        </w:tc>
        <w:tc>
          <w:tcPr>
            <w:tcW w:w="630" w:type="dxa"/>
            <w:vAlign w:val="center"/>
          </w:tcPr>
          <w:p w14:paraId="4E4F85F6" w14:textId="77777777" w:rsidR="00D33CE2" w:rsidRPr="004A40EF" w:rsidRDefault="00D33CE2" w:rsidP="00D33CE2">
            <w:pPr>
              <w:pStyle w:val="ITable"/>
              <w:rPr>
                <w:sz w:val="20"/>
                <w:szCs w:val="20"/>
              </w:rPr>
            </w:pPr>
            <w:r w:rsidRPr="004A40EF">
              <w:rPr>
                <w:sz w:val="20"/>
                <w:szCs w:val="20"/>
              </w:rPr>
              <w:t>NR</w:t>
            </w:r>
          </w:p>
        </w:tc>
        <w:tc>
          <w:tcPr>
            <w:tcW w:w="720" w:type="dxa"/>
            <w:vAlign w:val="center"/>
          </w:tcPr>
          <w:p w14:paraId="5BD301D6" w14:textId="77777777" w:rsidR="00D33CE2" w:rsidRPr="004A40EF" w:rsidRDefault="00D33CE2" w:rsidP="00D33CE2">
            <w:pPr>
              <w:pStyle w:val="ITable"/>
              <w:rPr>
                <w:sz w:val="20"/>
                <w:szCs w:val="20"/>
              </w:rPr>
            </w:pPr>
            <w:r w:rsidRPr="004A40EF">
              <w:rPr>
                <w:sz w:val="20"/>
                <w:szCs w:val="20"/>
              </w:rPr>
              <w:t>NR</w:t>
            </w:r>
          </w:p>
        </w:tc>
        <w:tc>
          <w:tcPr>
            <w:tcW w:w="630" w:type="dxa"/>
            <w:vAlign w:val="center"/>
          </w:tcPr>
          <w:p w14:paraId="48FA55EB" w14:textId="77777777" w:rsidR="00D33CE2" w:rsidRPr="004A40EF" w:rsidRDefault="00D33CE2" w:rsidP="00D33CE2">
            <w:pPr>
              <w:pStyle w:val="ITable"/>
              <w:rPr>
                <w:sz w:val="20"/>
                <w:szCs w:val="20"/>
              </w:rPr>
            </w:pPr>
            <w:r w:rsidRPr="004A40EF">
              <w:rPr>
                <w:sz w:val="20"/>
                <w:szCs w:val="20"/>
              </w:rPr>
              <w:t>90.84</w:t>
            </w:r>
          </w:p>
        </w:tc>
        <w:tc>
          <w:tcPr>
            <w:tcW w:w="630" w:type="dxa"/>
            <w:vAlign w:val="center"/>
          </w:tcPr>
          <w:p w14:paraId="46BEF6C8" w14:textId="77777777" w:rsidR="00D33CE2" w:rsidRPr="004A40EF" w:rsidRDefault="00D33CE2" w:rsidP="00D33CE2">
            <w:pPr>
              <w:pStyle w:val="ITable"/>
              <w:rPr>
                <w:sz w:val="20"/>
                <w:szCs w:val="20"/>
              </w:rPr>
            </w:pPr>
            <w:r w:rsidRPr="004A40EF">
              <w:rPr>
                <w:sz w:val="20"/>
                <w:szCs w:val="20"/>
              </w:rPr>
              <w:t>NR</w:t>
            </w:r>
          </w:p>
        </w:tc>
        <w:tc>
          <w:tcPr>
            <w:tcW w:w="725" w:type="dxa"/>
            <w:vAlign w:val="center"/>
          </w:tcPr>
          <w:p w14:paraId="270E2B67" w14:textId="77777777" w:rsidR="00D33CE2" w:rsidRPr="004A40EF" w:rsidRDefault="00D33CE2" w:rsidP="00D33CE2">
            <w:pPr>
              <w:pStyle w:val="ITable"/>
              <w:rPr>
                <w:sz w:val="20"/>
                <w:szCs w:val="20"/>
              </w:rPr>
            </w:pPr>
            <w:r w:rsidRPr="004A40EF">
              <w:rPr>
                <w:sz w:val="20"/>
                <w:szCs w:val="20"/>
              </w:rPr>
              <w:t>55.22</w:t>
            </w:r>
          </w:p>
        </w:tc>
      </w:tr>
      <w:tr w:rsidR="00D33CE2" w:rsidRPr="004A40EF" w14:paraId="3B5F41EA" w14:textId="77777777" w:rsidTr="00D33CE2">
        <w:trPr>
          <w:trHeight w:val="389"/>
        </w:trPr>
        <w:tc>
          <w:tcPr>
            <w:tcW w:w="991" w:type="dxa"/>
            <w:vAlign w:val="center"/>
          </w:tcPr>
          <w:p w14:paraId="58D34306" w14:textId="77777777" w:rsidR="00D33CE2" w:rsidRPr="004A40EF" w:rsidRDefault="00D33CE2" w:rsidP="00D33CE2">
            <w:pPr>
              <w:pStyle w:val="ITable"/>
              <w:rPr>
                <w:sz w:val="20"/>
                <w:szCs w:val="20"/>
              </w:rPr>
            </w:pPr>
            <w:r w:rsidRPr="004A40EF">
              <w:rPr>
                <w:sz w:val="20"/>
                <w:szCs w:val="20"/>
              </w:rPr>
              <w:t>Ours</w:t>
            </w:r>
          </w:p>
        </w:tc>
        <w:tc>
          <w:tcPr>
            <w:tcW w:w="630" w:type="dxa"/>
            <w:vAlign w:val="center"/>
          </w:tcPr>
          <w:p w14:paraId="3BBF184B" w14:textId="77777777" w:rsidR="00D33CE2" w:rsidRPr="004A40EF" w:rsidRDefault="00D33CE2" w:rsidP="00D33CE2">
            <w:pPr>
              <w:pStyle w:val="ITable"/>
              <w:rPr>
                <w:sz w:val="20"/>
                <w:szCs w:val="20"/>
              </w:rPr>
            </w:pPr>
            <w:r w:rsidRPr="004A40EF">
              <w:rPr>
                <w:sz w:val="20"/>
                <w:szCs w:val="20"/>
              </w:rPr>
              <w:t>98</w:t>
            </w:r>
          </w:p>
        </w:tc>
        <w:tc>
          <w:tcPr>
            <w:tcW w:w="720" w:type="dxa"/>
            <w:vAlign w:val="center"/>
          </w:tcPr>
          <w:p w14:paraId="2D13CA4B" w14:textId="77777777" w:rsidR="00D33CE2" w:rsidRPr="004A40EF" w:rsidRDefault="00D33CE2" w:rsidP="00D33CE2">
            <w:pPr>
              <w:pStyle w:val="ITable"/>
              <w:rPr>
                <w:sz w:val="20"/>
                <w:szCs w:val="20"/>
              </w:rPr>
            </w:pPr>
            <w:r w:rsidRPr="004A40EF">
              <w:rPr>
                <w:sz w:val="20"/>
                <w:szCs w:val="20"/>
              </w:rPr>
              <w:t>97.7</w:t>
            </w:r>
          </w:p>
        </w:tc>
        <w:tc>
          <w:tcPr>
            <w:tcW w:w="630" w:type="dxa"/>
            <w:vAlign w:val="center"/>
          </w:tcPr>
          <w:p w14:paraId="6B4458F0" w14:textId="77777777" w:rsidR="00D33CE2" w:rsidRPr="004A40EF" w:rsidRDefault="00D33CE2" w:rsidP="00D33CE2">
            <w:pPr>
              <w:pStyle w:val="ITable"/>
              <w:rPr>
                <w:sz w:val="20"/>
                <w:szCs w:val="20"/>
              </w:rPr>
            </w:pPr>
            <w:r w:rsidRPr="004A40EF">
              <w:rPr>
                <w:sz w:val="20"/>
                <w:szCs w:val="20"/>
              </w:rPr>
              <w:t>99.1</w:t>
            </w:r>
          </w:p>
        </w:tc>
        <w:tc>
          <w:tcPr>
            <w:tcW w:w="630" w:type="dxa"/>
            <w:vAlign w:val="center"/>
          </w:tcPr>
          <w:p w14:paraId="3814EA25" w14:textId="77777777" w:rsidR="00D33CE2" w:rsidRPr="004A40EF" w:rsidRDefault="00D33CE2" w:rsidP="00D33CE2">
            <w:pPr>
              <w:pStyle w:val="ITable"/>
              <w:rPr>
                <w:sz w:val="20"/>
                <w:szCs w:val="20"/>
              </w:rPr>
            </w:pPr>
            <w:r w:rsidRPr="004A40EF">
              <w:rPr>
                <w:sz w:val="20"/>
                <w:szCs w:val="20"/>
              </w:rPr>
              <w:t>83.6</w:t>
            </w:r>
          </w:p>
        </w:tc>
        <w:tc>
          <w:tcPr>
            <w:tcW w:w="725" w:type="dxa"/>
            <w:vAlign w:val="center"/>
          </w:tcPr>
          <w:p w14:paraId="15676A21" w14:textId="77777777" w:rsidR="00D33CE2" w:rsidRPr="004A40EF" w:rsidRDefault="00D33CE2" w:rsidP="00D33CE2">
            <w:pPr>
              <w:pStyle w:val="ITable"/>
              <w:rPr>
                <w:sz w:val="20"/>
                <w:szCs w:val="20"/>
              </w:rPr>
            </w:pPr>
            <w:r w:rsidRPr="004A40EF">
              <w:rPr>
                <w:sz w:val="20"/>
                <w:szCs w:val="20"/>
              </w:rPr>
              <w:t>62.5</w:t>
            </w:r>
          </w:p>
        </w:tc>
      </w:tr>
    </w:tbl>
    <w:p w14:paraId="04ACBF38" w14:textId="77777777" w:rsidR="00DE4B35" w:rsidRDefault="00DE4B35" w:rsidP="00DE4B35">
      <w:pPr>
        <w:pStyle w:val="IText"/>
      </w:pPr>
    </w:p>
    <w:p w14:paraId="4CE55574" w14:textId="190C3728" w:rsidR="00F82DF7" w:rsidRPr="00F82DF7" w:rsidRDefault="00F82DF7" w:rsidP="00197F52">
      <w:pPr>
        <w:pStyle w:val="ISubSectionTitle"/>
      </w:pPr>
      <w:r w:rsidRPr="00F82DF7">
        <w:t>Visualization of Detection Results and Qualitative Analysis</w:t>
      </w:r>
    </w:p>
    <w:p w14:paraId="150C10C5" w14:textId="7030E66F" w:rsidR="00F82DF7" w:rsidRPr="00F82DF7" w:rsidRDefault="00F82DF7" w:rsidP="00197F52">
      <w:pPr>
        <w:pStyle w:val="ISubSubSectionTitle"/>
      </w:pPr>
      <w:r w:rsidRPr="00F82DF7">
        <w:t xml:space="preserve"> Detection Performance under Varying Underwater Conditions</w:t>
      </w:r>
    </w:p>
    <w:p w14:paraId="0AEC0FF0" w14:textId="580D611B" w:rsidR="00F82DF7" w:rsidRPr="00F82DF7" w:rsidRDefault="00F82DF7" w:rsidP="00A1705F">
      <w:pPr>
        <w:pStyle w:val="IText"/>
        <w:jc w:val="both"/>
      </w:pPr>
      <w:r w:rsidRPr="00F82DF7">
        <w:t xml:space="preserve">To qualitatively assess the performance of the proposed YOLOv8m-ASPP model under diverse underwater imaging conditions, representative detection examples are presented in </w:t>
      </w:r>
      <w:r w:rsidRPr="000A3A4E">
        <w:rPr>
          <w:b/>
          <w:bCs/>
        </w:rPr>
        <w:t xml:space="preserve">Figure </w:t>
      </w:r>
      <w:r w:rsidR="00D33CE2">
        <w:rPr>
          <w:b/>
          <w:bCs/>
        </w:rPr>
        <w:t>6</w:t>
      </w:r>
      <w:r w:rsidRPr="000A3A4E">
        <w:rPr>
          <w:b/>
          <w:bCs/>
        </w:rPr>
        <w:t>.</w:t>
      </w:r>
      <w:r w:rsidRPr="00F82DF7">
        <w:t xml:space="preserve"> These examples illustrate the model's behavior when faced with common challenges such as poor visibility due to turbidity, low contrast, and variable illumination.</w:t>
      </w:r>
    </w:p>
    <w:p w14:paraId="381F8480" w14:textId="486BA1D2" w:rsidR="00692CEA" w:rsidRDefault="00692CEA" w:rsidP="00816A40">
      <w:pPr>
        <w:pStyle w:val="IText"/>
      </w:pPr>
    </w:p>
    <w:p w14:paraId="4CE4E861" w14:textId="7D5D133E" w:rsidR="00692CEA" w:rsidRDefault="00692CEA" w:rsidP="00816A40">
      <w:pPr>
        <w:pStyle w:val="IText"/>
        <w:rPr>
          <w:rStyle w:val="Strong"/>
        </w:rPr>
      </w:pPr>
      <w:r>
        <w:rPr>
          <w:noProof/>
        </w:rPr>
        <w:lastRenderedPageBreak/>
        <w:drawing>
          <wp:inline distT="0" distB="0" distL="0" distR="0" wp14:anchorId="76B82090" wp14:editId="6EAF7EC1">
            <wp:extent cx="2913681" cy="1150412"/>
            <wp:effectExtent l="0" t="0" r="1270" b="0"/>
            <wp:docPr id="9222015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01503" name="Picture 92220150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6580" cy="1159453"/>
                    </a:xfrm>
                    <a:prstGeom prst="rect">
                      <a:avLst/>
                    </a:prstGeom>
                  </pic:spPr>
                </pic:pic>
              </a:graphicData>
            </a:graphic>
          </wp:inline>
        </w:drawing>
      </w:r>
    </w:p>
    <w:p w14:paraId="3C1A2A91" w14:textId="1EEB1A5E" w:rsidR="00692CEA" w:rsidRPr="00A1705F" w:rsidRDefault="00692CEA" w:rsidP="00A1705F">
      <w:pPr>
        <w:pStyle w:val="IFigureCaption"/>
        <w:jc w:val="center"/>
        <w:rPr>
          <w:rStyle w:val="Strong"/>
          <w:b w:val="0"/>
          <w:bCs w:val="0"/>
        </w:rPr>
      </w:pPr>
      <w:proofErr w:type="gramStart"/>
      <w:r w:rsidRPr="00A1705F">
        <w:t>Figure</w:t>
      </w:r>
      <w:r w:rsidR="007444C2">
        <w:t>6</w:t>
      </w:r>
      <w:proofErr w:type="gramEnd"/>
      <w:r w:rsidRPr="00A1705F">
        <w:t>: Performance of YOLOv8m-ASPP across diverse underwater imaging conditions. (a) Challenges in detecting '</w:t>
      </w:r>
      <w:proofErr w:type="spellStart"/>
      <w:r w:rsidRPr="00A1705F">
        <w:t>small_fish</w:t>
      </w:r>
      <w:proofErr w:type="spellEnd"/>
      <w:r w:rsidRPr="00A1705F">
        <w:t>' amidst significant turbidity and low contrast. (b) Detection of 'crab' in moderately clear conditions with background haze. (c) Successful detection of 'fish' under strong illumination and 'starfish' in darker regions, demonstrating adaptability to variable lighting."</w:t>
      </w:r>
    </w:p>
    <w:p w14:paraId="1B90A294" w14:textId="1D0FA35A" w:rsidR="004069DC" w:rsidRPr="004069DC" w:rsidRDefault="004069DC" w:rsidP="00BB72CD">
      <w:pPr>
        <w:pStyle w:val="IText"/>
        <w:jc w:val="both"/>
        <w:rPr>
          <w:lang w:bidi="ar-IQ"/>
        </w:rPr>
      </w:pPr>
      <w:r w:rsidRPr="004069DC">
        <w:rPr>
          <w:lang w:bidi="ar-IQ"/>
        </w:rPr>
        <w:t xml:space="preserve">Figure </w:t>
      </w:r>
      <w:r w:rsidR="00CF0BD6">
        <w:rPr>
          <w:lang w:bidi="ar-IQ"/>
        </w:rPr>
        <w:t>6</w:t>
      </w:r>
      <w:r w:rsidRPr="004069DC">
        <w:rPr>
          <w:lang w:bidi="ar-IQ"/>
        </w:rPr>
        <w:t>a depicts a scenario with significant turbidity and low contrast, where small marine organisms (e.g., '</w:t>
      </w:r>
      <w:proofErr w:type="spellStart"/>
      <w:r w:rsidRPr="004069DC">
        <w:rPr>
          <w:lang w:bidi="ar-IQ"/>
        </w:rPr>
        <w:t>small_fish</w:t>
      </w:r>
      <w:proofErr w:type="spellEnd"/>
      <w:r w:rsidRPr="004069DC">
        <w:rPr>
          <w:lang w:bidi="ar-IQ"/>
        </w:rPr>
        <w:t xml:space="preserve">') are barely discernible from the hazy background. Despite these challenging conditions, the model attempts to detect multiple instances, though the visual ambiguity highlights the inherent difficulty of such environments, potentially leading to overlapping or less confident predictions for densely clustered small targets. In Figure </w:t>
      </w:r>
      <w:r w:rsidR="00CF0BD6">
        <w:rPr>
          <w:lang w:bidi="ar-IQ"/>
        </w:rPr>
        <w:t>6</w:t>
      </w:r>
      <w:r w:rsidRPr="004069DC">
        <w:rPr>
          <w:lang w:bidi="ar-IQ"/>
        </w:rPr>
        <w:t xml:space="preserve">b, the image quality is moderately improved with clearer visibility of larger objects like 'crab', although some background haze persists. The model demonstrates its capability to detect these larger, more distinct targets with reasonable confidence. Figure </w:t>
      </w:r>
      <w:r w:rsidR="00CF0BD6">
        <w:rPr>
          <w:lang w:bidi="ar-IQ"/>
        </w:rPr>
        <w:t>6</w:t>
      </w:r>
      <w:r w:rsidRPr="004069DC">
        <w:rPr>
          <w:lang w:bidi="ar-IQ"/>
        </w:rPr>
        <w:t>c illustrates a scene with stronger, possibly artificial, illumination on a primary target ('fish') against a darker, less detailed background. This differential lighting emphasizes the target, allowing the model to achieve a high-confidence detection. However, other objects ('starfish') in less illuminated areas are also detected, showcasing the model's adaptability to varying light within the same scene.</w:t>
      </w:r>
    </w:p>
    <w:p w14:paraId="16B9BA58" w14:textId="071ED6D9" w:rsidR="004069DC" w:rsidRPr="004069DC" w:rsidRDefault="004069DC" w:rsidP="005B2BF7">
      <w:pPr>
        <w:pStyle w:val="IText"/>
        <w:jc w:val="both"/>
        <w:rPr>
          <w:lang w:bidi="ar-IQ"/>
        </w:rPr>
      </w:pPr>
      <w:r w:rsidRPr="004069DC">
        <w:rPr>
          <w:lang w:bidi="ar-IQ"/>
        </w:rPr>
        <w:t xml:space="preserve">These visualizations of successful </w:t>
      </w:r>
      <w:r w:rsidR="005B2BF7" w:rsidRPr="004069DC">
        <w:rPr>
          <w:lang w:bidi="ar-IQ"/>
        </w:rPr>
        <w:t>detectors</w:t>
      </w:r>
      <w:r w:rsidRPr="004069DC">
        <w:rPr>
          <w:lang w:bidi="ar-IQ"/>
        </w:rPr>
        <w:t xml:space="preserve"> underscore </w:t>
      </w:r>
      <w:r w:rsidR="005B2BF7" w:rsidRPr="005B2BF7">
        <w:rPr>
          <w:lang w:bidi="ar-IQ"/>
        </w:rPr>
        <w:t>the effect of external factors on UOD performance and offer information on the</w:t>
      </w:r>
      <w:r w:rsidR="005B2BF7">
        <w:rPr>
          <w:lang w:bidi="ar-IQ"/>
        </w:rPr>
        <w:t xml:space="preserve"> </w:t>
      </w:r>
      <w:r w:rsidR="00752FA9" w:rsidRPr="00752FA9">
        <w:rPr>
          <w:lang w:bidi="ar-IQ"/>
        </w:rPr>
        <w:t>model's overall robustness across divers</w:t>
      </w:r>
      <w:r w:rsidRPr="004069DC">
        <w:rPr>
          <w:lang w:bidi="ar-IQ"/>
        </w:rPr>
        <w:t xml:space="preserve"> visual scenarios. The examples highlight the model's proficiency in clearer conditions and its persistent effort to identify targets even in moderately degraded imagery, which is crucial for real</w:t>
      </w:r>
      <w:r w:rsidR="0040016B">
        <w:rPr>
          <w:lang w:bidi="ar-IQ"/>
        </w:rPr>
        <w:t xml:space="preserve"> </w:t>
      </w:r>
      <w:r w:rsidRPr="004069DC">
        <w:rPr>
          <w:lang w:bidi="ar-IQ"/>
        </w:rPr>
        <w:t>world underwater applications.</w:t>
      </w:r>
    </w:p>
    <w:p w14:paraId="59C9DD4B" w14:textId="77777777" w:rsidR="00695C90" w:rsidRDefault="004069DC" w:rsidP="00695C90">
      <w:pPr>
        <w:pStyle w:val="ISubSubSectionTitle"/>
        <w:rPr>
          <w:lang w:bidi="ar-IQ"/>
        </w:rPr>
      </w:pPr>
      <w:r w:rsidRPr="004069DC">
        <w:rPr>
          <w:lang w:bidi="ar-IQ"/>
        </w:rPr>
        <w:t>Analysis of Failure Cases</w:t>
      </w:r>
    </w:p>
    <w:p w14:paraId="44185D44" w14:textId="6EBC1BA9" w:rsidR="00BB72CD" w:rsidRDefault="004069DC" w:rsidP="00FB2E3C">
      <w:pPr>
        <w:pStyle w:val="IText"/>
        <w:jc w:val="both"/>
        <w:rPr>
          <w:lang w:bidi="ar-IQ"/>
        </w:rPr>
      </w:pPr>
      <w:r w:rsidRPr="004069DC">
        <w:rPr>
          <w:lang w:bidi="ar-IQ"/>
        </w:rPr>
        <w:t xml:space="preserve"> </w:t>
      </w:r>
      <w:r w:rsidR="00BB72CD">
        <w:t xml:space="preserve">Aside from evaluating the successful detections, it is also important to review failure cases </w:t>
      </w:r>
      <w:r w:rsidR="00B256D6">
        <w:t>of</w:t>
      </w:r>
      <w:r w:rsidR="00BB72CD">
        <w:t xml:space="preserve"> the model, especially</w:t>
      </w:r>
      <w:r w:rsidR="00695C90" w:rsidRPr="00695C90">
        <w:rPr>
          <w:lang w:bidi="ar-IQ"/>
        </w:rPr>
        <w:t xml:space="preserve"> </w:t>
      </w:r>
      <w:r w:rsidR="00695C90" w:rsidRPr="004069DC">
        <w:rPr>
          <w:lang w:bidi="ar-IQ"/>
        </w:rPr>
        <w:t xml:space="preserve">False Positives </w:t>
      </w:r>
      <w:r w:rsidR="00BB72CD">
        <w:t> </w:t>
      </w:r>
      <w:r w:rsidR="00695C90">
        <w:t>(</w:t>
      </w:r>
      <w:r w:rsidR="00BB72CD">
        <w:t>FP</w:t>
      </w:r>
      <w:r w:rsidR="00695C90">
        <w:t>)</w:t>
      </w:r>
      <w:r w:rsidR="00BB72CD">
        <w:t xml:space="preserve"> and </w:t>
      </w:r>
      <w:r w:rsidR="00695C90" w:rsidRPr="004069DC">
        <w:rPr>
          <w:lang w:bidi="ar-IQ"/>
        </w:rPr>
        <w:t>False Negatives</w:t>
      </w:r>
      <w:r w:rsidR="00FB2E3C">
        <w:rPr>
          <w:lang w:bidi="ar-IQ"/>
        </w:rPr>
        <w:t xml:space="preserve"> </w:t>
      </w:r>
      <w:r w:rsidR="00695C90">
        <w:t>(</w:t>
      </w:r>
      <w:r w:rsidR="00BB72CD">
        <w:t>FN</w:t>
      </w:r>
      <w:r w:rsidR="00695C90">
        <w:t>)</w:t>
      </w:r>
      <w:r w:rsidR="00FB2E3C">
        <w:t>.</w:t>
      </w:r>
      <w:r w:rsidR="00BB72CD">
        <w:t xml:space="preserve"> Some examples are provided to show such errors that the YOLOv8m-ASPP model made on the Brackish testing set (see Figure</w:t>
      </w:r>
      <w:r w:rsidR="00BB72CD">
        <w:t> </w:t>
      </w:r>
      <w:r w:rsidR="007444C2">
        <w:t>7</w:t>
      </w:r>
      <w:r w:rsidR="00BB72CD">
        <w:t>).</w:t>
      </w:r>
    </w:p>
    <w:p w14:paraId="2636C56A" w14:textId="77777777" w:rsidR="00323965" w:rsidRDefault="00323965" w:rsidP="00FB2E3C">
      <w:pPr>
        <w:pStyle w:val="IText"/>
        <w:jc w:val="both"/>
        <w:rPr>
          <w:lang w:bidi="ar-IQ"/>
        </w:rPr>
      </w:pPr>
    </w:p>
    <w:p w14:paraId="47422BE6" w14:textId="1E4035AC" w:rsidR="004069DC" w:rsidRDefault="00323965" w:rsidP="00323965">
      <w:pPr>
        <w:pStyle w:val="IText"/>
        <w:rPr>
          <w:lang w:bidi="ar-IQ"/>
        </w:rPr>
      </w:pPr>
      <w:r>
        <w:rPr>
          <w:noProof/>
          <w:rtl/>
          <w:lang w:val="ar-IQ" w:bidi="ar-IQ"/>
        </w:rPr>
        <w:drawing>
          <wp:inline distT="0" distB="0" distL="0" distR="0" wp14:anchorId="5FCD68C9" wp14:editId="11BA1D78">
            <wp:extent cx="2933700" cy="1541145"/>
            <wp:effectExtent l="0" t="0" r="0" b="1905"/>
            <wp:docPr id="1745113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13468" name="Picture 1745113468"/>
                    <pic:cNvPicPr/>
                  </pic:nvPicPr>
                  <pic:blipFill>
                    <a:blip r:embed="rId21">
                      <a:extLst>
                        <a:ext uri="{28A0092B-C50C-407E-A947-70E740481C1C}">
                          <a14:useLocalDpi xmlns:a14="http://schemas.microsoft.com/office/drawing/2010/main" val="0"/>
                        </a:ext>
                      </a:extLst>
                    </a:blip>
                    <a:stretch>
                      <a:fillRect/>
                    </a:stretch>
                  </pic:blipFill>
                  <pic:spPr>
                    <a:xfrm>
                      <a:off x="0" y="0"/>
                      <a:ext cx="2933700" cy="1541145"/>
                    </a:xfrm>
                    <a:prstGeom prst="rect">
                      <a:avLst/>
                    </a:prstGeom>
                  </pic:spPr>
                </pic:pic>
              </a:graphicData>
            </a:graphic>
          </wp:inline>
        </w:drawing>
      </w:r>
    </w:p>
    <w:p w14:paraId="2E57F18C" w14:textId="549E8964" w:rsidR="004069DC" w:rsidRPr="00A1705F" w:rsidRDefault="004069DC" w:rsidP="00A1705F">
      <w:pPr>
        <w:pStyle w:val="IFigureCaption"/>
        <w:jc w:val="center"/>
        <w:rPr>
          <w:lang w:bidi="ar-IQ"/>
        </w:rPr>
      </w:pPr>
      <w:r w:rsidRPr="00A1705F">
        <w:rPr>
          <w:lang w:bidi="ar-IQ"/>
        </w:rPr>
        <w:t xml:space="preserve">Figure </w:t>
      </w:r>
      <w:r w:rsidR="00D33CE2">
        <w:rPr>
          <w:lang w:bidi="ar-IQ"/>
        </w:rPr>
        <w:t>7</w:t>
      </w:r>
      <w:r w:rsidRPr="00A1705F">
        <w:rPr>
          <w:lang w:bidi="ar-IQ"/>
        </w:rPr>
        <w:t>: Examples of failure cases by the YOLOv8m-ASPP model. (a) False Positive: A "starfish" incorrectly detected where no object was present in the ground truth. (b) False Negative: A "fish" present in the ground truth (green box) was missed by the model</w:t>
      </w:r>
      <w:r w:rsidR="00101B54" w:rsidRPr="00A1705F">
        <w:rPr>
          <w:lang w:bidi="ar-IQ"/>
        </w:rPr>
        <w:t>.</w:t>
      </w:r>
    </w:p>
    <w:p w14:paraId="00DF6797" w14:textId="67753599" w:rsidR="00B256D6" w:rsidRDefault="00B256D6" w:rsidP="00B256D6">
      <w:pPr>
        <w:pStyle w:val="IText"/>
        <w:jc w:val="both"/>
      </w:pPr>
      <w:r>
        <w:t>One such example of a False Positive can be seen in Figure</w:t>
      </w:r>
      <w:r w:rsidR="00D33CE2">
        <w:t>7a</w:t>
      </w:r>
      <w:r>
        <w:t xml:space="preserve"> (In this case the model predicted a “starfish” even though no starfish</w:t>
      </w:r>
      <w:r>
        <w:t> </w:t>
      </w:r>
      <w:r>
        <w:t>exist in the ground truth for this image). This kind of errors could result from the fact that ambiguous sea bottom textures or materials and particulate matter in the turbid water are wrongly interpreted by the model, especially under less</w:t>
      </w:r>
      <w:r>
        <w:t> </w:t>
      </w:r>
      <w:r>
        <w:t>ideal visibility conditions. These FPs can influence the performance of self-driving systems</w:t>
      </w:r>
      <w:r>
        <w:t> </w:t>
      </w:r>
      <w:r>
        <w:t>which depend on correct object quantity or identity.</w:t>
      </w:r>
    </w:p>
    <w:p w14:paraId="1595CE18" w14:textId="72ACC17B" w:rsidR="00B256D6" w:rsidRDefault="00B256D6" w:rsidP="00B256D6">
      <w:pPr>
        <w:pStyle w:val="IText"/>
        <w:jc w:val="both"/>
      </w:pPr>
      <w:r>
        <w:t>On the other hand, Figure</w:t>
      </w:r>
      <w:r w:rsidR="00D33CE2">
        <w:t>7b</w:t>
      </w:r>
      <w:r>
        <w:t xml:space="preserve"> shows a False Negative sample, in which a clearly annotated "fish"</w:t>
      </w:r>
      <w:r>
        <w:t> </w:t>
      </w:r>
      <w:r>
        <w:t>(green box) was totally missed by the YOLOv8m-ASPP model. FN in applications such as marine biodiversity monitoring</w:t>
      </w:r>
      <w:r>
        <w:t> </w:t>
      </w:r>
      <w:r>
        <w:t>or resource estimation are particularly damaging, since they result in an underestimation of the targeted population. Such failures are</w:t>
      </w:r>
      <w:r>
        <w:t> </w:t>
      </w:r>
      <w:r>
        <w:t>pervasive under small, partial, and camouflaged occlusions or low contrast with background, which are still one challenging problem for UOD.</w:t>
      </w:r>
    </w:p>
    <w:p w14:paraId="2F103813" w14:textId="375F646E" w:rsidR="00B256D6" w:rsidRDefault="00B256D6" w:rsidP="00B256D6">
      <w:pPr>
        <w:pStyle w:val="IText"/>
        <w:jc w:val="both"/>
      </w:pPr>
      <w:r>
        <w:t xml:space="preserve">A qualitative exploration of these failure cases is important to understand the limitations </w:t>
      </w:r>
      <w:r>
        <w:lastRenderedPageBreak/>
        <w:t>of the</w:t>
      </w:r>
      <w:r>
        <w:t> </w:t>
      </w:r>
      <w:r>
        <w:t xml:space="preserve">model and future improvements including targeted data augmentation or architectural modifications to better withstand these </w:t>
      </w:r>
      <w:r w:rsidR="004A40EF">
        <w:t>errors</w:t>
      </w:r>
      <w:r>
        <w:t>.</w:t>
      </w:r>
    </w:p>
    <w:p w14:paraId="1BF5964C" w14:textId="7F756EEC" w:rsidR="00197F52" w:rsidRPr="00197F52" w:rsidRDefault="00197F52" w:rsidP="00197F52">
      <w:pPr>
        <w:pStyle w:val="ISubSubSectionTitle"/>
        <w:rPr>
          <w:lang w:bidi="ar-IQ"/>
        </w:rPr>
      </w:pPr>
      <w:r w:rsidRPr="00197F52">
        <w:rPr>
          <w:lang w:bidi="ar-IQ"/>
        </w:rPr>
        <w:t xml:space="preserve"> Analysis of Feature Activation Maps for Contextual Understanding</w:t>
      </w:r>
    </w:p>
    <w:p w14:paraId="3793A7BE" w14:textId="53E88B94" w:rsidR="00197F52" w:rsidRPr="00197F52" w:rsidRDefault="00197F52" w:rsidP="00197F52">
      <w:pPr>
        <w:pStyle w:val="IText"/>
        <w:jc w:val="both"/>
        <w:rPr>
          <w:lang w:bidi="ar-IQ"/>
        </w:rPr>
      </w:pPr>
      <w:r w:rsidRPr="00197F52">
        <w:rPr>
          <w:lang w:bidi="ar-IQ"/>
        </w:rPr>
        <w:t xml:space="preserve">To gain preliminary insights into how </w:t>
      </w:r>
      <w:proofErr w:type="spellStart"/>
      <w:r w:rsidRPr="00197F52">
        <w:rPr>
          <w:lang w:bidi="ar-IQ"/>
        </w:rPr>
        <w:t>Atrous</w:t>
      </w:r>
      <w:proofErr w:type="spellEnd"/>
      <w:r w:rsidRPr="00197F52">
        <w:rPr>
          <w:lang w:bidi="ar-IQ"/>
        </w:rPr>
        <w:t xml:space="preserve"> Spatial Pyramid Pooling (ASPP</w:t>
      </w:r>
      <w:r w:rsidR="00B50F08" w:rsidRPr="00197F52">
        <w:rPr>
          <w:lang w:bidi="ar-IQ"/>
        </w:rPr>
        <w:t>)</w:t>
      </w:r>
      <w:r w:rsidRPr="00197F52">
        <w:rPr>
          <w:lang w:bidi="ar-IQ"/>
        </w:rPr>
        <w:t xml:space="preserve"> influences feature representation and contextual understanding, mean activation heatmaps were generated for layers preceding and succeeding the ASPP integration within the YOLOv8m-ASPP architecture. </w:t>
      </w:r>
      <w:r w:rsidRPr="00197F52">
        <w:rPr>
          <w:b/>
          <w:bCs/>
          <w:lang w:bidi="ar-IQ"/>
        </w:rPr>
        <w:t>Figure</w:t>
      </w:r>
      <w:r w:rsidR="00D33CE2">
        <w:rPr>
          <w:b/>
          <w:bCs/>
          <w:lang w:bidi="ar-IQ"/>
        </w:rPr>
        <w:t>8</w:t>
      </w:r>
      <w:r w:rsidRPr="00197F52">
        <w:rPr>
          <w:i/>
          <w:iCs/>
          <w:lang w:bidi="ar-IQ"/>
        </w:rPr>
        <w:t xml:space="preserve">: Original Image, </w:t>
      </w:r>
      <w:proofErr w:type="spellStart"/>
      <w:r w:rsidRPr="00197F52">
        <w:rPr>
          <w:i/>
          <w:iCs/>
          <w:lang w:bidi="ar-IQ"/>
        </w:rPr>
        <w:t>SPPF_Output</w:t>
      </w:r>
      <w:proofErr w:type="spellEnd"/>
      <w:r w:rsidRPr="00197F52">
        <w:rPr>
          <w:i/>
          <w:iCs/>
          <w:lang w:bidi="ar-IQ"/>
        </w:rPr>
        <w:t xml:space="preserve">, </w:t>
      </w:r>
      <w:proofErr w:type="spellStart"/>
      <w:r w:rsidRPr="00197F52">
        <w:rPr>
          <w:i/>
          <w:iCs/>
          <w:lang w:bidi="ar-IQ"/>
        </w:rPr>
        <w:t>ASPP_Output</w:t>
      </w:r>
      <w:proofErr w:type="spellEnd"/>
      <w:r w:rsidRPr="00197F52">
        <w:rPr>
          <w:i/>
          <w:iCs/>
          <w:lang w:bidi="ar-IQ"/>
        </w:rPr>
        <w:t>)</w:t>
      </w:r>
      <w:r w:rsidRPr="00197F52">
        <w:rPr>
          <w:lang w:bidi="ar-IQ"/>
        </w:rPr>
        <w:t xml:space="preserve"> illustrates a representative example, comparing the activation patterns from the SPPF output (L9, prior to ASPP) and the ASPP output (L15).</w:t>
      </w:r>
    </w:p>
    <w:p w14:paraId="6C4F8D06" w14:textId="77777777" w:rsidR="00197F52" w:rsidRDefault="00197F52" w:rsidP="00197F52">
      <w:pPr>
        <w:pStyle w:val="IText"/>
        <w:rPr>
          <w:b/>
          <w:bCs/>
          <w:lang w:bidi="ar-IQ"/>
        </w:rPr>
      </w:pPr>
    </w:p>
    <w:p w14:paraId="756DE048" w14:textId="27521950" w:rsidR="00197F52" w:rsidRDefault="007C7E20" w:rsidP="00197F52">
      <w:pPr>
        <w:pStyle w:val="IText"/>
        <w:rPr>
          <w:b/>
          <w:bCs/>
          <w:lang w:bidi="ar-IQ"/>
        </w:rPr>
      </w:pPr>
      <w:r>
        <w:rPr>
          <w:b/>
          <w:bCs/>
          <w:noProof/>
          <w:lang w:bidi="ar-IQ"/>
        </w:rPr>
        <w:drawing>
          <wp:inline distT="0" distB="0" distL="0" distR="0" wp14:anchorId="13A1DF8B" wp14:editId="56F191B3">
            <wp:extent cx="2933700" cy="1056640"/>
            <wp:effectExtent l="0" t="0" r="0" b="0"/>
            <wp:docPr id="645684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84264" name="Picture 64568426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3700" cy="1056640"/>
                    </a:xfrm>
                    <a:prstGeom prst="rect">
                      <a:avLst/>
                    </a:prstGeom>
                  </pic:spPr>
                </pic:pic>
              </a:graphicData>
            </a:graphic>
          </wp:inline>
        </w:drawing>
      </w:r>
    </w:p>
    <w:p w14:paraId="6E6CB3F2" w14:textId="77777777" w:rsidR="00197F52" w:rsidRDefault="00197F52" w:rsidP="00197F52">
      <w:pPr>
        <w:pStyle w:val="IText"/>
        <w:rPr>
          <w:b/>
          <w:bCs/>
          <w:lang w:bidi="ar-IQ"/>
        </w:rPr>
      </w:pPr>
    </w:p>
    <w:p w14:paraId="3696FE76" w14:textId="3416C951" w:rsidR="00197F52" w:rsidRPr="00197F52" w:rsidRDefault="00197F52" w:rsidP="00A1705F">
      <w:pPr>
        <w:pStyle w:val="IFigureCaption"/>
        <w:jc w:val="center"/>
        <w:rPr>
          <w:lang w:bidi="ar-IQ"/>
        </w:rPr>
      </w:pPr>
      <w:r w:rsidRPr="004A40EF">
        <w:t xml:space="preserve">Figure </w:t>
      </w:r>
      <w:r w:rsidR="00D33CE2">
        <w:t>8</w:t>
      </w:r>
      <w:r w:rsidRPr="004A40EF">
        <w:t xml:space="preserve"> Comparison of mean activation heatmaps from YOLOv8m-ASPP. (a) Original input image. (b) Mean activation heatmap from the SPPF output layer (L9), representing features before ASPP. (c) Mean activation heatmap from the ASPP output layer (L15), representing features after ASPP</w:t>
      </w:r>
      <w:r w:rsidRPr="00197F52">
        <w:rPr>
          <w:lang w:bidi="ar-IQ"/>
        </w:rPr>
        <w:t xml:space="preserve"> integration. Warmer colors (red, yellow) indicate higher mean activation.</w:t>
      </w:r>
    </w:p>
    <w:p w14:paraId="59ACD7EC" w14:textId="7AB4A463" w:rsidR="00197F52" w:rsidRPr="00197F52" w:rsidRDefault="00197F52" w:rsidP="00197F52">
      <w:pPr>
        <w:pStyle w:val="IText"/>
        <w:jc w:val="both"/>
        <w:rPr>
          <w:lang w:bidi="ar-IQ"/>
        </w:rPr>
      </w:pPr>
      <w:r w:rsidRPr="00197F52">
        <w:rPr>
          <w:lang w:bidi="ar-IQ"/>
        </w:rPr>
        <w:t xml:space="preserve">As observed in Figure </w:t>
      </w:r>
      <w:r w:rsidR="00D33CE2">
        <w:rPr>
          <w:lang w:bidi="ar-IQ"/>
        </w:rPr>
        <w:t>8</w:t>
      </w:r>
      <w:r w:rsidR="000A3A4E">
        <w:rPr>
          <w:lang w:bidi="ar-IQ"/>
        </w:rPr>
        <w:t>a</w:t>
      </w:r>
      <w:r w:rsidRPr="00197F52">
        <w:rPr>
          <w:lang w:bidi="ar-IQ"/>
        </w:rPr>
        <w:t xml:space="preserve"> (Original Image), the scene depicts: "a vertical structure</w:t>
      </w:r>
      <w:r w:rsidR="007C7E20">
        <w:rPr>
          <w:lang w:bidi="ar-IQ"/>
        </w:rPr>
        <w:t xml:space="preserve"> and fish</w:t>
      </w:r>
      <w:r w:rsidRPr="00197F52">
        <w:rPr>
          <w:lang w:bidi="ar-IQ"/>
        </w:rPr>
        <w:t xml:space="preserve"> in a turbid underwater environment". The heatmap corresponding to the SPPF output (Figure </w:t>
      </w:r>
      <w:r w:rsidR="00D33CE2">
        <w:rPr>
          <w:lang w:bidi="ar-IQ"/>
        </w:rPr>
        <w:t>8</w:t>
      </w:r>
      <w:r w:rsidR="000A3A4E">
        <w:rPr>
          <w:lang w:bidi="ar-IQ"/>
        </w:rPr>
        <w:t>b</w:t>
      </w:r>
      <w:r w:rsidRPr="00197F52">
        <w:rPr>
          <w:lang w:bidi="ar-IQ"/>
        </w:rPr>
        <w:t>) shows activations primarily concentrated around the main object and some immediate foreground textures. In contrast, the mean activation heatmap from the ASPP output layer (Figure</w:t>
      </w:r>
      <w:r w:rsidR="00D33CE2">
        <w:rPr>
          <w:lang w:bidi="ar-IQ"/>
        </w:rPr>
        <w:t>8c</w:t>
      </w:r>
      <w:r w:rsidRPr="00197F52">
        <w:rPr>
          <w:lang w:bidi="ar-IQ"/>
        </w:rPr>
        <w:t>) reveals a noticeably broader spatial distribution of activations. While the core object remains highlighted, the ASPP-influenced features exhibit a wider 'field of view,' with activations extending further into the surrounding contextual areas of the image.</w:t>
      </w:r>
    </w:p>
    <w:p w14:paraId="56E45785" w14:textId="264167C4" w:rsidR="00197F52" w:rsidRPr="00197F52" w:rsidRDefault="00197F52" w:rsidP="00197F52">
      <w:pPr>
        <w:pStyle w:val="IText"/>
        <w:jc w:val="both"/>
        <w:rPr>
          <w:lang w:bidi="ar-IQ"/>
        </w:rPr>
      </w:pPr>
      <w:r w:rsidRPr="00197F52">
        <w:rPr>
          <w:lang w:bidi="ar-IQ"/>
        </w:rPr>
        <w:t xml:space="preserve">This visual evidence qualitatively suggests that the ASPP module, by design, successfully integrates information from a larger receptive field. The expanded activation pattern in Figure </w:t>
      </w:r>
      <w:r w:rsidR="000A3A4E">
        <w:rPr>
          <w:lang w:bidi="ar-IQ"/>
        </w:rPr>
        <w:t>7c</w:t>
      </w:r>
      <w:r w:rsidRPr="00197F52">
        <w:rPr>
          <w:lang w:bidi="ar-IQ"/>
        </w:rPr>
        <w:t xml:space="preserve"> implies an enhanced incorporation of contextual information, which can be crucial for disambiguating objects and improving detection robustness in complex underwater scenes. </w:t>
      </w:r>
    </w:p>
    <w:p w14:paraId="7078FD8A" w14:textId="77777777" w:rsidR="00197F52" w:rsidRPr="004069DC" w:rsidRDefault="00197F52" w:rsidP="004069DC">
      <w:pPr>
        <w:pStyle w:val="IText"/>
        <w:jc w:val="both"/>
        <w:rPr>
          <w:lang w:bidi="ar-IQ"/>
        </w:rPr>
      </w:pPr>
    </w:p>
    <w:p w14:paraId="7B1188C8" w14:textId="77777777" w:rsidR="00717157" w:rsidRPr="00717157" w:rsidRDefault="00717157" w:rsidP="00717157">
      <w:pPr>
        <w:pStyle w:val="ISectionTitle"/>
        <w:rPr>
          <w:lang w:bidi="ar-IQ"/>
        </w:rPr>
      </w:pPr>
      <w:r w:rsidRPr="00717157">
        <w:rPr>
          <w:lang w:bidi="ar-IQ"/>
        </w:rPr>
        <w:t>Discussion</w:t>
      </w:r>
    </w:p>
    <w:p w14:paraId="6AB95970" w14:textId="77777777" w:rsidR="00717157" w:rsidRPr="00B61909" w:rsidRDefault="00717157" w:rsidP="00717157">
      <w:pPr>
        <w:pStyle w:val="IText"/>
        <w:jc w:val="both"/>
        <w:rPr>
          <w:lang w:bidi="ar-IQ"/>
        </w:rPr>
      </w:pPr>
      <w:r w:rsidRPr="00B61909">
        <w:rPr>
          <w:lang w:bidi="ar-IQ"/>
        </w:rPr>
        <w:t xml:space="preserve">This study aimed to enhance underwater object detection (UOD) capabilities, particularly for the YOLOv8m framework, by strategically integrating an </w:t>
      </w:r>
      <w:proofErr w:type="spellStart"/>
      <w:r w:rsidRPr="00B61909">
        <w:rPr>
          <w:lang w:bidi="ar-IQ"/>
        </w:rPr>
        <w:t>Atrous</w:t>
      </w:r>
      <w:proofErr w:type="spellEnd"/>
      <w:r w:rsidRPr="00B61909">
        <w:rPr>
          <w:lang w:bidi="ar-IQ"/>
        </w:rPr>
        <w:t xml:space="preserve"> Spatial Pyramid Pooling (ASPP) module. The motivation stemmed from the inherent challenges in UOD, such as poor visibility, variable object scales, and the need for robust multi-scale feature representation. Our findings indicate that the proposed YOLOv8m-ASPP architecture offers tangible benefits in detection accuracy, especially for challenging marine classes, while managing computational overhead.</w:t>
      </w:r>
    </w:p>
    <w:p w14:paraId="63A91665" w14:textId="40141A37" w:rsidR="00717157" w:rsidRPr="00B61909" w:rsidRDefault="00717157" w:rsidP="00717157">
      <w:pPr>
        <w:pStyle w:val="ISubSectionTitle"/>
        <w:rPr>
          <w:lang w:bidi="ar-IQ"/>
        </w:rPr>
      </w:pPr>
      <w:r w:rsidRPr="00B61909">
        <w:rPr>
          <w:lang w:bidi="ar-IQ"/>
        </w:rPr>
        <w:t xml:space="preserve"> Interpretation of Performance Gains</w:t>
      </w:r>
    </w:p>
    <w:p w14:paraId="6B073292" w14:textId="41543158" w:rsidR="00AF6BCE" w:rsidRPr="00AF6BCE" w:rsidRDefault="00717157" w:rsidP="0080196E">
      <w:pPr>
        <w:pStyle w:val="IText"/>
        <w:jc w:val="both"/>
        <w:rPr>
          <w:lang w:bidi="ar-IQ"/>
        </w:rPr>
      </w:pPr>
      <w:r w:rsidRPr="00B61909">
        <w:rPr>
          <w:lang w:bidi="ar-IQ"/>
        </w:rPr>
        <w:t xml:space="preserve">The quantitative results </w:t>
      </w:r>
      <w:r w:rsidR="00DC63BE" w:rsidRPr="00DC63BE">
        <w:rPr>
          <w:lang w:bidi="ar-IQ"/>
        </w:rPr>
        <w:t>It shows that the aggregate mAP@0.50-0.95 of the Yolov8m-ASPP model was</w:t>
      </w:r>
      <w:r w:rsidRPr="00B61909">
        <w:rPr>
          <w:lang w:bidi="ar-IQ"/>
        </w:rPr>
        <w:t xml:space="preserve"> 0.836, surpassing the baseline YOLOv8m's score of 0.827. This absolute improvement of 0.9 percentage points in the more comprehensive </w:t>
      </w:r>
      <w:proofErr w:type="spellStart"/>
      <w:r w:rsidRPr="00B61909">
        <w:rPr>
          <w:lang w:bidi="ar-IQ"/>
        </w:rPr>
        <w:t>mAP</w:t>
      </w:r>
      <w:proofErr w:type="spellEnd"/>
      <w:r w:rsidRPr="00B61909">
        <w:rPr>
          <w:lang w:bidi="ar-IQ"/>
        </w:rPr>
        <w:t xml:space="preserve"> metric suggests that the ASPP integration successfully enhanced </w:t>
      </w:r>
      <w:r w:rsidR="00E53F57" w:rsidRPr="001760B1">
        <w:rPr>
          <w:lang w:bidi="ar-IQ"/>
        </w:rPr>
        <w:t>the</w:t>
      </w:r>
      <w:r w:rsidR="001760B1" w:rsidRPr="001760B1">
        <w:rPr>
          <w:lang w:bidi="ar-IQ"/>
        </w:rPr>
        <w:t xml:space="preserve"> model can accurately localize items across different </w:t>
      </w:r>
      <w:proofErr w:type="spellStart"/>
      <w:r w:rsidR="001760B1" w:rsidRPr="001760B1">
        <w:rPr>
          <w:lang w:bidi="ar-IQ"/>
        </w:rPr>
        <w:t>IoU</w:t>
      </w:r>
      <w:proofErr w:type="spellEnd"/>
      <w:r w:rsidR="001760B1" w:rsidRPr="001760B1">
        <w:rPr>
          <w:lang w:bidi="ar-IQ"/>
        </w:rPr>
        <w:t xml:space="preserve"> </w:t>
      </w:r>
      <w:r w:rsidR="00E53F57" w:rsidRPr="001760B1">
        <w:rPr>
          <w:lang w:bidi="ar-IQ"/>
        </w:rPr>
        <w:t>thresholds</w:t>
      </w:r>
      <w:r w:rsidR="00E53F57" w:rsidRPr="00B61909">
        <w:rPr>
          <w:lang w:bidi="ar-IQ"/>
        </w:rPr>
        <w:t>. This</w:t>
      </w:r>
      <w:r w:rsidRPr="00B61909">
        <w:rPr>
          <w:lang w:bidi="ar-IQ"/>
        </w:rPr>
        <w:t xml:space="preserve"> is a crucial advancement, as precise localization is often critical in applications like AUV navigation and ecological surveys. The ASPP module, known for its capacity </w:t>
      </w:r>
      <w:r w:rsidR="004D7B31" w:rsidRPr="00DC5E6D">
        <w:rPr>
          <w:lang w:bidi="ar-IQ"/>
        </w:rPr>
        <w:t>to</w:t>
      </w:r>
      <w:r w:rsidR="00DC5E6D" w:rsidRPr="00DC5E6D">
        <w:rPr>
          <w:lang w:bidi="ar-IQ"/>
        </w:rPr>
        <w:t xml:space="preserve"> collect multi-scale contextual information, use parallel </w:t>
      </w:r>
      <w:proofErr w:type="spellStart"/>
      <w:r w:rsidR="00DC5E6D" w:rsidRPr="00DC5E6D">
        <w:rPr>
          <w:lang w:bidi="ar-IQ"/>
        </w:rPr>
        <w:t>atrous</w:t>
      </w:r>
      <w:proofErr w:type="spellEnd"/>
      <w:r w:rsidR="00DC5E6D" w:rsidRPr="00DC5E6D">
        <w:rPr>
          <w:lang w:bidi="ar-IQ"/>
        </w:rPr>
        <w:t xml:space="preserve"> convolutions with different dilation rates</w:t>
      </w:r>
      <w:r w:rsidRPr="00B61909">
        <w:rPr>
          <w:lang w:bidi="ar-IQ"/>
        </w:rPr>
        <w:t xml:space="preserve">, likely contributed to this by providing the subsequent layers of the network with richer and more </w:t>
      </w:r>
      <w:r w:rsidR="004D7B31" w:rsidRPr="00B61909">
        <w:rPr>
          <w:lang w:bidi="ar-IQ"/>
        </w:rPr>
        <w:t>contextual</w:t>
      </w:r>
      <w:r w:rsidRPr="00B61909">
        <w:rPr>
          <w:lang w:bidi="ar-IQ"/>
        </w:rPr>
        <w:t xml:space="preserve"> aware feature maps. This allows the model to better discern objects from complex underwater backgrounds and </w:t>
      </w:r>
      <w:r w:rsidR="004D7B31" w:rsidRPr="00AF6BCE">
        <w:rPr>
          <w:lang w:bidi="ar-IQ"/>
        </w:rPr>
        <w:t>handle</w:t>
      </w:r>
      <w:r w:rsidR="00AF6BCE" w:rsidRPr="00AF6BCE">
        <w:rPr>
          <w:lang w:bidi="ar-IQ"/>
        </w:rPr>
        <w:t xml:space="preserve"> varying item sizes and appearances.</w:t>
      </w:r>
    </w:p>
    <w:p w14:paraId="1E48FBD3" w14:textId="0E2BFDFC" w:rsidR="00717157" w:rsidRDefault="00717157" w:rsidP="00AF6BCE">
      <w:pPr>
        <w:pStyle w:val="IText"/>
        <w:jc w:val="both"/>
        <w:rPr>
          <w:rtl/>
          <w:lang w:bidi="ar-IQ"/>
        </w:rPr>
      </w:pPr>
      <w:r w:rsidRPr="00B61909">
        <w:rPr>
          <w:lang w:bidi="ar-IQ"/>
        </w:rPr>
        <w:t xml:space="preserve">The slight increase in mAP@0.5 (from 0.989 to 0.991) further supports the overall enhancement in detection capability. While </w:t>
      </w:r>
      <w:r w:rsidRPr="00B61909">
        <w:rPr>
          <w:lang w:bidi="ar-IQ"/>
        </w:rPr>
        <w:lastRenderedPageBreak/>
        <w:t xml:space="preserve">overall precision saw a marginal decrease (from 0.983 to 0.980), this was accompanied by a slight increase in recall (from 0.976 to 0.977). This trade-off may indicate that the ASPP module, by providing more contextual cues, encourages the model to be slightly more inclusive in its detections, potentially identifying more true positives at the cost of a minimal increase in false positives or a shift in confidence scores. Such a characteristic can be advantageous in scenarios </w:t>
      </w:r>
      <w:r w:rsidR="004160F2" w:rsidRPr="00B61909">
        <w:rPr>
          <w:lang w:bidi="ar-IQ"/>
        </w:rPr>
        <w:t>were</w:t>
      </w:r>
      <w:r w:rsidRPr="00B61909">
        <w:rPr>
          <w:lang w:bidi="ar-IQ"/>
        </w:rPr>
        <w:t xml:space="preserve"> minimizing missed detections (False Negatives) is prioritized.</w:t>
      </w:r>
    </w:p>
    <w:p w14:paraId="3C5BD2A5" w14:textId="27E6ED85" w:rsidR="00717157" w:rsidRPr="00B61909" w:rsidRDefault="00717157" w:rsidP="00717157">
      <w:pPr>
        <w:pStyle w:val="IText"/>
        <w:jc w:val="both"/>
        <w:rPr>
          <w:lang w:bidi="ar-IQ"/>
        </w:rPr>
      </w:pPr>
      <w:r w:rsidRPr="00717157">
        <w:rPr>
          <w:lang w:bidi="ar-IQ"/>
        </w:rPr>
        <w:t xml:space="preserve">When contextualized with other UOD models (as detailed in </w:t>
      </w:r>
      <w:r w:rsidRPr="00CA4600">
        <w:rPr>
          <w:b/>
          <w:bCs/>
          <w:lang w:bidi="ar-IQ"/>
        </w:rPr>
        <w:t>Table</w:t>
      </w:r>
      <w:r w:rsidR="00CA4600" w:rsidRPr="00CA4600">
        <w:rPr>
          <w:b/>
          <w:bCs/>
          <w:lang w:bidi="ar-IQ"/>
        </w:rPr>
        <w:t xml:space="preserve"> 5</w:t>
      </w:r>
      <w:r w:rsidR="00CA4600">
        <w:rPr>
          <w:rFonts w:hint="cs"/>
          <w:rtl/>
          <w:lang w:bidi="ar-IQ"/>
        </w:rPr>
        <w:t>,</w:t>
      </w:r>
      <w:r w:rsidRPr="00717157">
        <w:rPr>
          <w:lang w:bidi="ar-IQ"/>
        </w:rPr>
        <w:t xml:space="preserve"> our YOLOv8m-ASPP, with a mAP@0.50-0.95 </w:t>
      </w:r>
      <w:r w:rsidR="00CA4600">
        <w:rPr>
          <w:lang w:bidi="ar-IQ"/>
        </w:rPr>
        <w:t xml:space="preserve">is </w:t>
      </w:r>
      <w:r w:rsidRPr="00717157">
        <w:rPr>
          <w:lang w:bidi="ar-IQ"/>
        </w:rPr>
        <w:t>0.83</w:t>
      </w:r>
      <w:r w:rsidR="00CA4600">
        <w:rPr>
          <w:lang w:bidi="ar-IQ"/>
        </w:rPr>
        <w:t>6</w:t>
      </w:r>
      <w:r w:rsidRPr="00717157">
        <w:rPr>
          <w:lang w:bidi="ar-IQ"/>
        </w:rPr>
        <w:t xml:space="preserve"> and approximately 62.5 FPS, demonstrates competitive </w:t>
      </w:r>
      <w:r w:rsidR="004160F2" w:rsidRPr="00717157">
        <w:rPr>
          <w:lang w:bidi="ar-IQ"/>
        </w:rPr>
        <w:t>performance.</w:t>
      </w:r>
      <w:r w:rsidRPr="00717157">
        <w:rPr>
          <w:lang w:bidi="ar-IQ"/>
        </w:rPr>
        <w:t xml:space="preserve"> For instance, LFN-YOLO [</w:t>
      </w:r>
      <w:r w:rsidR="004160F2">
        <w:rPr>
          <w:lang w:bidi="ar-IQ"/>
        </w:rPr>
        <w:t>20</w:t>
      </w:r>
      <w:r w:rsidRPr="00717157">
        <w:rPr>
          <w:lang w:bidi="ar-IQ"/>
        </w:rPr>
        <w:t>], while also achieving high mAP@0.5, reported a mAP@0.5:0.95 of 0.798, which our enhanced model's mean performance surpasses. The focus of our work was the targeted improvement of a robust and recent baseline (YOLOv8m) via ASPP, showing clear benefits for overall detection quality and specifically for challenging classes, as will be further discussed.</w:t>
      </w:r>
    </w:p>
    <w:p w14:paraId="70F19CC6" w14:textId="722B0020" w:rsidR="00717157" w:rsidRPr="00B61909" w:rsidRDefault="00717157" w:rsidP="00CA4600">
      <w:pPr>
        <w:pStyle w:val="ISubSectionTitle"/>
        <w:rPr>
          <w:lang w:bidi="ar-IQ"/>
        </w:rPr>
      </w:pPr>
      <w:r w:rsidRPr="00B61909">
        <w:rPr>
          <w:lang w:bidi="ar-IQ"/>
        </w:rPr>
        <w:t>Impact on Challenging Classes</w:t>
      </w:r>
    </w:p>
    <w:p w14:paraId="001850F1" w14:textId="1CC72AE9" w:rsidR="00717157" w:rsidRPr="00B61909" w:rsidRDefault="00717157" w:rsidP="00717157">
      <w:pPr>
        <w:pStyle w:val="IText"/>
        <w:jc w:val="both"/>
        <w:rPr>
          <w:lang w:bidi="ar-IQ"/>
        </w:rPr>
      </w:pPr>
      <w:r w:rsidRPr="00B61909">
        <w:rPr>
          <w:lang w:bidi="ar-IQ"/>
        </w:rPr>
        <w:t xml:space="preserve">A key objective of this research was to improve the detection of problematic marine classes. The class-specific mAP@0.50-0.95 results are particularly insightful. The most significant improvement was observed for the 'jellyfish' class, with an increase of 2.8 percentage points (from 0.730 to 0.758). Jellyfish </w:t>
      </w:r>
      <w:r w:rsidR="004160F2" w:rsidRPr="00B61909">
        <w:rPr>
          <w:lang w:bidi="ar-IQ"/>
        </w:rPr>
        <w:t>are often</w:t>
      </w:r>
      <w:r w:rsidRPr="00B61909">
        <w:rPr>
          <w:lang w:bidi="ar-IQ"/>
        </w:rPr>
        <w:t xml:space="preserve"> present with translucent bodies and ambiguous boundaries, making them challenging to detect. The ASPP module's ability to aggregate features from a wider receptive field likely aids in better distinguishing these objects from the surrounding water column and background noise.</w:t>
      </w:r>
    </w:p>
    <w:p w14:paraId="3FE5EE84" w14:textId="656BA9AF" w:rsidR="00717157" w:rsidRPr="00B61909" w:rsidRDefault="00717157" w:rsidP="004160F2">
      <w:pPr>
        <w:pStyle w:val="IText"/>
        <w:jc w:val="both"/>
        <w:rPr>
          <w:lang w:bidi="ar-IQ"/>
        </w:rPr>
      </w:pPr>
      <w:r w:rsidRPr="00B61909">
        <w:rPr>
          <w:lang w:bidi="ar-IQ"/>
        </w:rPr>
        <w:t>Similarly, the '</w:t>
      </w:r>
      <w:proofErr w:type="spellStart"/>
      <w:r w:rsidRPr="00B61909">
        <w:rPr>
          <w:lang w:bidi="ar-IQ"/>
        </w:rPr>
        <w:t>small_fish</w:t>
      </w:r>
      <w:proofErr w:type="spellEnd"/>
      <w:r w:rsidRPr="00B61909">
        <w:rPr>
          <w:lang w:bidi="ar-IQ"/>
        </w:rPr>
        <w:t xml:space="preserve">' category, a persistent challenge in UOD due to limited pixel information, also showed an improvement of 0.8 percentage </w:t>
      </w:r>
      <w:r w:rsidR="006171B9" w:rsidRPr="00B61909">
        <w:rPr>
          <w:lang w:bidi="ar-IQ"/>
        </w:rPr>
        <w:t>points. This</w:t>
      </w:r>
      <w:r w:rsidRPr="00B61909">
        <w:rPr>
          <w:lang w:bidi="ar-IQ"/>
        </w:rPr>
        <w:t xml:space="preserve"> suggests that the multi-scale features extracted by ASPP are beneficial for better representing and detecting smaller targets. Positive, albeit smaller, gains were also </w:t>
      </w:r>
      <w:r w:rsidRPr="00B61909">
        <w:rPr>
          <w:lang w:bidi="ar-IQ"/>
        </w:rPr>
        <w:t>noted for 'crab' (+0.006), 'shrimp' (+0.005), and 'starfish' (+0.006). The 'fish' class showed a slight decrease (-0.007), which warrants further investigation but could be attributed to inter-run variability or minor shifts in feature focus due to the ASPP integration affecting multiple classes. Overall, the enhancements for typically difficult-to-detect classes like 'jellyfish' and '</w:t>
      </w:r>
      <w:proofErr w:type="spellStart"/>
      <w:r w:rsidRPr="00B61909">
        <w:rPr>
          <w:lang w:bidi="ar-IQ"/>
        </w:rPr>
        <w:t>small_fish</w:t>
      </w:r>
      <w:proofErr w:type="spellEnd"/>
      <w:r w:rsidRPr="00B61909">
        <w:rPr>
          <w:lang w:bidi="ar-IQ"/>
        </w:rPr>
        <w:t xml:space="preserve">' </w:t>
      </w:r>
      <w:r w:rsidR="004160F2" w:rsidRPr="004160F2">
        <w:rPr>
          <w:lang w:bidi="ar-IQ"/>
        </w:rPr>
        <w:t xml:space="preserve">align with the intended benefits of incorporating a module designed for </w:t>
      </w:r>
      <w:r w:rsidR="004160F2" w:rsidRPr="004160F2">
        <w:rPr>
          <w:b/>
          <w:bCs/>
          <w:lang w:bidi="ar-IQ"/>
        </w:rPr>
        <w:t>enhanced</w:t>
      </w:r>
      <w:r w:rsidR="004160F2" w:rsidRPr="004160F2">
        <w:rPr>
          <w:lang w:bidi="ar-IQ"/>
        </w:rPr>
        <w:t xml:space="preserve"> multi-scale context extracti</w:t>
      </w:r>
      <w:r w:rsidRPr="00B61909">
        <w:rPr>
          <w:lang w:bidi="ar-IQ"/>
        </w:rPr>
        <w:t>on.</w:t>
      </w:r>
    </w:p>
    <w:p w14:paraId="72FC03EF" w14:textId="51E0AD79" w:rsidR="00717157" w:rsidRPr="00B61909" w:rsidRDefault="00717157" w:rsidP="00717157">
      <w:pPr>
        <w:pStyle w:val="ISubSectionTitle"/>
        <w:rPr>
          <w:lang w:bidi="ar-IQ"/>
        </w:rPr>
      </w:pPr>
      <w:r w:rsidRPr="00B61909">
        <w:rPr>
          <w:lang w:bidi="ar-IQ"/>
        </w:rPr>
        <w:t xml:space="preserve"> Computational Considerations and Real-Time Performance</w:t>
      </w:r>
    </w:p>
    <w:p w14:paraId="492FE853" w14:textId="77777777" w:rsidR="00717157" w:rsidRPr="00B61909" w:rsidRDefault="00717157" w:rsidP="00717157">
      <w:pPr>
        <w:pStyle w:val="IText"/>
        <w:jc w:val="both"/>
        <w:rPr>
          <w:lang w:bidi="ar-IQ"/>
        </w:rPr>
      </w:pPr>
      <w:r w:rsidRPr="00B61909">
        <w:rPr>
          <w:lang w:bidi="ar-IQ"/>
        </w:rPr>
        <w:t>A critical aspect for UOD is the computational efficiency of the deployed models. The integration of the ASPP module led to a slight increase in model parameters (from 23.22M to 25.88M) and GFLOPs (from 67.4 to 69.6). Consequently, the inference speed on a Tesla T4 GPU decreased from 106.3 FPS for the baseline YOLOv8m to 62.5 FPS for the YOLOv8m-ASPP model. While this represents a reduction in speed, the resulting 62.5 FPS is still well within the requirements for many real-time underwater applications, which often target &gt;30 FPS. Therefore, the proposed architecture achieves a commendable balance: it offers improved detection accuracy, particularly for challenging classes, while maintaining a processing speed that remains practical for operational deployment. This trade-off between enhanced accuracy through richer feature representation and a manageable increase in computational load is a key outcome of this study.</w:t>
      </w:r>
    </w:p>
    <w:p w14:paraId="5EF4BEC0" w14:textId="77777777" w:rsidR="00717157" w:rsidRPr="00CA4600" w:rsidRDefault="00717157" w:rsidP="00CA4600">
      <w:pPr>
        <w:pStyle w:val="ISectionTitle"/>
        <w:rPr>
          <w:szCs w:val="28"/>
          <w:rtl/>
        </w:rPr>
      </w:pPr>
      <w:r w:rsidRPr="00CA4600">
        <w:rPr>
          <w:lang w:bidi="ar-IQ"/>
        </w:rPr>
        <w:t xml:space="preserve"> Limitations and Future Work </w:t>
      </w:r>
    </w:p>
    <w:p w14:paraId="3E9EE670" w14:textId="47495A48" w:rsidR="00717157" w:rsidRPr="00B61909" w:rsidRDefault="00717157" w:rsidP="00C348BB">
      <w:pPr>
        <w:pStyle w:val="IText"/>
        <w:jc w:val="both"/>
        <w:rPr>
          <w:lang w:bidi="ar-IQ"/>
        </w:rPr>
      </w:pPr>
      <w:r w:rsidRPr="00CA4600">
        <w:rPr>
          <w:lang w:bidi="ar-IQ"/>
        </w:rPr>
        <w:t>The current study, while demonstrating the benefits of ASPP integration, also highlights areas for future exploration. The observed increase in inference time, though acceptable, could be further optimized. Investigating more lightweight versions of ASPP or knowledge distillation techniques could be beneficial. Furthermore, while 'jellyfish' and</w:t>
      </w:r>
      <w:r w:rsidRPr="00CA4600">
        <w:t xml:space="preserve"> '</w:t>
      </w:r>
      <w:proofErr w:type="spellStart"/>
      <w:r w:rsidRPr="00CA4600">
        <w:t>small_fish</w:t>
      </w:r>
      <w:proofErr w:type="spellEnd"/>
      <w:r w:rsidRPr="00CA4600">
        <w:t>' detection improved, the nuanced</w:t>
      </w:r>
      <w:r w:rsidRPr="00B61909">
        <w:rPr>
          <w:lang w:bidi="ar-IQ"/>
        </w:rPr>
        <w:t xml:space="preserve"> impact on other classes like 'fish' suggests that class-specific interactions with multi-scale features warrant deeper investigation. Testing the model's </w:t>
      </w:r>
      <w:r w:rsidRPr="00B61909">
        <w:rPr>
          <w:lang w:bidi="ar-IQ"/>
        </w:rPr>
        <w:lastRenderedPageBreak/>
        <w:t xml:space="preserve">generalization on a wider variety of unseen underwater datasets with diverse environmental conditions would also be a crucial next step. </w:t>
      </w:r>
    </w:p>
    <w:p w14:paraId="20CDA364" w14:textId="477BF260" w:rsidR="004069DC" w:rsidRPr="003E10E3" w:rsidRDefault="00A1705F" w:rsidP="00C348BB">
      <w:pPr>
        <w:pStyle w:val="ISectionTitle"/>
      </w:pPr>
      <w:r w:rsidRPr="003E10E3">
        <w:t xml:space="preserve">Conclusion </w:t>
      </w:r>
    </w:p>
    <w:p w14:paraId="262F12A3" w14:textId="77777777" w:rsidR="003E10E3" w:rsidRDefault="003E10E3" w:rsidP="003E10E3">
      <w:pPr>
        <w:pStyle w:val="IText"/>
        <w:jc w:val="both"/>
        <w:rPr>
          <w:lang w:bidi="ar-IQ"/>
        </w:rPr>
      </w:pPr>
      <w:r w:rsidRPr="00CA4600">
        <w:rPr>
          <w:lang w:bidi="ar-IQ"/>
        </w:rPr>
        <w:t>The current study, while demonstrating the benefits of ASPP integration, also highlights areas for future exploration. The observed increase in inference time, though acceptable, could be further optimized. Investigating more lightweight versions of ASPP or knowledge distillation techniques could be beneficial. Furthermore, while 'jellyfish' and</w:t>
      </w:r>
      <w:r w:rsidRPr="00CA4600">
        <w:t xml:space="preserve"> '</w:t>
      </w:r>
      <w:proofErr w:type="spellStart"/>
      <w:r w:rsidRPr="00CA4600">
        <w:t>small_fish</w:t>
      </w:r>
      <w:proofErr w:type="spellEnd"/>
      <w:r w:rsidRPr="00CA4600">
        <w:t>' detection improved, the nuanced</w:t>
      </w:r>
      <w:r w:rsidRPr="00B61909">
        <w:rPr>
          <w:lang w:bidi="ar-IQ"/>
        </w:rPr>
        <w:t xml:space="preserve"> impact on other classes like 'fish' suggests that class-specific interactions with multi-scale features warrant deeper investigation. Testing the model's generalization on a wider variety of unseen underwater datasets with diverse environmental conditions would also be a crucial next step. </w:t>
      </w:r>
    </w:p>
    <w:p w14:paraId="203D2106" w14:textId="77777777" w:rsidR="00196D8A" w:rsidRDefault="00196D8A" w:rsidP="003E10E3">
      <w:pPr>
        <w:pStyle w:val="IText"/>
        <w:jc w:val="both"/>
        <w:rPr>
          <w:lang w:bidi="ar-IQ"/>
        </w:rPr>
      </w:pPr>
    </w:p>
    <w:p w14:paraId="07E2D1C5" w14:textId="5BF866A2" w:rsidR="00196D8A" w:rsidRPr="00BC2DD9" w:rsidRDefault="00BC2DD9" w:rsidP="00BC2DD9">
      <w:pPr>
        <w:pStyle w:val="IText"/>
        <w:ind w:firstLine="0"/>
        <w:jc w:val="both"/>
        <w:rPr>
          <w:b/>
          <w:bCs/>
          <w:lang w:bidi="ar-IQ"/>
        </w:rPr>
      </w:pPr>
      <w:r w:rsidRPr="00BC2DD9">
        <w:rPr>
          <w:b/>
          <w:bCs/>
          <w:lang w:bidi="ar-IQ"/>
        </w:rPr>
        <w:t>code</w:t>
      </w:r>
      <w:r w:rsidR="00196D8A" w:rsidRPr="00BC2DD9">
        <w:rPr>
          <w:b/>
          <w:bCs/>
          <w:lang w:bidi="ar-IQ"/>
        </w:rPr>
        <w:t xml:space="preserve"> availability </w:t>
      </w:r>
    </w:p>
    <w:p w14:paraId="4195EC3E" w14:textId="5738EADE" w:rsidR="00454EFE" w:rsidRDefault="00D85DA9" w:rsidP="003E10E3">
      <w:pPr>
        <w:pStyle w:val="IText"/>
        <w:jc w:val="both"/>
        <w:rPr>
          <w:lang w:bidi="ar-IQ"/>
        </w:rPr>
      </w:pPr>
      <w:r>
        <w:rPr>
          <w:lang w:bidi="ar-IQ"/>
        </w:rPr>
        <w:t xml:space="preserve">Authors shall provide the source </w:t>
      </w:r>
      <w:r w:rsidR="00BC2DD9">
        <w:rPr>
          <w:lang w:bidi="ar-IQ"/>
        </w:rPr>
        <w:t>code</w:t>
      </w:r>
      <w:r>
        <w:rPr>
          <w:lang w:bidi="ar-IQ"/>
        </w:rPr>
        <w:t xml:space="preserve"> </w:t>
      </w:r>
      <w:r w:rsidR="00285236">
        <w:rPr>
          <w:lang w:bidi="ar-IQ"/>
        </w:rPr>
        <w:t>utilized in the paper upon re</w:t>
      </w:r>
      <w:r w:rsidR="004D07E6">
        <w:rPr>
          <w:lang w:bidi="ar-IQ"/>
        </w:rPr>
        <w:t>asonable request only.</w:t>
      </w:r>
    </w:p>
    <w:p w14:paraId="76EAB0AF" w14:textId="77777777" w:rsidR="003E10E3" w:rsidRPr="004069DC" w:rsidRDefault="003E10E3" w:rsidP="003E10E3">
      <w:pPr>
        <w:pStyle w:val="IText"/>
        <w:rPr>
          <w:lang w:bidi="ar-IQ"/>
        </w:rPr>
      </w:pPr>
    </w:p>
    <w:p w14:paraId="7DCA823E" w14:textId="77777777" w:rsidR="00847F26" w:rsidRDefault="00124370" w:rsidP="00D53B2A">
      <w:pPr>
        <w:pStyle w:val="IReferences"/>
        <w:rPr>
          <w:lang w:bidi="ar-IQ"/>
        </w:rPr>
      </w:pPr>
      <w:r>
        <w:rPr>
          <w:lang w:bidi="ar-IQ"/>
        </w:rPr>
        <w:t>References</w:t>
      </w:r>
    </w:p>
    <w:p w14:paraId="037179C1" w14:textId="77777777" w:rsidR="00847F26" w:rsidRDefault="00847F26" w:rsidP="00D53B2A">
      <w:pPr>
        <w:pStyle w:val="IReferences"/>
        <w:rPr>
          <w:lang w:bidi="ar-IQ"/>
        </w:rPr>
      </w:pPr>
    </w:p>
    <w:p w14:paraId="626F1008" w14:textId="5373A96F" w:rsidR="00C9329F" w:rsidRDefault="00847F26" w:rsidP="00344659">
      <w:pPr>
        <w:pStyle w:val="EndNoteBibliography"/>
        <w:ind w:left="720" w:hanging="720"/>
        <w:jc w:val="both"/>
      </w:pPr>
      <w:r>
        <w:rPr>
          <w:lang w:bidi="ar-IQ"/>
        </w:rPr>
        <w:fldChar w:fldCharType="begin"/>
      </w:r>
      <w:r>
        <w:rPr>
          <w:lang w:bidi="ar-IQ"/>
        </w:rPr>
        <w:instrText xml:space="preserve"> ADDIN EN.REFLIST </w:instrText>
      </w:r>
      <w:r>
        <w:rPr>
          <w:lang w:bidi="ar-IQ"/>
        </w:rPr>
        <w:fldChar w:fldCharType="separate"/>
      </w:r>
      <w:r w:rsidR="00C9329F" w:rsidRPr="00C9329F">
        <w:t>[1]</w:t>
      </w:r>
      <w:r w:rsidR="00C9329F" w:rsidRPr="00C9329F">
        <w:tab/>
        <w:t xml:space="preserve"> K. Ali, M. Moetesum, I. Siddiqi, and N. Mahmood,</w:t>
      </w:r>
      <w:r w:rsidR="00614AED" w:rsidRPr="00614AED">
        <w:t xml:space="preserve"> </w:t>
      </w:r>
      <w:r w:rsidR="00614AED" w:rsidRPr="00C9329F">
        <w:t>2022</w:t>
      </w:r>
      <w:r w:rsidR="002E3887">
        <w:t>,</w:t>
      </w:r>
      <w:r w:rsidR="00C9329F" w:rsidRPr="00C9329F">
        <w:t xml:space="preserve">"Marine object detection using transformers," in </w:t>
      </w:r>
      <w:r w:rsidR="00C9329F" w:rsidRPr="00C9329F">
        <w:rPr>
          <w:i/>
        </w:rPr>
        <w:t>2022 19th International Bhurban Conference on Applied Sciences and Technology (IBCAST)</w:t>
      </w:r>
      <w:r w:rsidR="00C9329F" w:rsidRPr="00C9329F">
        <w:t xml:space="preserve">, IEEE, pp. 951-957. </w:t>
      </w:r>
      <w:r w:rsidR="00344659" w:rsidRPr="00344659">
        <w:rPr>
          <w:b/>
          <w:bCs/>
        </w:rPr>
        <w:t>DOI: </w:t>
      </w:r>
      <w:hyperlink r:id="rId23" w:tgtFrame="_blank" w:history="1">
        <w:r w:rsidR="00344659" w:rsidRPr="00344659">
          <w:rPr>
            <w:rStyle w:val="Hyperlink"/>
          </w:rPr>
          <w:t>10.1109/IBCAST54850.2022.9990099</w:t>
        </w:r>
      </w:hyperlink>
    </w:p>
    <w:p w14:paraId="4FC3C12A" w14:textId="32D8D66D" w:rsidR="00C9329F" w:rsidRPr="00C9329F" w:rsidRDefault="00C9329F" w:rsidP="00DB5C8D">
      <w:pPr>
        <w:pStyle w:val="EndNoteBibliography"/>
        <w:ind w:left="720" w:hanging="720"/>
        <w:jc w:val="both"/>
      </w:pPr>
      <w:r w:rsidRPr="00C9329F">
        <w:t>[2]</w:t>
      </w:r>
      <w:r w:rsidRPr="00C9329F">
        <w:tab/>
        <w:t>J. Chen and M. J. Er,</w:t>
      </w:r>
      <w:r w:rsidR="002E3887" w:rsidRPr="002E3887">
        <w:t xml:space="preserve"> </w:t>
      </w:r>
      <w:r w:rsidR="002E3887" w:rsidRPr="00C9329F">
        <w:t xml:space="preserve"> 2024</w:t>
      </w:r>
      <w:r w:rsidRPr="00C9329F">
        <w:t xml:space="preserve"> "Dynamic YOLO for small underwater object detection," </w:t>
      </w:r>
      <w:r w:rsidRPr="00C9329F">
        <w:rPr>
          <w:i/>
        </w:rPr>
        <w:t xml:space="preserve">Artificial Intelligence Review, </w:t>
      </w:r>
      <w:r w:rsidRPr="00C9329F">
        <w:t>vol. 57, no. 7, p. 165.</w:t>
      </w:r>
      <w:r w:rsidR="00DB5C8D" w:rsidRPr="00DB5C8D">
        <w:rPr>
          <w:rFonts w:ascii="Merriweather Sans" w:hAnsi="Merriweather Sans"/>
          <w:noProof w:val="0"/>
          <w:color w:val="222222"/>
          <w:sz w:val="24"/>
          <w:shd w:val="clear" w:color="auto" w:fill="FFFFFF"/>
        </w:rPr>
        <w:t xml:space="preserve"> </w:t>
      </w:r>
      <w:r w:rsidR="00DB5C8D" w:rsidRPr="00DB5C8D">
        <w:t>https://doi.org/10.1007/s10462-024-10788-1</w:t>
      </w:r>
    </w:p>
    <w:p w14:paraId="41FDCF06" w14:textId="53B882C5" w:rsidR="00C9329F" w:rsidRPr="00C9329F" w:rsidRDefault="00C9329F" w:rsidP="00930C4A">
      <w:pPr>
        <w:pStyle w:val="EndNoteBibliography"/>
        <w:ind w:left="720" w:hanging="720"/>
        <w:jc w:val="both"/>
      </w:pPr>
      <w:r w:rsidRPr="00C9329F">
        <w:t>[3]</w:t>
      </w:r>
      <w:r w:rsidRPr="00C9329F">
        <w:tab/>
        <w:t xml:space="preserve">A. Al Muksit, F. Hasan, M. F. H. B. Emon, M. R. Haque, A. R. Anwary, and S. Shatabda, </w:t>
      </w:r>
      <w:r w:rsidR="00256AFF" w:rsidRPr="00C9329F">
        <w:t>2022</w:t>
      </w:r>
      <w:r w:rsidR="00256AFF">
        <w:t>,</w:t>
      </w:r>
      <w:r w:rsidRPr="00C9329F">
        <w:t xml:space="preserve">"YOLO-Fish: A robust fish detection model to detect fish in realistic underwater environment," </w:t>
      </w:r>
      <w:r w:rsidRPr="00C9329F">
        <w:rPr>
          <w:i/>
        </w:rPr>
        <w:t xml:space="preserve">Ecological Informatics, </w:t>
      </w:r>
      <w:r w:rsidRPr="00C9329F">
        <w:t>vol. 72, p. 101847,.</w:t>
      </w:r>
      <w:r w:rsidR="00930C4A" w:rsidRPr="00930C4A">
        <w:rPr>
          <w:noProof w:val="0"/>
          <w:sz w:val="24"/>
        </w:rPr>
        <w:t xml:space="preserve"> </w:t>
      </w:r>
      <w:hyperlink r:id="rId24" w:tgtFrame="_blank" w:tooltip="Persistent link using digital object identifier" w:history="1">
        <w:r w:rsidR="00930C4A" w:rsidRPr="00930C4A">
          <w:rPr>
            <w:rStyle w:val="Hyperlink"/>
          </w:rPr>
          <w:t>https://doi.org/10.1016/j.ecoinf.2022.101847</w:t>
        </w:r>
      </w:hyperlink>
    </w:p>
    <w:p w14:paraId="1EAC4136" w14:textId="4E9D746B" w:rsidR="00C9329F" w:rsidRPr="00C9329F" w:rsidRDefault="00C9329F" w:rsidP="00717F36">
      <w:pPr>
        <w:pStyle w:val="EndNoteBibliography"/>
        <w:ind w:left="720" w:hanging="720"/>
        <w:jc w:val="both"/>
      </w:pPr>
      <w:r w:rsidRPr="00C9329F">
        <w:t>[4]</w:t>
      </w:r>
      <w:r w:rsidRPr="00C9329F">
        <w:tab/>
        <w:t>V. A. Jorge</w:t>
      </w:r>
      <w:r w:rsidRPr="00C9329F">
        <w:rPr>
          <w:i/>
        </w:rPr>
        <w:t xml:space="preserve"> et al.</w:t>
      </w:r>
      <w:r w:rsidRPr="00C9329F">
        <w:t>,</w:t>
      </w:r>
      <w:r w:rsidR="00256AFF" w:rsidRPr="00C9329F">
        <w:t xml:space="preserve"> 2019</w:t>
      </w:r>
      <w:r w:rsidR="00754DE7">
        <w:t>,</w:t>
      </w:r>
      <w:r w:rsidRPr="00C9329F">
        <w:t xml:space="preserve"> "A survey on unmanned surface vehicles for disaster robotics: Main challenges and directions," </w:t>
      </w:r>
      <w:r w:rsidRPr="00C9329F">
        <w:rPr>
          <w:i/>
        </w:rPr>
        <w:t xml:space="preserve">Sensors, </w:t>
      </w:r>
      <w:r w:rsidRPr="00C9329F">
        <w:t>vol. 19, no. 3, p. 702,.</w:t>
      </w:r>
      <w:r w:rsidR="00717F36" w:rsidRPr="00717F36">
        <w:rPr>
          <w:rFonts w:ascii="Arial" w:hAnsi="Arial" w:cs="Arial"/>
          <w:noProof w:val="0"/>
          <w:color w:val="222222"/>
          <w:szCs w:val="20"/>
          <w:shd w:val="clear" w:color="auto" w:fill="FFFFFF"/>
        </w:rPr>
        <w:t xml:space="preserve"> </w:t>
      </w:r>
      <w:r w:rsidR="00717F36" w:rsidRPr="00717F36">
        <w:t> </w:t>
      </w:r>
      <w:hyperlink r:id="rId25" w:history="1">
        <w:r w:rsidR="00717F36" w:rsidRPr="00717F36">
          <w:rPr>
            <w:rStyle w:val="Hyperlink"/>
            <w:b/>
            <w:bCs/>
          </w:rPr>
          <w:t>https://doi.org/10.3390/s19030702</w:t>
        </w:r>
      </w:hyperlink>
    </w:p>
    <w:p w14:paraId="2D3F35CF" w14:textId="06437E60" w:rsidR="00B90200" w:rsidRPr="00056459" w:rsidRDefault="00C9329F" w:rsidP="002F6180">
      <w:pPr>
        <w:pStyle w:val="EndNoteBibliography"/>
        <w:ind w:left="720" w:hanging="720"/>
        <w:jc w:val="both"/>
      </w:pPr>
      <w:r w:rsidRPr="00C9329F">
        <w:t>[5]</w:t>
      </w:r>
      <w:r w:rsidRPr="00C9329F">
        <w:tab/>
        <w:t xml:space="preserve">P. Pachaiyappan, G. Chidambaram, A. Jahid, and M. H. </w:t>
      </w:r>
      <w:r w:rsidRPr="00056459">
        <w:t>Alsharif,</w:t>
      </w:r>
      <w:r w:rsidR="00754DE7" w:rsidRPr="00056459">
        <w:t xml:space="preserve"> 2024,</w:t>
      </w:r>
      <w:r w:rsidRPr="00056459">
        <w:t xml:space="preserve"> "Enhancing underwater object detection and classification using </w:t>
      </w:r>
      <w:r w:rsidRPr="00056459">
        <w:t>advanced imaging techniques: a novel approach with diffusion models," Sustainability, vol. 16</w:t>
      </w:r>
      <w:r w:rsidR="00056459" w:rsidRPr="00056459">
        <w:t>.</w:t>
      </w:r>
      <w:r w:rsidR="00B90200" w:rsidRPr="00056459">
        <w:t xml:space="preserve"> https://doi.org/10.48550/arXiv.2209.10151</w:t>
      </w:r>
    </w:p>
    <w:p w14:paraId="051F3DFA" w14:textId="7EF8F34D" w:rsidR="00C9329F" w:rsidRPr="00C9329F" w:rsidRDefault="00C9329F" w:rsidP="00D81836">
      <w:pPr>
        <w:pStyle w:val="EndNoteBibliography"/>
        <w:ind w:left="720" w:hanging="720"/>
        <w:jc w:val="both"/>
      </w:pPr>
      <w:r w:rsidRPr="00C9329F">
        <w:t>[6]</w:t>
      </w:r>
      <w:r w:rsidRPr="00C9329F">
        <w:tab/>
        <w:t xml:space="preserve">X. Shen, H. Wang, T. Cui, Z. Guo, and X. Fu, 2024. "Multiple information perception-based attention in YOLO for underwater object detection," </w:t>
      </w:r>
      <w:r w:rsidRPr="002F6180">
        <w:t xml:space="preserve">The visual computer, </w:t>
      </w:r>
      <w:r w:rsidRPr="00C9329F">
        <w:t xml:space="preserve">vol. 40, no. 3, pp. 1415-1438, </w:t>
      </w:r>
      <w:r w:rsidR="00D81836" w:rsidRPr="00D81836">
        <w:t>https://doi.org/10.1007/s00371-023-02858-2</w:t>
      </w:r>
    </w:p>
    <w:p w14:paraId="1D2C6851" w14:textId="09812C2C" w:rsidR="00C9329F" w:rsidRPr="00C9329F" w:rsidRDefault="00C9329F" w:rsidP="005D76B9">
      <w:pPr>
        <w:pStyle w:val="EndNoteBibliography"/>
        <w:ind w:left="720" w:hanging="720"/>
        <w:jc w:val="both"/>
      </w:pPr>
      <w:r w:rsidRPr="00C9329F">
        <w:t>[7]</w:t>
      </w:r>
      <w:r w:rsidRPr="00C9329F">
        <w:tab/>
        <w:t xml:space="preserve"> G. Sunandini, R. Sivanpillai, V. Sowmya, and V. S. Variyar, </w:t>
      </w:r>
      <w:r w:rsidR="00211466" w:rsidRPr="002F6180">
        <w:t>2023,</w:t>
      </w:r>
      <w:r w:rsidRPr="00C9329F">
        <w:t xml:space="preserve">"Significance of atrous spatial pyramid pooling (aspp) in deeplabv3+ for water body segmentation," in </w:t>
      </w:r>
      <w:r w:rsidRPr="002F6180">
        <w:t>2023 10th International Conference on Signal Processing and Integrated Networks (SPIN)</w:t>
      </w:r>
      <w:r w:rsidRPr="00C9329F">
        <w:t xml:space="preserve">, IEEE, pp. 744-749. </w:t>
      </w:r>
      <w:r w:rsidR="005D76B9" w:rsidRPr="002F6180">
        <w:t>DOI: </w:t>
      </w:r>
      <w:hyperlink r:id="rId26" w:tgtFrame="_blank" w:history="1">
        <w:r w:rsidR="005D76B9" w:rsidRPr="002F6180">
          <w:t>10.1109/SPIN57001.2023.10116882</w:t>
        </w:r>
      </w:hyperlink>
    </w:p>
    <w:p w14:paraId="27437436" w14:textId="54EA54C4" w:rsidR="00C9329F" w:rsidRPr="00C9329F" w:rsidRDefault="00C9329F" w:rsidP="00740F25">
      <w:pPr>
        <w:pStyle w:val="EndNoteBibliography"/>
        <w:ind w:left="720" w:hanging="720"/>
        <w:jc w:val="both"/>
      </w:pPr>
      <w:r w:rsidRPr="00C9329F">
        <w:t>[8]</w:t>
      </w:r>
      <w:r w:rsidRPr="00C9329F">
        <w:tab/>
        <w:t xml:space="preserve"> S. Lu, B. Han, and H. Xu, </w:t>
      </w:r>
      <w:r w:rsidR="00211466" w:rsidRPr="00C9329F">
        <w:t>2023</w:t>
      </w:r>
      <w:r w:rsidR="00211466">
        <w:t>,</w:t>
      </w:r>
      <w:r w:rsidRPr="00C9329F">
        <w:t xml:space="preserve">"An AUV Tracking Algorithm Based on the Scale-Adaptive Kernel Correlation Filter," in </w:t>
      </w:r>
      <w:r w:rsidRPr="002F6180">
        <w:t>International Conference on Autonomous Unmanned Systems</w:t>
      </w:r>
      <w:r w:rsidRPr="00C9329F">
        <w:t xml:space="preserve">, Springer, pp. 201-211. </w:t>
      </w:r>
      <w:r w:rsidR="00740F25" w:rsidRPr="00740F25">
        <w:t>https://doi.org/10.1007/978-981-97-1095-9_19</w:t>
      </w:r>
    </w:p>
    <w:p w14:paraId="4711A62C" w14:textId="52473E5C" w:rsidR="00C9329F" w:rsidRPr="00C9329F" w:rsidRDefault="00C9329F" w:rsidP="002F6180">
      <w:pPr>
        <w:pStyle w:val="EndNoteBibliography"/>
        <w:ind w:left="720" w:hanging="720"/>
        <w:jc w:val="both"/>
      </w:pPr>
      <w:r w:rsidRPr="00C9329F">
        <w:t>[9]</w:t>
      </w:r>
      <w:r w:rsidRPr="00C9329F">
        <w:tab/>
        <w:t xml:space="preserve">K. Hu, C. Weng, Y. Zhang, J. Jin, and Q. Xia, </w:t>
      </w:r>
      <w:r w:rsidR="008B64E2" w:rsidRPr="00C9329F">
        <w:t>2022</w:t>
      </w:r>
      <w:r w:rsidR="008B64E2">
        <w:t>,</w:t>
      </w:r>
      <w:r w:rsidRPr="00C9329F">
        <w:t xml:space="preserve">"An overview of underwater vision enhancement: From traditional methods to recent deep learning," </w:t>
      </w:r>
      <w:r w:rsidRPr="002F6180">
        <w:t xml:space="preserve">Journal of Marine Science and Engineering, </w:t>
      </w:r>
      <w:r w:rsidRPr="00C9329F">
        <w:t>vol. 10, no. 2, p. 241,.</w:t>
      </w:r>
      <w:r w:rsidR="002F6180" w:rsidRPr="002F6180">
        <w:t xml:space="preserve"> DOI: </w:t>
      </w:r>
      <w:hyperlink r:id="rId27" w:tgtFrame="_blank" w:history="1">
        <w:r w:rsidR="002F6180" w:rsidRPr="002F6180">
          <w:t>10.1109/ACCESS.2025.3534098</w:t>
        </w:r>
      </w:hyperlink>
    </w:p>
    <w:p w14:paraId="5043F8AF" w14:textId="5F49C95A" w:rsidR="00C9329F" w:rsidRPr="00C9329F" w:rsidRDefault="00C9329F" w:rsidP="00A52A4D">
      <w:pPr>
        <w:pStyle w:val="EndNoteBibliography"/>
        <w:ind w:left="720" w:hanging="720"/>
        <w:jc w:val="both"/>
      </w:pPr>
      <w:r w:rsidRPr="00C9329F">
        <w:t>[10]</w:t>
      </w:r>
      <w:r w:rsidRPr="00C9329F">
        <w:tab/>
        <w:t>R. A. Dakhil and A. R. H. Khayeat,</w:t>
      </w:r>
      <w:r w:rsidR="006D0604" w:rsidRPr="006D0604">
        <w:t xml:space="preserve"> </w:t>
      </w:r>
      <w:r w:rsidR="006D0604" w:rsidRPr="00C9329F">
        <w:t>2022</w:t>
      </w:r>
      <w:r w:rsidR="000C47D4">
        <w:t>,</w:t>
      </w:r>
      <w:r w:rsidRPr="00C9329F">
        <w:t xml:space="preserve"> "Review on deep learning technique for underwater object detection," </w:t>
      </w:r>
      <w:r w:rsidRPr="002F6180">
        <w:t>arXiv preprint arXiv:2209.10151,</w:t>
      </w:r>
      <w:r w:rsidRPr="00C9329F">
        <w:t>.</w:t>
      </w:r>
    </w:p>
    <w:p w14:paraId="7FCD333B" w14:textId="4D50BCF1" w:rsidR="00C9329F" w:rsidRPr="00C9329F" w:rsidRDefault="00C9329F" w:rsidP="00A52A4D">
      <w:pPr>
        <w:pStyle w:val="EndNoteBibliography"/>
        <w:ind w:left="720" w:hanging="720"/>
        <w:jc w:val="both"/>
      </w:pPr>
      <w:r w:rsidRPr="00C9329F">
        <w:t>[11]</w:t>
      </w:r>
      <w:r w:rsidRPr="00C9329F">
        <w:tab/>
        <w:t xml:space="preserve"> J. Chi, L. Zheng, and J. Miao,</w:t>
      </w:r>
      <w:r w:rsidR="00B05A62" w:rsidRPr="00B05A62">
        <w:t xml:space="preserve"> </w:t>
      </w:r>
      <w:r w:rsidR="00B05A62" w:rsidRPr="00C9329F">
        <w:t>2023</w:t>
      </w:r>
      <w:r w:rsidR="00B05A62">
        <w:t>,</w:t>
      </w:r>
      <w:r w:rsidRPr="00C9329F">
        <w:t xml:space="preserve"> "Underwater Object Detection Algorithm Based on Improved YOLOv5," in </w:t>
      </w:r>
      <w:r w:rsidRPr="002F6180">
        <w:t>International Conference on Autonomous Unmanned Systems</w:t>
      </w:r>
      <w:r w:rsidRPr="00C9329F">
        <w:t xml:space="preserve">,: Springer, pp. 260-269. </w:t>
      </w:r>
    </w:p>
    <w:p w14:paraId="03E6707A" w14:textId="5B19503F" w:rsidR="00C9329F" w:rsidRPr="00C9329F" w:rsidRDefault="00C9329F" w:rsidP="00A52A4D">
      <w:pPr>
        <w:pStyle w:val="EndNoteBibliography"/>
        <w:ind w:left="720" w:hanging="720"/>
        <w:jc w:val="both"/>
      </w:pPr>
      <w:r w:rsidRPr="00C9329F">
        <w:t>[12]</w:t>
      </w:r>
      <w:r w:rsidRPr="00C9329F">
        <w:tab/>
        <w:t>L. Chen</w:t>
      </w:r>
      <w:r w:rsidRPr="002F6180">
        <w:t xml:space="preserve"> et al.</w:t>
      </w:r>
      <w:r w:rsidRPr="00C9329F">
        <w:t>,</w:t>
      </w:r>
      <w:r w:rsidR="00ED2CCF" w:rsidRPr="002F6180">
        <w:t xml:space="preserve">  </w:t>
      </w:r>
      <w:r w:rsidR="00ED2CCF" w:rsidRPr="00C9329F">
        <w:t>2024</w:t>
      </w:r>
      <w:r w:rsidR="00ED2CCF">
        <w:t>,</w:t>
      </w:r>
      <w:r w:rsidRPr="00C9329F">
        <w:t xml:space="preserve"> "Underwater Object Detection in the Era of Artificial Intelligence: Current, Challenge, and Future," </w:t>
      </w:r>
      <w:r w:rsidRPr="002F6180">
        <w:t>arXiv preprint arXiv:2410.05577</w:t>
      </w:r>
      <w:r w:rsidRPr="00C9329F">
        <w:t>.</w:t>
      </w:r>
    </w:p>
    <w:p w14:paraId="024898D9" w14:textId="4DF9ECF0" w:rsidR="00C9329F" w:rsidRPr="00C9329F" w:rsidRDefault="00C9329F" w:rsidP="00A52A4D">
      <w:pPr>
        <w:pStyle w:val="EndNoteBibliography"/>
        <w:ind w:left="720" w:hanging="720"/>
        <w:jc w:val="both"/>
      </w:pPr>
      <w:r w:rsidRPr="00C9329F">
        <w:t>[13]</w:t>
      </w:r>
      <w:r w:rsidRPr="00C9329F">
        <w:tab/>
        <w:t xml:space="preserve">M. J. Er, J. Chen, Y. Zhang, and W. Gao, </w:t>
      </w:r>
      <w:r w:rsidR="00ED2CCF" w:rsidRPr="00C9329F">
        <w:t>2023</w:t>
      </w:r>
      <w:r w:rsidR="0070312F">
        <w:t>,</w:t>
      </w:r>
      <w:r w:rsidRPr="00C9329F">
        <w:t xml:space="preserve">"Research challenges, recent advances, and popular datasets in deep learning-based underwater marine object detection: A review," </w:t>
      </w:r>
      <w:r w:rsidRPr="002F6180">
        <w:t xml:space="preserve">Sensors, </w:t>
      </w:r>
      <w:r w:rsidRPr="00C9329F">
        <w:t>vol. 23, no. 4, p. 1990.</w:t>
      </w:r>
    </w:p>
    <w:p w14:paraId="1382C7D7" w14:textId="22C995AD" w:rsidR="00C9329F" w:rsidRPr="00C9329F" w:rsidRDefault="00C9329F" w:rsidP="00A52A4D">
      <w:pPr>
        <w:pStyle w:val="EndNoteBibliography"/>
        <w:ind w:left="720" w:hanging="720"/>
        <w:jc w:val="both"/>
      </w:pPr>
      <w:r w:rsidRPr="00C9329F">
        <w:t>[14]</w:t>
      </w:r>
      <w:r w:rsidRPr="00C9329F">
        <w:tab/>
        <w:t>S. Xu, M. Zhang, W. Song, H. Mei, Q. He, and A. Liotta,</w:t>
      </w:r>
      <w:r w:rsidR="0070312F" w:rsidRPr="0070312F">
        <w:t xml:space="preserve"> </w:t>
      </w:r>
      <w:r w:rsidR="0070312F" w:rsidRPr="00C9329F">
        <w:t>2023</w:t>
      </w:r>
      <w:r w:rsidR="00151DDF">
        <w:t>,</w:t>
      </w:r>
      <w:r w:rsidRPr="00C9329F">
        <w:t xml:space="preserve"> "A systematic review and analysis of deep learning-based underwater object detection," </w:t>
      </w:r>
      <w:r w:rsidRPr="002F6180">
        <w:t xml:space="preserve">Neurocomputing, </w:t>
      </w:r>
      <w:r w:rsidRPr="00C9329F">
        <w:t>vol. 527, pp. 204-232.</w:t>
      </w:r>
    </w:p>
    <w:p w14:paraId="7FB8A3B9" w14:textId="2AF0E248" w:rsidR="00C9329F" w:rsidRPr="00C9329F" w:rsidRDefault="00C9329F" w:rsidP="00A52A4D">
      <w:pPr>
        <w:pStyle w:val="EndNoteBibliography"/>
        <w:ind w:left="720" w:hanging="720"/>
        <w:jc w:val="both"/>
      </w:pPr>
      <w:r w:rsidRPr="00C9329F">
        <w:t>[15]</w:t>
      </w:r>
      <w:r w:rsidRPr="00C9329F">
        <w:tab/>
        <w:t>Y. Chen</w:t>
      </w:r>
      <w:r w:rsidRPr="002F6180">
        <w:t xml:space="preserve"> et al.</w:t>
      </w:r>
      <w:r w:rsidRPr="00C9329F">
        <w:t>,</w:t>
      </w:r>
      <w:r w:rsidR="00151DDF" w:rsidRPr="00151DDF">
        <w:t xml:space="preserve"> </w:t>
      </w:r>
      <w:r w:rsidR="00151DDF" w:rsidRPr="00C9329F">
        <w:t>2022</w:t>
      </w:r>
      <w:r w:rsidR="00151DDF">
        <w:t>,</w:t>
      </w:r>
      <w:r w:rsidRPr="00C9329F">
        <w:t xml:space="preserve"> "A lightweight detection method for the spatial distribution of underwater fish school quantification in intensive aquaculture," </w:t>
      </w:r>
      <w:r w:rsidRPr="002F6180">
        <w:t xml:space="preserve">Aquaculture International, </w:t>
      </w:r>
      <w:r w:rsidRPr="00C9329F">
        <w:t>vol. 31, 09/12, doi: 10.1007/s10499-022-00963-y.</w:t>
      </w:r>
    </w:p>
    <w:p w14:paraId="5FF354B9" w14:textId="2C5C617D" w:rsidR="00C9329F" w:rsidRPr="00C9329F" w:rsidRDefault="00C9329F" w:rsidP="00E76C65">
      <w:pPr>
        <w:pStyle w:val="EndNoteBibliography"/>
        <w:ind w:left="720" w:hanging="720"/>
        <w:jc w:val="both"/>
      </w:pPr>
      <w:r w:rsidRPr="00C9329F">
        <w:t>[16]</w:t>
      </w:r>
      <w:r w:rsidRPr="00C9329F">
        <w:tab/>
        <w:t>J. Terven, D.-M. Córdova-Esparza, and J.-A. Romero-González,</w:t>
      </w:r>
      <w:r w:rsidR="00151DDF" w:rsidRPr="00151DDF">
        <w:t xml:space="preserve"> </w:t>
      </w:r>
      <w:r w:rsidR="00151DDF" w:rsidRPr="00C9329F">
        <w:t>2023</w:t>
      </w:r>
      <w:r w:rsidR="00614AED">
        <w:t>,</w:t>
      </w:r>
      <w:r w:rsidRPr="00C9329F">
        <w:t xml:space="preserve"> "A comprehensive review of yolo architectures in computer vision: From yolov1 to yolov8 and yolo-nas," </w:t>
      </w:r>
      <w:r w:rsidRPr="00C9329F">
        <w:rPr>
          <w:i/>
        </w:rPr>
        <w:t xml:space="preserve">Machine learning and knowledge extraction, </w:t>
      </w:r>
      <w:r w:rsidRPr="00C9329F">
        <w:t xml:space="preserve">vol. 5, no. 4, </w:t>
      </w:r>
      <w:r w:rsidRPr="00C9329F">
        <w:lastRenderedPageBreak/>
        <w:t>pp. 1680-1716.</w:t>
      </w:r>
      <w:r w:rsidR="00E76C65" w:rsidRPr="00E76C65">
        <w:rPr>
          <w:rFonts w:ascii="Arial" w:hAnsi="Arial" w:cs="Arial"/>
          <w:noProof w:val="0"/>
          <w:color w:val="222222"/>
          <w:szCs w:val="20"/>
          <w:shd w:val="clear" w:color="auto" w:fill="FFFFFF"/>
        </w:rPr>
        <w:t xml:space="preserve"> </w:t>
      </w:r>
      <w:r w:rsidR="00E76C65" w:rsidRPr="00E76C65">
        <w:t>; </w:t>
      </w:r>
      <w:hyperlink r:id="rId28" w:history="1">
        <w:r w:rsidR="00E76C65" w:rsidRPr="002F5151">
          <w:t>https://doi.org/10.3390/make5040083</w:t>
        </w:r>
      </w:hyperlink>
    </w:p>
    <w:p w14:paraId="22C9FEEE" w14:textId="2E278241" w:rsidR="00C9329F" w:rsidRPr="00C9329F" w:rsidRDefault="00C9329F" w:rsidP="00F573FF">
      <w:pPr>
        <w:pStyle w:val="EndNoteBibliography"/>
        <w:ind w:left="720" w:hanging="720"/>
        <w:jc w:val="both"/>
      </w:pPr>
      <w:r w:rsidRPr="00C9329F">
        <w:t>[17]</w:t>
      </w:r>
      <w:r w:rsidRPr="00C9329F">
        <w:tab/>
        <w:t>M. Zhang, S. Xu, W. Song, Q. He, and Q. Wei,</w:t>
      </w:r>
      <w:r w:rsidR="00754DE7" w:rsidRPr="00C9329F">
        <w:t xml:space="preserve"> 2021</w:t>
      </w:r>
      <w:r w:rsidR="004405D4">
        <w:t>,</w:t>
      </w:r>
      <w:r w:rsidRPr="00C9329F">
        <w:t xml:space="preserve"> "Lightweight underwater object detection based on yolo v4 and multi-scale attentional feature fusion," </w:t>
      </w:r>
      <w:r w:rsidRPr="00C9329F">
        <w:rPr>
          <w:i/>
        </w:rPr>
        <w:t xml:space="preserve">Remote Sensing, </w:t>
      </w:r>
      <w:r w:rsidRPr="00C9329F">
        <w:t>vol. 13, no. 22, p. 4706.</w:t>
      </w:r>
      <w:r w:rsidR="00F573FF" w:rsidRPr="00F573FF">
        <w:rPr>
          <w:rFonts w:ascii="Arial" w:hAnsi="Arial" w:cs="Arial"/>
          <w:noProof w:val="0"/>
          <w:color w:val="222222"/>
          <w:szCs w:val="20"/>
          <w:shd w:val="clear" w:color="auto" w:fill="FFFFFF"/>
        </w:rPr>
        <w:t xml:space="preserve"> </w:t>
      </w:r>
      <w:r w:rsidR="00F573FF" w:rsidRPr="00F573FF">
        <w:t> </w:t>
      </w:r>
      <w:hyperlink r:id="rId29" w:history="1">
        <w:r w:rsidR="00F573FF" w:rsidRPr="00F573FF">
          <w:rPr>
            <w:rStyle w:val="Hyperlink"/>
            <w:b/>
            <w:bCs/>
          </w:rPr>
          <w:t>https://doi.org/10.3390/rs13224706</w:t>
        </w:r>
      </w:hyperlink>
    </w:p>
    <w:p w14:paraId="06300366" w14:textId="56B367FD" w:rsidR="00C9329F" w:rsidRPr="00C9329F" w:rsidRDefault="00C9329F" w:rsidP="002765D9">
      <w:pPr>
        <w:pStyle w:val="EndNoteBibliography"/>
        <w:ind w:left="720" w:hanging="720"/>
        <w:jc w:val="both"/>
      </w:pPr>
      <w:r w:rsidRPr="00C9329F">
        <w:t>[18]</w:t>
      </w:r>
      <w:r w:rsidRPr="00C9329F">
        <w:tab/>
        <w:t>S. Zhao, J. Zheng, S. Sun, and L. Zhang,</w:t>
      </w:r>
      <w:r w:rsidR="004405D4" w:rsidRPr="004405D4">
        <w:t xml:space="preserve"> </w:t>
      </w:r>
      <w:r w:rsidR="004405D4" w:rsidRPr="00C9329F">
        <w:t>2022</w:t>
      </w:r>
      <w:r w:rsidR="004405D4">
        <w:t>,</w:t>
      </w:r>
      <w:r w:rsidRPr="00C9329F">
        <w:t xml:space="preserve"> "An improved YOLO algorithm for fast and accurate underwater object detection," </w:t>
      </w:r>
      <w:r w:rsidRPr="00C9329F">
        <w:rPr>
          <w:i/>
        </w:rPr>
        <w:t xml:space="preserve">Symmetry, </w:t>
      </w:r>
      <w:r w:rsidRPr="00C9329F">
        <w:t>vol. 14, no. 8, p. 1669.</w:t>
      </w:r>
      <w:r w:rsidR="002765D9" w:rsidRPr="002765D9">
        <w:rPr>
          <w:rFonts w:ascii="Arial" w:hAnsi="Arial" w:cs="Arial"/>
          <w:noProof w:val="0"/>
          <w:color w:val="222222"/>
          <w:szCs w:val="20"/>
          <w:shd w:val="clear" w:color="auto" w:fill="FFFFFF"/>
        </w:rPr>
        <w:t xml:space="preserve"> </w:t>
      </w:r>
      <w:r w:rsidR="002765D9" w:rsidRPr="002765D9">
        <w:t> </w:t>
      </w:r>
      <w:hyperlink r:id="rId30" w:history="1">
        <w:r w:rsidR="002765D9" w:rsidRPr="002765D9">
          <w:rPr>
            <w:rStyle w:val="Hyperlink"/>
            <w:b/>
            <w:bCs/>
          </w:rPr>
          <w:t>https://doi.org/10.3390/sym14081669</w:t>
        </w:r>
      </w:hyperlink>
    </w:p>
    <w:p w14:paraId="28D64079" w14:textId="2DE4A05C" w:rsidR="00C9329F" w:rsidRPr="00C9329F" w:rsidRDefault="00C9329F" w:rsidP="0048408D">
      <w:pPr>
        <w:pStyle w:val="EndNoteBibliography"/>
        <w:ind w:left="720" w:hanging="720"/>
        <w:jc w:val="both"/>
      </w:pPr>
      <w:r w:rsidRPr="00C9329F">
        <w:t>[19]</w:t>
      </w:r>
      <w:r w:rsidRPr="00C9329F">
        <w:tab/>
        <w:t>P. Sarkar, S. De, and S. Gurung,</w:t>
      </w:r>
      <w:r w:rsidR="004405D4" w:rsidRPr="004405D4">
        <w:t xml:space="preserve"> </w:t>
      </w:r>
      <w:r w:rsidR="004405D4" w:rsidRPr="00C9329F">
        <w:t>2025</w:t>
      </w:r>
      <w:r w:rsidR="004405D4">
        <w:t>,</w:t>
      </w:r>
      <w:r w:rsidRPr="00C9329F">
        <w:t xml:space="preserve"> "U-YOLOv3: A Model Focused on Underwater Object Detection," </w:t>
      </w:r>
      <w:r w:rsidRPr="00C9329F">
        <w:rPr>
          <w:i/>
        </w:rPr>
        <w:t xml:space="preserve">Informatica, </w:t>
      </w:r>
      <w:r w:rsidRPr="00C9329F">
        <w:t>vol. 49, no. 6.</w:t>
      </w:r>
      <w:r w:rsidR="0048408D">
        <w:t xml:space="preserve"> </w:t>
      </w:r>
      <w:r w:rsidR="0048408D" w:rsidRPr="0048408D">
        <w:t> </w:t>
      </w:r>
      <w:hyperlink r:id="rId31" w:history="1">
        <w:r w:rsidR="0048408D" w:rsidRPr="0048408D">
          <w:rPr>
            <w:rStyle w:val="Hyperlink"/>
          </w:rPr>
          <w:t>https://doi.org/10.31449/inf.v49i6.6642</w:t>
        </w:r>
      </w:hyperlink>
    </w:p>
    <w:p w14:paraId="40D58BCA" w14:textId="176D8F8F" w:rsidR="00C9329F" w:rsidRPr="00C9329F" w:rsidRDefault="00C9329F" w:rsidP="00AE5A91">
      <w:pPr>
        <w:pStyle w:val="EndNoteBibliography"/>
        <w:ind w:left="720" w:hanging="720"/>
        <w:jc w:val="both"/>
      </w:pPr>
      <w:r w:rsidRPr="00C9329F">
        <w:t>[20]</w:t>
      </w:r>
      <w:r w:rsidRPr="00C9329F">
        <w:tab/>
        <w:t xml:space="preserve">M. Liu, Y. Wu, R. Li, and C. Lin, </w:t>
      </w:r>
      <w:r w:rsidR="002418D1" w:rsidRPr="00C9329F">
        <w:t>2025</w:t>
      </w:r>
      <w:r w:rsidR="002418D1">
        <w:t>,</w:t>
      </w:r>
      <w:r w:rsidRPr="00C9329F">
        <w:t xml:space="preserve">"LFN-YOLO: precision underwater small object detection via a lightweight reparameterized approach," </w:t>
      </w:r>
      <w:r w:rsidRPr="00C9329F">
        <w:rPr>
          <w:i/>
        </w:rPr>
        <w:t>Frontiers in Marine Science</w:t>
      </w:r>
      <w:r w:rsidRPr="00C9329F">
        <w:t>.</w:t>
      </w:r>
      <w:r w:rsidR="00AE5A91" w:rsidRPr="00AE5A91">
        <w:rPr>
          <w:rFonts w:ascii="Roboto" w:hAnsi="Roboto"/>
          <w:noProof w:val="0"/>
          <w:color w:val="555555"/>
          <w:sz w:val="21"/>
          <w:szCs w:val="21"/>
          <w:shd w:val="clear" w:color="auto" w:fill="FFFFFF"/>
        </w:rPr>
        <w:t xml:space="preserve"> </w:t>
      </w:r>
      <w:r w:rsidR="00AE5A91" w:rsidRPr="00AE5A91">
        <w:t>DOI:10.3389/fmars.2024.1513740</w:t>
      </w:r>
    </w:p>
    <w:p w14:paraId="42037E56" w14:textId="0DB88C8D" w:rsidR="00C9329F" w:rsidRPr="00C9329F" w:rsidRDefault="00C9329F" w:rsidP="000930C4">
      <w:pPr>
        <w:pStyle w:val="EndNoteBibliography"/>
        <w:ind w:left="720" w:hanging="720"/>
        <w:jc w:val="both"/>
      </w:pPr>
      <w:r w:rsidRPr="00C9329F">
        <w:t>[21]</w:t>
      </w:r>
      <w:r w:rsidRPr="00C9329F">
        <w:tab/>
        <w:t>K. Liu, Q. Sun, D. Sun, L. Peng, M. Yang, and N. Wang,</w:t>
      </w:r>
      <w:r w:rsidR="002418D1" w:rsidRPr="002418D1">
        <w:t xml:space="preserve"> </w:t>
      </w:r>
      <w:r w:rsidR="002418D1" w:rsidRPr="00C9329F">
        <w:t>2023</w:t>
      </w:r>
      <w:r w:rsidR="002418D1">
        <w:t>,</w:t>
      </w:r>
      <w:r w:rsidRPr="00C9329F">
        <w:t xml:space="preserve"> "Underwater target detection based on improved YOLOv7," </w:t>
      </w:r>
      <w:r w:rsidRPr="00C9329F">
        <w:rPr>
          <w:i/>
        </w:rPr>
        <w:t xml:space="preserve">Journal of Marine Science and Engineering, </w:t>
      </w:r>
      <w:r w:rsidRPr="00C9329F">
        <w:t>vol. 11, no. 3, p. 677.</w:t>
      </w:r>
      <w:r w:rsidR="000930C4" w:rsidRPr="000930C4">
        <w:rPr>
          <w:rFonts w:ascii="Arial" w:hAnsi="Arial" w:cs="Arial"/>
          <w:noProof w:val="0"/>
          <w:color w:val="222222"/>
          <w:szCs w:val="20"/>
          <w:shd w:val="clear" w:color="auto" w:fill="FFFFFF"/>
        </w:rPr>
        <w:t xml:space="preserve"> </w:t>
      </w:r>
      <w:r w:rsidR="000930C4" w:rsidRPr="000930C4">
        <w:t> </w:t>
      </w:r>
      <w:hyperlink r:id="rId32" w:history="1">
        <w:r w:rsidR="000930C4" w:rsidRPr="000930C4">
          <w:rPr>
            <w:rStyle w:val="Hyperlink"/>
            <w:b/>
            <w:bCs/>
          </w:rPr>
          <w:t>https://doi.org/10.3390/jmse11030677</w:t>
        </w:r>
      </w:hyperlink>
    </w:p>
    <w:p w14:paraId="11433CD6" w14:textId="26EB54CD" w:rsidR="00C9329F" w:rsidRPr="00C9329F" w:rsidRDefault="00C9329F" w:rsidP="00A318C5">
      <w:pPr>
        <w:pStyle w:val="EndNoteBibliography"/>
        <w:ind w:left="720" w:hanging="720"/>
        <w:jc w:val="both"/>
      </w:pPr>
      <w:r w:rsidRPr="00C9329F">
        <w:t>[22]</w:t>
      </w:r>
      <w:r w:rsidRPr="00C9329F">
        <w:tab/>
        <w:t xml:space="preserve">T. Tian, J. Cheng, D. Wu, and Z. Li, </w:t>
      </w:r>
      <w:r w:rsidR="008065AC" w:rsidRPr="00C9329F">
        <w:t>2024</w:t>
      </w:r>
      <w:r w:rsidR="008065AC">
        <w:t xml:space="preserve">, </w:t>
      </w:r>
      <w:r w:rsidRPr="00C9329F">
        <w:t xml:space="preserve">"Lightweight underwater object detection based on image enhancement and multi-attention," </w:t>
      </w:r>
      <w:r w:rsidRPr="00C9329F">
        <w:rPr>
          <w:i/>
        </w:rPr>
        <w:t xml:space="preserve">Multimedia Tools and Applications, </w:t>
      </w:r>
      <w:r w:rsidRPr="00C9329F">
        <w:t>pp. 1-19,.</w:t>
      </w:r>
      <w:r w:rsidR="00A318C5">
        <w:t xml:space="preserve"> </w:t>
      </w:r>
      <w:r w:rsidR="00A318C5" w:rsidRPr="00A318C5">
        <w:t>https://doi.org/10.1007/s11042-023-18008-8</w:t>
      </w:r>
    </w:p>
    <w:p w14:paraId="175064A0" w14:textId="567AE863" w:rsidR="00C9329F" w:rsidRPr="00C9329F" w:rsidRDefault="00C9329F" w:rsidP="00F55642">
      <w:pPr>
        <w:pStyle w:val="EndNoteBibliography"/>
        <w:ind w:left="720" w:hanging="720"/>
        <w:jc w:val="both"/>
      </w:pPr>
      <w:r w:rsidRPr="00C9329F">
        <w:t>[23]</w:t>
      </w:r>
      <w:r w:rsidRPr="00C9329F">
        <w:tab/>
        <w:t>L. Hu, X. Zhou, J. Ruan, and S. Li,</w:t>
      </w:r>
      <w:r w:rsidR="008065AC" w:rsidRPr="00C9329F">
        <w:t xml:space="preserve"> 2024</w:t>
      </w:r>
      <w:r w:rsidR="008065AC">
        <w:t>,</w:t>
      </w:r>
      <w:r w:rsidRPr="00C9329F">
        <w:t xml:space="preserve"> "ASPP+-LANet: A Multi-Scale Context Extraction Network for Semantic Segmentation of High-Resolution Remote Sensing Images," </w:t>
      </w:r>
      <w:r w:rsidRPr="00C9329F">
        <w:rPr>
          <w:i/>
        </w:rPr>
        <w:t xml:space="preserve">Remote Sensing, </w:t>
      </w:r>
      <w:r w:rsidRPr="00C9329F">
        <w:t>vol. 16, no. 6, p. 1036.</w:t>
      </w:r>
      <w:r w:rsidR="00F55642" w:rsidRPr="00F55642">
        <w:rPr>
          <w:rFonts w:ascii="Arial" w:hAnsi="Arial" w:cs="Arial"/>
          <w:noProof w:val="0"/>
          <w:color w:val="222222"/>
          <w:szCs w:val="20"/>
          <w:shd w:val="clear" w:color="auto" w:fill="FFFFFF"/>
        </w:rPr>
        <w:t xml:space="preserve"> </w:t>
      </w:r>
      <w:r w:rsidR="00F55642" w:rsidRPr="00F55642">
        <w:t> </w:t>
      </w:r>
      <w:hyperlink r:id="rId33" w:history="1">
        <w:r w:rsidR="00F55642" w:rsidRPr="00F55642">
          <w:rPr>
            <w:rStyle w:val="Hyperlink"/>
            <w:b/>
            <w:bCs/>
          </w:rPr>
          <w:t>https://doi.org/10.3390/rs16061036</w:t>
        </w:r>
      </w:hyperlink>
    </w:p>
    <w:p w14:paraId="0F2F1923" w14:textId="74761A30" w:rsidR="00C9329F" w:rsidRPr="00C9329F" w:rsidRDefault="00C9329F" w:rsidP="00752169">
      <w:pPr>
        <w:pStyle w:val="EndNoteBibliography"/>
        <w:ind w:left="720" w:hanging="720"/>
        <w:jc w:val="both"/>
      </w:pPr>
      <w:r w:rsidRPr="00C9329F">
        <w:t>[24]</w:t>
      </w:r>
      <w:r w:rsidRPr="00C9329F">
        <w:tab/>
        <w:t xml:space="preserve">M. Hussain, </w:t>
      </w:r>
      <w:r w:rsidR="008065AC" w:rsidRPr="00C9329F">
        <w:t>2024</w:t>
      </w:r>
      <w:r w:rsidR="008065AC">
        <w:t>,</w:t>
      </w:r>
      <w:r w:rsidRPr="00C9329F">
        <w:t xml:space="preserve">"Yolov1 to v8: Unveiling each variant–a comprehensive review of yolo," </w:t>
      </w:r>
      <w:r w:rsidRPr="00C9329F">
        <w:rPr>
          <w:i/>
        </w:rPr>
        <w:t xml:space="preserve">IEEE access, </w:t>
      </w:r>
      <w:r w:rsidRPr="00C9329F">
        <w:t>vol. 12, pp. 42816-42833.</w:t>
      </w:r>
      <w:r w:rsidR="00752169" w:rsidRPr="00752169">
        <w:rPr>
          <w:rFonts w:ascii="Arial" w:hAnsi="Arial" w:cs="Arial"/>
          <w:b/>
          <w:bCs/>
          <w:noProof w:val="0"/>
          <w:color w:val="333333"/>
          <w:sz w:val="27"/>
          <w:szCs w:val="27"/>
          <w:shd w:val="clear" w:color="auto" w:fill="FFFFFF"/>
        </w:rPr>
        <w:t xml:space="preserve"> </w:t>
      </w:r>
      <w:r w:rsidR="00752169" w:rsidRPr="00752169">
        <w:rPr>
          <w:b/>
          <w:bCs/>
        </w:rPr>
        <w:t>DOI: </w:t>
      </w:r>
      <w:hyperlink r:id="rId34" w:tgtFrame="_blank" w:history="1">
        <w:r w:rsidR="00752169" w:rsidRPr="00752169">
          <w:rPr>
            <w:rStyle w:val="Hyperlink"/>
          </w:rPr>
          <w:t>10.1109/ACCESS.2024.3378568</w:t>
        </w:r>
      </w:hyperlink>
    </w:p>
    <w:p w14:paraId="1136185E" w14:textId="3173FB36" w:rsidR="00C9329F" w:rsidRPr="00C9329F" w:rsidRDefault="00C9329F" w:rsidP="003B3B5B">
      <w:pPr>
        <w:pStyle w:val="EndNoteBibliography"/>
        <w:ind w:left="720" w:hanging="720"/>
        <w:jc w:val="both"/>
      </w:pPr>
      <w:r w:rsidRPr="00C9329F">
        <w:t>[25]</w:t>
      </w:r>
      <w:r w:rsidRPr="00C9329F">
        <w:tab/>
        <w:t xml:space="preserve"> M. Sohan, T. Sai Ram, and C. V. Rami Reddy, </w:t>
      </w:r>
      <w:r w:rsidR="008065AC" w:rsidRPr="00C9329F">
        <w:t>2024</w:t>
      </w:r>
      <w:r w:rsidR="008065AC">
        <w:t>,</w:t>
      </w:r>
      <w:r w:rsidRPr="00C9329F">
        <w:t xml:space="preserve">"A review on yolov8 and its advancements," in </w:t>
      </w:r>
      <w:r w:rsidRPr="00C9329F">
        <w:rPr>
          <w:i/>
        </w:rPr>
        <w:t>International Conference on Data Intelligence and Cognitive Informatics</w:t>
      </w:r>
      <w:r w:rsidRPr="00C9329F">
        <w:t xml:space="preserve">, Springer, pp. 529-545. </w:t>
      </w:r>
      <w:r w:rsidR="003B3B5B" w:rsidRPr="003B3B5B">
        <w:t>https://doi.org/10.1007/978-981-99-7962-2_39</w:t>
      </w:r>
    </w:p>
    <w:p w14:paraId="4E31C74F" w14:textId="7BD2C8B4" w:rsidR="00C9329F" w:rsidRPr="00C9329F" w:rsidRDefault="00C9329F" w:rsidP="00A52A4D">
      <w:pPr>
        <w:pStyle w:val="EndNoteBibliography"/>
        <w:ind w:left="720" w:hanging="720"/>
        <w:jc w:val="both"/>
      </w:pPr>
      <w:r w:rsidRPr="00C9329F">
        <w:t>[26]</w:t>
      </w:r>
      <w:r w:rsidRPr="00C9329F">
        <w:tab/>
        <w:t xml:space="preserve"> M. Pedersen, J. Bruslund Haurum, R. Gade, and T. B. Moeslund,</w:t>
      </w:r>
      <w:r w:rsidR="008065AC" w:rsidRPr="008065AC">
        <w:t xml:space="preserve"> </w:t>
      </w:r>
      <w:r w:rsidR="008065AC" w:rsidRPr="00C9329F">
        <w:t>2019,</w:t>
      </w:r>
      <w:r w:rsidRPr="00C9329F">
        <w:t xml:space="preserve"> "Detection of marine animals in a new underwater dataset with varying visibility," in </w:t>
      </w:r>
      <w:r w:rsidRPr="00C9329F">
        <w:rPr>
          <w:i/>
        </w:rPr>
        <w:t>Proceedings of the IEEE/CVF conference on computer vision and pattern recognition workshops</w:t>
      </w:r>
      <w:r w:rsidRPr="00C9329F">
        <w:t xml:space="preserve">, pp. 18-26. </w:t>
      </w:r>
    </w:p>
    <w:p w14:paraId="392BA679" w14:textId="033254C7" w:rsidR="00C9329F" w:rsidRPr="00C9329F" w:rsidRDefault="00C9329F" w:rsidP="00A50DC8">
      <w:pPr>
        <w:pStyle w:val="EndNoteBibliography"/>
        <w:ind w:left="720" w:hanging="720"/>
        <w:jc w:val="both"/>
      </w:pPr>
      <w:r w:rsidRPr="00C9329F">
        <w:t>[27]</w:t>
      </w:r>
      <w:r w:rsidRPr="00C9329F">
        <w:tab/>
        <w:t>J. Zhang</w:t>
      </w:r>
      <w:r w:rsidRPr="00C9329F">
        <w:rPr>
          <w:i/>
        </w:rPr>
        <w:t xml:space="preserve"> et al.</w:t>
      </w:r>
      <w:r w:rsidRPr="00C9329F">
        <w:t>,</w:t>
      </w:r>
      <w:r w:rsidR="008065AC" w:rsidRPr="008065AC">
        <w:t xml:space="preserve"> </w:t>
      </w:r>
      <w:r w:rsidR="008065AC" w:rsidRPr="00C9329F">
        <w:t>2023</w:t>
      </w:r>
      <w:r w:rsidR="008065AC">
        <w:t>,</w:t>
      </w:r>
      <w:r w:rsidRPr="00C9329F">
        <w:t xml:space="preserve"> "An improved yolov5 underwater detector based on an attention mechanism and multi-branch reparameterization module," </w:t>
      </w:r>
      <w:r w:rsidRPr="00C9329F">
        <w:rPr>
          <w:i/>
        </w:rPr>
        <w:t xml:space="preserve">Electronics, </w:t>
      </w:r>
      <w:r w:rsidRPr="00C9329F">
        <w:t>vol. 12, no. 12, p. 2597,.</w:t>
      </w:r>
      <w:r w:rsidR="00A50DC8" w:rsidRPr="00A50DC8">
        <w:rPr>
          <w:rFonts w:ascii="Arial" w:hAnsi="Arial" w:cs="Arial"/>
          <w:noProof w:val="0"/>
          <w:color w:val="222222"/>
          <w:szCs w:val="20"/>
          <w:shd w:val="clear" w:color="auto" w:fill="FFFFFF"/>
        </w:rPr>
        <w:t xml:space="preserve"> </w:t>
      </w:r>
      <w:r w:rsidR="00A50DC8" w:rsidRPr="00A50DC8">
        <w:t> </w:t>
      </w:r>
      <w:hyperlink r:id="rId35" w:history="1">
        <w:r w:rsidR="00A50DC8" w:rsidRPr="00A50DC8">
          <w:rPr>
            <w:rStyle w:val="Hyperlink"/>
            <w:b/>
            <w:bCs/>
          </w:rPr>
          <w:t>https://doi.org/10.3390/electronics12122597</w:t>
        </w:r>
      </w:hyperlink>
    </w:p>
    <w:p w14:paraId="0090E965" w14:textId="77777777" w:rsidR="00252165" w:rsidRPr="00252165" w:rsidRDefault="00C9329F" w:rsidP="00252165">
      <w:pPr>
        <w:pStyle w:val="EndNoteBibliography"/>
        <w:ind w:left="720" w:hanging="720"/>
        <w:jc w:val="both"/>
      </w:pPr>
      <w:r w:rsidRPr="00C9329F">
        <w:t>[28]</w:t>
      </w:r>
      <w:r w:rsidRPr="00C9329F">
        <w:tab/>
        <w:t>M. A. Hameed and Z. A. Khalaf,</w:t>
      </w:r>
      <w:r w:rsidR="008065AC" w:rsidRPr="008065AC">
        <w:t xml:space="preserve"> </w:t>
      </w:r>
      <w:r w:rsidR="008065AC" w:rsidRPr="00C9329F">
        <w:t>2024</w:t>
      </w:r>
      <w:r w:rsidR="008065AC">
        <w:t>,</w:t>
      </w:r>
      <w:r w:rsidRPr="00C9329F">
        <w:t xml:space="preserve"> "A survey study in Object Detection: A Comprehensive </w:t>
      </w:r>
      <w:r w:rsidRPr="00C9329F">
        <w:t xml:space="preserve">Analysis of Traditional and State-of-the-Art Approaches," </w:t>
      </w:r>
      <w:r w:rsidRPr="00252165">
        <w:t xml:space="preserve">Basrah Researches Sciences, </w:t>
      </w:r>
      <w:r w:rsidRPr="00C9329F">
        <w:t>vol. 50, no. 1, pp. 16-16.</w:t>
      </w:r>
      <w:r w:rsidR="00252165">
        <w:t xml:space="preserve"> </w:t>
      </w:r>
      <w:r w:rsidR="00252165" w:rsidRPr="00252165">
        <w:t>https://doi.org/10.56714/bjrs.50.1.5</w:t>
      </w:r>
    </w:p>
    <w:p w14:paraId="4475A8AB" w14:textId="3398E269" w:rsidR="00C9329F" w:rsidRPr="00C9329F" w:rsidRDefault="00C9329F" w:rsidP="00CA4E9B">
      <w:pPr>
        <w:pStyle w:val="EndNoteBibliography"/>
        <w:ind w:left="720" w:hanging="720"/>
        <w:jc w:val="both"/>
      </w:pPr>
      <w:r w:rsidRPr="00C9329F">
        <w:t>[29]</w:t>
      </w:r>
      <w:r w:rsidRPr="00C9329F">
        <w:tab/>
        <w:t xml:space="preserve">U. Sirisha, S. P. Praveen, P. N. Srinivasu, P. Barsocchi, and A. K. Bhoi, </w:t>
      </w:r>
      <w:r w:rsidR="008065AC" w:rsidRPr="00C9329F">
        <w:t>2023</w:t>
      </w:r>
      <w:r w:rsidR="008065AC">
        <w:t>,</w:t>
      </w:r>
      <w:r w:rsidRPr="00C9329F">
        <w:t xml:space="preserve">"Statistical analysis of design aspects of various YOLO-based deep learning models for object detection," </w:t>
      </w:r>
      <w:r w:rsidRPr="00C9329F">
        <w:rPr>
          <w:i/>
        </w:rPr>
        <w:t xml:space="preserve">International Journal of Computational Intelligence Systems, </w:t>
      </w:r>
      <w:r w:rsidRPr="00C9329F">
        <w:t>vol. 16, no. 1, p. 126,.</w:t>
      </w:r>
      <w:r w:rsidR="00CA4E9B" w:rsidRPr="00CA4E9B">
        <w:rPr>
          <w:rFonts w:ascii="Merriweather Sans" w:hAnsi="Merriweather Sans"/>
          <w:noProof w:val="0"/>
          <w:color w:val="222222"/>
          <w:sz w:val="24"/>
          <w:shd w:val="clear" w:color="auto" w:fill="FFFFFF"/>
        </w:rPr>
        <w:t xml:space="preserve"> </w:t>
      </w:r>
      <w:r w:rsidR="00CA4E9B" w:rsidRPr="00CA4E9B">
        <w:t>https://doi.org/10.1007/s44196-023-00302-w</w:t>
      </w:r>
    </w:p>
    <w:p w14:paraId="22B9ABAF" w14:textId="0A000102" w:rsidR="00C9329F" w:rsidRPr="00C9329F" w:rsidRDefault="00C9329F" w:rsidP="00076BCB">
      <w:pPr>
        <w:pStyle w:val="EndNoteBibliography"/>
        <w:ind w:left="720" w:hanging="720"/>
        <w:jc w:val="both"/>
      </w:pPr>
      <w:r w:rsidRPr="00C9329F">
        <w:t>[30]</w:t>
      </w:r>
      <w:r w:rsidRPr="00C9329F">
        <w:tab/>
        <w:t xml:space="preserve">Z. Wang, Z. Ruan, and C. Chen, </w:t>
      </w:r>
      <w:r w:rsidR="008065AC" w:rsidRPr="00C9329F">
        <w:t>2024</w:t>
      </w:r>
      <w:r w:rsidR="008065AC">
        <w:t>,</w:t>
      </w:r>
      <w:r w:rsidRPr="00C9329F">
        <w:t xml:space="preserve">"DyFish-DETR: Underwater Fish Image Recognition Based on Detection Transformer," </w:t>
      </w:r>
      <w:r w:rsidRPr="00C9329F">
        <w:rPr>
          <w:i/>
        </w:rPr>
        <w:t xml:space="preserve">Journal of Marine Science and Engineering, </w:t>
      </w:r>
      <w:r w:rsidRPr="00C9329F">
        <w:t>vol. 12, no. 6, p. 864.</w:t>
      </w:r>
      <w:r w:rsidR="00076BCB" w:rsidRPr="00076BCB">
        <w:rPr>
          <w:rFonts w:ascii="Arial" w:hAnsi="Arial" w:cs="Arial"/>
          <w:noProof w:val="0"/>
          <w:color w:val="222222"/>
          <w:szCs w:val="20"/>
          <w:shd w:val="clear" w:color="auto" w:fill="FFFFFF"/>
        </w:rPr>
        <w:t xml:space="preserve"> </w:t>
      </w:r>
      <w:r w:rsidR="00076BCB" w:rsidRPr="00076BCB">
        <w:t> </w:t>
      </w:r>
      <w:hyperlink r:id="rId36" w:history="1">
        <w:r w:rsidR="00076BCB" w:rsidRPr="00076BCB">
          <w:rPr>
            <w:rStyle w:val="Hyperlink"/>
            <w:b/>
            <w:bCs/>
          </w:rPr>
          <w:t>https://doi.org/10.3390/jmse12060864</w:t>
        </w:r>
      </w:hyperlink>
    </w:p>
    <w:p w14:paraId="33528089" w14:textId="24E93C43" w:rsidR="00D53B2A" w:rsidRDefault="00847F26" w:rsidP="00A52A4D">
      <w:pPr>
        <w:pStyle w:val="IReferences"/>
        <w:jc w:val="both"/>
        <w:rPr>
          <w:lang w:bidi="ar-IQ"/>
        </w:rPr>
      </w:pPr>
      <w:r>
        <w:rPr>
          <w:lang w:bidi="ar-IQ"/>
        </w:rPr>
        <w:fldChar w:fldCharType="end"/>
      </w:r>
    </w:p>
    <w:p w14:paraId="22FAA1F0" w14:textId="77777777" w:rsidR="00A337CE" w:rsidRDefault="00A337CE">
      <w:pPr>
        <w:pStyle w:val="IReferences"/>
        <w:rPr>
          <w:lang w:bidi="ar-IQ"/>
        </w:rPr>
      </w:pPr>
    </w:p>
    <w:sectPr w:rsidR="00A337CE" w:rsidSect="00392FE9">
      <w:type w:val="continuous"/>
      <w:pgSz w:w="11906" w:h="16838" w:code="9"/>
      <w:pgMar w:top="1644" w:right="1077" w:bottom="1134" w:left="1304" w:header="936" w:footer="720" w:gutter="0"/>
      <w:cols w:num="2"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8CB9F" w14:textId="77777777" w:rsidR="00C652BA" w:rsidRDefault="00C652BA">
      <w:r>
        <w:separator/>
      </w:r>
    </w:p>
    <w:p w14:paraId="1F5845B7" w14:textId="77777777" w:rsidR="00C652BA" w:rsidRDefault="00C652BA"/>
  </w:endnote>
  <w:endnote w:type="continuationSeparator" w:id="0">
    <w:p w14:paraId="3294D689" w14:textId="77777777" w:rsidR="00C652BA" w:rsidRDefault="00C652BA">
      <w:r>
        <w:continuationSeparator/>
      </w:r>
    </w:p>
    <w:p w14:paraId="12F71160" w14:textId="77777777" w:rsidR="00C652BA" w:rsidRDefault="00C652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erriweather Sans">
    <w:charset w:val="00"/>
    <w:family w:val="auto"/>
    <w:pitch w:val="variable"/>
    <w:sig w:usb0="A00004FF" w:usb1="4000207B" w:usb2="00000000" w:usb3="00000000" w:csb0="00000193"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1024E" w14:textId="77777777" w:rsidR="00C652BA" w:rsidRDefault="00C652BA">
      <w:r>
        <w:separator/>
      </w:r>
    </w:p>
    <w:p w14:paraId="4D421C03" w14:textId="77777777" w:rsidR="00C652BA" w:rsidRDefault="00C652BA"/>
  </w:footnote>
  <w:footnote w:type="continuationSeparator" w:id="0">
    <w:p w14:paraId="4656A346" w14:textId="77777777" w:rsidR="00C652BA" w:rsidRDefault="00C652BA">
      <w:r>
        <w:continuationSeparator/>
      </w:r>
    </w:p>
    <w:p w14:paraId="04C2982A" w14:textId="77777777" w:rsidR="00C652BA" w:rsidRDefault="00C652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7A971" w14:textId="77777777" w:rsidR="009217B0" w:rsidRDefault="009217B0">
    <w:pPr>
      <w:pStyle w:val="Header"/>
      <w:tabs>
        <w:tab w:val="left" w:pos="567"/>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Informatica 23 (1999) xxx–</w:t>
    </w:r>
    <w:proofErr w:type="spellStart"/>
    <w:r>
      <w:rPr>
        <w:rStyle w:val="PageNumber"/>
      </w:rPr>
      <w:t>yyy</w:t>
    </w:r>
    <w:proofErr w:type="spellEnd"/>
    <w:r>
      <w:rPr>
        <w:rStyle w:val="PageNumber"/>
      </w:rPr>
      <w:tab/>
    </w:r>
    <w:r>
      <w:rPr>
        <w:rStyle w:val="PageNumber"/>
      </w:rPr>
      <w:tab/>
    </w:r>
    <w:r>
      <w:rPr>
        <w:rStyle w:val="PageNumber"/>
      </w:rPr>
      <w:fldChar w:fldCharType="begin"/>
    </w:r>
    <w:r>
      <w:rPr>
        <w:rStyle w:val="PageNumber"/>
      </w:rPr>
      <w:instrText xml:space="preserve"> AUTHOR  \* MERGEFORMAT </w:instrText>
    </w:r>
    <w:r>
      <w:rPr>
        <w:rStyle w:val="PageNumber"/>
      </w:rPr>
      <w:fldChar w:fldCharType="separate"/>
    </w:r>
    <w:r w:rsidR="00044B86">
      <w:rPr>
        <w:rStyle w:val="PageNumber"/>
        <w:noProof/>
      </w:rPr>
      <w:t>user</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CA133" w14:textId="77777777" w:rsidR="009217B0" w:rsidRDefault="009217B0" w:rsidP="00572FC4">
    <w:pPr>
      <w:pStyle w:val="Header"/>
      <w:tabs>
        <w:tab w:val="clear" w:pos="4153"/>
        <w:tab w:val="clear" w:pos="8306"/>
        <w:tab w:val="left" w:pos="0"/>
        <w:tab w:val="right" w:pos="9072"/>
        <w:tab w:val="right" w:pos="9498"/>
      </w:tabs>
    </w:pPr>
    <w:r w:rsidRPr="00572FC4">
      <w:rPr>
        <w:rStyle w:val="PageNumber"/>
        <w:sz w:val="18"/>
        <w:szCs w:val="18"/>
      </w:rPr>
      <w:fldChar w:fldCharType="begin"/>
    </w:r>
    <w:r w:rsidRPr="00572FC4">
      <w:rPr>
        <w:rStyle w:val="PageNumber"/>
        <w:sz w:val="18"/>
        <w:szCs w:val="18"/>
      </w:rPr>
      <w:instrText xml:space="preserve"> TITLE  \* MERGEFORMAT </w:instrText>
    </w:r>
    <w:r w:rsidRPr="00572FC4">
      <w:rPr>
        <w:rStyle w:val="PageNumber"/>
        <w:sz w:val="18"/>
        <w:szCs w:val="18"/>
      </w:rPr>
      <w:fldChar w:fldCharType="separate"/>
    </w:r>
    <w:r w:rsidR="00044B86">
      <w:rPr>
        <w:rStyle w:val="PageNumber"/>
        <w:sz w:val="18"/>
        <w:szCs w:val="18"/>
      </w:rPr>
      <w:t>Enter short title in File/Properties/Summary</w:t>
    </w:r>
    <w:r w:rsidRPr="00572FC4">
      <w:rPr>
        <w:rStyle w:val="PageNumber"/>
        <w:sz w:val="18"/>
        <w:szCs w:val="18"/>
      </w:rPr>
      <w:fldChar w:fldCharType="end"/>
    </w:r>
    <w:r w:rsidRPr="00572FC4">
      <w:rPr>
        <w:rStyle w:val="PageNumber"/>
        <w:sz w:val="18"/>
        <w:szCs w:val="18"/>
      </w:rPr>
      <w:tab/>
      <w:t xml:space="preserve">Informatica </w:t>
    </w:r>
    <w:r w:rsidR="00BE0144">
      <w:rPr>
        <w:rStyle w:val="PageNumber"/>
        <w:b/>
        <w:sz w:val="18"/>
        <w:szCs w:val="18"/>
      </w:rPr>
      <w:fldChar w:fldCharType="begin"/>
    </w:r>
    <w:r w:rsidR="00BE0144">
      <w:rPr>
        <w:rStyle w:val="PageNumber"/>
        <w:b/>
        <w:sz w:val="18"/>
        <w:szCs w:val="18"/>
      </w:rPr>
      <w:instrText xml:space="preserve"> DOCPROPERTY  Letnik  \* MERGEFORMAT </w:instrText>
    </w:r>
    <w:r w:rsidR="00BE0144">
      <w:rPr>
        <w:rStyle w:val="PageNumber"/>
        <w:b/>
        <w:sz w:val="18"/>
        <w:szCs w:val="18"/>
      </w:rPr>
      <w:fldChar w:fldCharType="separate"/>
    </w:r>
    <w:r w:rsidR="00044B86">
      <w:rPr>
        <w:rStyle w:val="PageNumber"/>
        <w:b/>
        <w:sz w:val="18"/>
        <w:szCs w:val="18"/>
      </w:rPr>
      <w:t>46</w:t>
    </w:r>
    <w:r w:rsidR="00BE0144">
      <w:rPr>
        <w:rStyle w:val="PageNumber"/>
        <w:b/>
        <w:sz w:val="18"/>
        <w:szCs w:val="18"/>
      </w:rPr>
      <w:fldChar w:fldCharType="end"/>
    </w:r>
    <w:r w:rsidRPr="00572FC4">
      <w:rPr>
        <w:rStyle w:val="PageNumber"/>
        <w:sz w:val="18"/>
        <w:szCs w:val="18"/>
      </w:rPr>
      <w:t xml:space="preserve"> (</w:t>
    </w:r>
    <w:r w:rsidR="00BE0144">
      <w:rPr>
        <w:rStyle w:val="PageNumber"/>
        <w:sz w:val="18"/>
        <w:szCs w:val="18"/>
      </w:rPr>
      <w:fldChar w:fldCharType="begin"/>
    </w:r>
    <w:r w:rsidR="00BE0144">
      <w:rPr>
        <w:rStyle w:val="PageNumber"/>
        <w:sz w:val="18"/>
        <w:szCs w:val="18"/>
      </w:rPr>
      <w:instrText xml:space="preserve"> DOCPROPERTY  Leto  \* MERGEFORMAT </w:instrText>
    </w:r>
    <w:r w:rsidR="00BE0144">
      <w:rPr>
        <w:rStyle w:val="PageNumber"/>
        <w:sz w:val="18"/>
        <w:szCs w:val="18"/>
      </w:rPr>
      <w:fldChar w:fldCharType="separate"/>
    </w:r>
    <w:r w:rsidR="00044B86">
      <w:rPr>
        <w:rStyle w:val="PageNumber"/>
        <w:sz w:val="18"/>
        <w:szCs w:val="18"/>
      </w:rPr>
      <w:t>2022</w:t>
    </w:r>
    <w:r w:rsidR="00BE0144">
      <w:rPr>
        <w:rStyle w:val="PageNumber"/>
        <w:sz w:val="18"/>
        <w:szCs w:val="18"/>
      </w:rPr>
      <w:fldChar w:fldCharType="end"/>
    </w:r>
    <w:r w:rsidRPr="00572FC4">
      <w:rPr>
        <w:rStyle w:val="PageNumber"/>
        <w:sz w:val="18"/>
        <w:szCs w:val="18"/>
      </w:rPr>
      <w:t xml:space="preserve">) </w:t>
    </w:r>
    <w:r w:rsidR="00572FC4">
      <w:rPr>
        <w:rStyle w:val="PageNumber"/>
        <w:sz w:val="18"/>
        <w:szCs w:val="18"/>
      </w:rPr>
      <w:fldChar w:fldCharType="begin"/>
    </w:r>
    <w:r w:rsidR="00572FC4">
      <w:rPr>
        <w:rStyle w:val="PageNumber"/>
        <w:sz w:val="18"/>
        <w:szCs w:val="18"/>
      </w:rPr>
      <w:instrText xml:space="preserve"> DOCPROPERTY  pageF  \* MERGEFORMAT </w:instrText>
    </w:r>
    <w:r w:rsidR="00572FC4">
      <w:rPr>
        <w:rStyle w:val="PageNumber"/>
        <w:sz w:val="18"/>
        <w:szCs w:val="18"/>
      </w:rPr>
      <w:fldChar w:fldCharType="separate"/>
    </w:r>
    <w:r w:rsidR="00044B86">
      <w:rPr>
        <w:rStyle w:val="PageNumber"/>
        <w:sz w:val="18"/>
        <w:szCs w:val="18"/>
      </w:rPr>
      <w:t>501</w:t>
    </w:r>
    <w:r w:rsidR="00572FC4">
      <w:rPr>
        <w:rStyle w:val="PageNumber"/>
        <w:sz w:val="18"/>
        <w:szCs w:val="18"/>
      </w:rPr>
      <w:fldChar w:fldCharType="end"/>
    </w:r>
    <w:r w:rsidRPr="00572FC4">
      <w:rPr>
        <w:rStyle w:val="PageNumber"/>
        <w:sz w:val="18"/>
        <w:szCs w:val="18"/>
      </w:rPr>
      <w:t>–</w:t>
    </w:r>
    <w:r w:rsidR="00572FC4">
      <w:rPr>
        <w:rStyle w:val="PageNumber"/>
        <w:sz w:val="18"/>
        <w:szCs w:val="18"/>
      </w:rPr>
      <w:fldChar w:fldCharType="begin"/>
    </w:r>
    <w:r w:rsidR="00572FC4">
      <w:rPr>
        <w:rStyle w:val="PageNumber"/>
        <w:sz w:val="18"/>
        <w:szCs w:val="18"/>
      </w:rPr>
      <w:instrText xml:space="preserve"> DOCPROPERTY  pageL  \* MERGEFORMAT </w:instrText>
    </w:r>
    <w:r w:rsidR="00572FC4">
      <w:rPr>
        <w:rStyle w:val="PageNumber"/>
        <w:sz w:val="18"/>
        <w:szCs w:val="18"/>
      </w:rPr>
      <w:fldChar w:fldCharType="separate"/>
    </w:r>
    <w:r w:rsidR="00044B86">
      <w:rPr>
        <w:rStyle w:val="PageNumber"/>
        <w:sz w:val="18"/>
        <w:szCs w:val="18"/>
      </w:rPr>
      <w:t>505</w:t>
    </w:r>
    <w:r w:rsidR="00572FC4">
      <w:rPr>
        <w:rStyle w:val="PageNumber"/>
        <w:sz w:val="18"/>
        <w:szCs w:val="18"/>
      </w:rPr>
      <w:fldChar w:fldCharType="end"/>
    </w:r>
    <w:r w:rsidR="00572FC4">
      <w:rPr>
        <w:rStyle w:val="PageNumber"/>
      </w:rPr>
      <w:tab/>
    </w:r>
    <w:r w:rsidR="00572FC4" w:rsidRPr="00572FC4">
      <w:rPr>
        <w:rStyle w:val="PageNumber"/>
        <w:b/>
        <w:bCs/>
      </w:rPr>
      <w:fldChar w:fldCharType="begin"/>
    </w:r>
    <w:r w:rsidR="00572FC4" w:rsidRPr="00572FC4">
      <w:rPr>
        <w:rStyle w:val="PageNumber"/>
        <w:b/>
        <w:bCs/>
      </w:rPr>
      <w:instrText xml:space="preserve"> PAGE   \* MERGEFORMAT </w:instrText>
    </w:r>
    <w:r w:rsidR="00572FC4" w:rsidRPr="00572FC4">
      <w:rPr>
        <w:rStyle w:val="PageNumber"/>
        <w:b/>
        <w:bCs/>
      </w:rPr>
      <w:fldChar w:fldCharType="separate"/>
    </w:r>
    <w:r w:rsidR="00572FC4" w:rsidRPr="00572FC4">
      <w:rPr>
        <w:rStyle w:val="PageNumber"/>
        <w:b/>
        <w:bCs/>
        <w:noProof/>
      </w:rPr>
      <w:t>502</w:t>
    </w:r>
    <w:r w:rsidR="00572FC4" w:rsidRPr="00572FC4">
      <w:rPr>
        <w:rStyle w:val="PageNumbe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D70E4" w14:textId="77777777" w:rsidR="009217B0" w:rsidRDefault="00875C0A" w:rsidP="005636B8">
    <w:pPr>
      <w:pStyle w:val="Header"/>
      <w:tabs>
        <w:tab w:val="clear" w:pos="4153"/>
        <w:tab w:val="clear" w:pos="8306"/>
        <w:tab w:val="right" w:pos="9072"/>
        <w:tab w:val="right" w:pos="9498"/>
      </w:tabs>
      <w:rPr>
        <w:sz w:val="18"/>
        <w:lang w:val="sl-SI"/>
      </w:rPr>
    </w:pPr>
    <w:r w:rsidRPr="009B4332">
      <w:rPr>
        <w:sz w:val="18"/>
        <w:szCs w:val="18"/>
        <w:lang w:val="sl-SI"/>
      </w:rPr>
      <w:t>https://doi.org/10.31449/inf.v</w:t>
    </w:r>
    <w:r w:rsidRPr="009B4332">
      <w:rPr>
        <w:sz w:val="18"/>
        <w:szCs w:val="18"/>
        <w:lang w:val="sl-SI"/>
      </w:rPr>
      <w:fldChar w:fldCharType="begin"/>
    </w:r>
    <w:r w:rsidRPr="009B4332">
      <w:rPr>
        <w:sz w:val="18"/>
        <w:szCs w:val="18"/>
        <w:lang w:val="sl-SI"/>
      </w:rPr>
      <w:instrText xml:space="preserve"> DOCPROPERTY  Letnik  \* MERGEFORMAT </w:instrText>
    </w:r>
    <w:r w:rsidRPr="009B4332">
      <w:rPr>
        <w:sz w:val="18"/>
        <w:szCs w:val="18"/>
        <w:lang w:val="sl-SI"/>
      </w:rPr>
      <w:fldChar w:fldCharType="separate"/>
    </w:r>
    <w:r w:rsidR="00044B86">
      <w:rPr>
        <w:sz w:val="18"/>
        <w:szCs w:val="18"/>
        <w:lang w:val="sl-SI"/>
      </w:rPr>
      <w:t>46</w:t>
    </w:r>
    <w:r w:rsidRPr="009B4332">
      <w:rPr>
        <w:sz w:val="18"/>
        <w:szCs w:val="18"/>
        <w:lang w:val="sl-SI"/>
      </w:rPr>
      <w:fldChar w:fldCharType="end"/>
    </w:r>
    <w:r w:rsidRPr="009B4332">
      <w:rPr>
        <w:sz w:val="18"/>
        <w:szCs w:val="18"/>
        <w:lang w:val="sl-SI"/>
      </w:rPr>
      <w:t>i</w:t>
    </w:r>
    <w:r w:rsidRPr="009B4332">
      <w:rPr>
        <w:sz w:val="18"/>
        <w:szCs w:val="18"/>
        <w:lang w:val="sl-SI"/>
      </w:rPr>
      <w:fldChar w:fldCharType="begin"/>
    </w:r>
    <w:r w:rsidRPr="009B4332">
      <w:rPr>
        <w:sz w:val="18"/>
        <w:szCs w:val="18"/>
        <w:lang w:val="sl-SI"/>
      </w:rPr>
      <w:instrText xml:space="preserve"> DOCPROPERTY  Issue  \* MERGEFORMAT </w:instrText>
    </w:r>
    <w:r w:rsidRPr="009B4332">
      <w:rPr>
        <w:sz w:val="18"/>
        <w:szCs w:val="18"/>
        <w:lang w:val="sl-SI"/>
      </w:rPr>
      <w:fldChar w:fldCharType="separate"/>
    </w:r>
    <w:r w:rsidR="00044B86">
      <w:rPr>
        <w:sz w:val="18"/>
        <w:szCs w:val="18"/>
        <w:lang w:val="sl-SI"/>
      </w:rPr>
      <w:t>x</w:t>
    </w:r>
    <w:r w:rsidRPr="009B4332">
      <w:rPr>
        <w:sz w:val="18"/>
        <w:szCs w:val="18"/>
        <w:lang w:val="sl-SI"/>
      </w:rPr>
      <w:fldChar w:fldCharType="end"/>
    </w:r>
    <w:r w:rsidRPr="009B4332">
      <w:rPr>
        <w:sz w:val="18"/>
        <w:szCs w:val="18"/>
        <w:lang w:val="sl-SI"/>
      </w:rPr>
      <w:t>.</w:t>
    </w:r>
    <w:r w:rsidRPr="009B4332">
      <w:rPr>
        <w:sz w:val="18"/>
        <w:szCs w:val="18"/>
        <w:lang w:val="sl-SI"/>
      </w:rPr>
      <w:fldChar w:fldCharType="begin"/>
    </w:r>
    <w:r w:rsidRPr="009B4332">
      <w:rPr>
        <w:sz w:val="18"/>
        <w:szCs w:val="18"/>
        <w:lang w:val="sl-SI"/>
      </w:rPr>
      <w:instrText xml:space="preserve"> DOCPROPERTY  InfCode  \* MERGEFORMAT </w:instrText>
    </w:r>
    <w:r w:rsidRPr="009B4332">
      <w:rPr>
        <w:sz w:val="18"/>
        <w:szCs w:val="18"/>
        <w:lang w:val="sl-SI"/>
      </w:rPr>
      <w:fldChar w:fldCharType="separate"/>
    </w:r>
    <w:r w:rsidR="00044B86">
      <w:rPr>
        <w:sz w:val="18"/>
        <w:szCs w:val="18"/>
        <w:lang w:val="sl-SI"/>
      </w:rPr>
      <w:t>xxxx</w:t>
    </w:r>
    <w:r w:rsidRPr="009B4332">
      <w:rPr>
        <w:sz w:val="18"/>
        <w:szCs w:val="18"/>
        <w:lang w:val="sl-SI"/>
      </w:rPr>
      <w:fldChar w:fldCharType="end"/>
    </w:r>
    <w:r w:rsidR="009217B0" w:rsidRPr="009B4332">
      <w:rPr>
        <w:sz w:val="18"/>
        <w:szCs w:val="18"/>
        <w:lang w:val="sl-SI"/>
      </w:rPr>
      <w:tab/>
      <w:t xml:space="preserve">Informatica </w:t>
    </w:r>
    <w:r w:rsidR="009217B0" w:rsidRPr="009B4332">
      <w:rPr>
        <w:b/>
        <w:sz w:val="18"/>
        <w:szCs w:val="18"/>
        <w:lang w:val="sl-SI"/>
      </w:rPr>
      <w:fldChar w:fldCharType="begin"/>
    </w:r>
    <w:r w:rsidR="009217B0" w:rsidRPr="009B4332">
      <w:rPr>
        <w:b/>
        <w:sz w:val="18"/>
        <w:szCs w:val="18"/>
        <w:lang w:val="sl-SI"/>
      </w:rPr>
      <w:instrText xml:space="preserve"> DOCPROPERTY  Letnik  \* MERGEFORMAT </w:instrText>
    </w:r>
    <w:r w:rsidR="009217B0" w:rsidRPr="009B4332">
      <w:rPr>
        <w:b/>
        <w:sz w:val="18"/>
        <w:szCs w:val="18"/>
        <w:lang w:val="sl-SI"/>
      </w:rPr>
      <w:fldChar w:fldCharType="separate"/>
    </w:r>
    <w:r w:rsidR="00044B86">
      <w:rPr>
        <w:b/>
        <w:sz w:val="18"/>
        <w:szCs w:val="18"/>
        <w:lang w:val="sl-SI"/>
      </w:rPr>
      <w:t>46</w:t>
    </w:r>
    <w:r w:rsidR="009217B0" w:rsidRPr="009B4332">
      <w:rPr>
        <w:b/>
        <w:sz w:val="18"/>
        <w:szCs w:val="18"/>
        <w:lang w:val="sl-SI"/>
      </w:rPr>
      <w:fldChar w:fldCharType="end"/>
    </w:r>
    <w:r w:rsidR="009217B0" w:rsidRPr="009B4332">
      <w:rPr>
        <w:sz w:val="18"/>
        <w:szCs w:val="18"/>
        <w:lang w:val="sl-SI"/>
      </w:rPr>
      <w:t xml:space="preserve"> (</w:t>
    </w:r>
    <w:r w:rsidR="009217B0" w:rsidRPr="009B4332">
      <w:rPr>
        <w:sz w:val="18"/>
        <w:szCs w:val="18"/>
        <w:lang w:val="sl-SI"/>
      </w:rPr>
      <w:fldChar w:fldCharType="begin"/>
    </w:r>
    <w:r w:rsidR="009217B0" w:rsidRPr="009B4332">
      <w:rPr>
        <w:sz w:val="18"/>
        <w:szCs w:val="18"/>
        <w:lang w:val="sl-SI"/>
      </w:rPr>
      <w:instrText xml:space="preserve"> DOCPROPERTY  Leto  \* MERGEFORMAT </w:instrText>
    </w:r>
    <w:r w:rsidR="009217B0" w:rsidRPr="009B4332">
      <w:rPr>
        <w:sz w:val="18"/>
        <w:szCs w:val="18"/>
        <w:lang w:val="sl-SI"/>
      </w:rPr>
      <w:fldChar w:fldCharType="separate"/>
    </w:r>
    <w:r w:rsidR="00044B86">
      <w:rPr>
        <w:sz w:val="18"/>
        <w:szCs w:val="18"/>
        <w:lang w:val="sl-SI"/>
      </w:rPr>
      <w:t>2022</w:t>
    </w:r>
    <w:r w:rsidR="009217B0" w:rsidRPr="009B4332">
      <w:rPr>
        <w:sz w:val="18"/>
        <w:szCs w:val="18"/>
        <w:lang w:val="sl-SI"/>
      </w:rPr>
      <w:fldChar w:fldCharType="end"/>
    </w:r>
    <w:r w:rsidR="009217B0" w:rsidRPr="009B4332">
      <w:rPr>
        <w:sz w:val="18"/>
        <w:szCs w:val="18"/>
        <w:lang w:val="sl-SI"/>
      </w:rPr>
      <w:t xml:space="preserve">) </w:t>
    </w:r>
    <w:r w:rsidR="009217B0" w:rsidRPr="009B4332">
      <w:rPr>
        <w:rStyle w:val="PageNumber"/>
        <w:bCs/>
        <w:sz w:val="18"/>
        <w:szCs w:val="18"/>
      </w:rPr>
      <w:fldChar w:fldCharType="begin"/>
    </w:r>
    <w:r w:rsidR="009217B0" w:rsidRPr="009B4332">
      <w:rPr>
        <w:rStyle w:val="PageNumber"/>
        <w:bCs/>
        <w:sz w:val="18"/>
        <w:szCs w:val="18"/>
      </w:rPr>
      <w:instrText xml:space="preserve"> PAGE </w:instrText>
    </w:r>
    <w:r w:rsidR="009217B0" w:rsidRPr="009B4332">
      <w:rPr>
        <w:rStyle w:val="PageNumber"/>
        <w:bCs/>
        <w:sz w:val="18"/>
        <w:szCs w:val="18"/>
      </w:rPr>
      <w:fldChar w:fldCharType="separate"/>
    </w:r>
    <w:r w:rsidR="00934CD3" w:rsidRPr="009B4332">
      <w:rPr>
        <w:rStyle w:val="PageNumber"/>
        <w:bCs/>
        <w:noProof/>
        <w:sz w:val="18"/>
        <w:szCs w:val="18"/>
      </w:rPr>
      <w:t>501</w:t>
    </w:r>
    <w:r w:rsidR="009217B0" w:rsidRPr="009B4332">
      <w:rPr>
        <w:rStyle w:val="PageNumber"/>
        <w:bCs/>
        <w:sz w:val="18"/>
        <w:szCs w:val="18"/>
      </w:rPr>
      <w:fldChar w:fldCharType="end"/>
    </w:r>
    <w:r w:rsidR="009217B0" w:rsidRPr="009B4332">
      <w:rPr>
        <w:sz w:val="18"/>
        <w:szCs w:val="18"/>
        <w:lang w:val="sl-SI"/>
      </w:rPr>
      <w:t>–</w:t>
    </w:r>
    <w:r w:rsidR="008F79DE" w:rsidRPr="009B4332">
      <w:rPr>
        <w:sz w:val="18"/>
        <w:szCs w:val="18"/>
        <w:lang w:val="sl-SI"/>
      </w:rPr>
      <w:fldChar w:fldCharType="begin"/>
    </w:r>
    <w:r w:rsidR="008F79DE" w:rsidRPr="009B4332">
      <w:rPr>
        <w:sz w:val="18"/>
        <w:szCs w:val="18"/>
        <w:lang w:val="sl-SI"/>
      </w:rPr>
      <w:instrText xml:space="preserve"> DOCPROPERTY  pageL  \* MERGEFORMAT </w:instrText>
    </w:r>
    <w:r w:rsidR="008F79DE" w:rsidRPr="009B4332">
      <w:rPr>
        <w:sz w:val="18"/>
        <w:szCs w:val="18"/>
        <w:lang w:val="sl-SI"/>
      </w:rPr>
      <w:fldChar w:fldCharType="separate"/>
    </w:r>
    <w:r w:rsidR="00044B86">
      <w:rPr>
        <w:sz w:val="18"/>
        <w:szCs w:val="18"/>
        <w:lang w:val="sl-SI"/>
      </w:rPr>
      <w:t>505</w:t>
    </w:r>
    <w:r w:rsidR="008F79DE" w:rsidRPr="009B4332">
      <w:rPr>
        <w:sz w:val="18"/>
        <w:szCs w:val="18"/>
        <w:lang w:val="sl-SI"/>
      </w:rPr>
      <w:fldChar w:fldCharType="end"/>
    </w:r>
    <w:r w:rsidR="009217B0">
      <w:rPr>
        <w:sz w:val="18"/>
        <w:lang w:val="sl-SI"/>
      </w:rPr>
      <w:tab/>
    </w:r>
    <w:r w:rsidR="009217B0">
      <w:rPr>
        <w:rStyle w:val="PageNumber"/>
        <w:b/>
      </w:rPr>
      <w:fldChar w:fldCharType="begin"/>
    </w:r>
    <w:r w:rsidR="009217B0">
      <w:rPr>
        <w:rStyle w:val="PageNumber"/>
        <w:b/>
      </w:rPr>
      <w:instrText xml:space="preserve"> PAGE </w:instrText>
    </w:r>
    <w:r w:rsidR="009217B0">
      <w:rPr>
        <w:rStyle w:val="PageNumber"/>
        <w:b/>
      </w:rPr>
      <w:fldChar w:fldCharType="separate"/>
    </w:r>
    <w:r w:rsidR="00934CD3">
      <w:rPr>
        <w:rStyle w:val="PageNumber"/>
        <w:b/>
        <w:noProof/>
      </w:rPr>
      <w:t>501</w:t>
    </w:r>
    <w:r w:rsidR="009217B0">
      <w:rPr>
        <w:rStyle w:val="PageNumber"/>
        <w:b/>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87D0E" w14:textId="77777777" w:rsidR="002F7BC1" w:rsidRDefault="002F7BC1" w:rsidP="00014998">
    <w:pPr>
      <w:pStyle w:val="Header"/>
      <w:tabs>
        <w:tab w:val="clear" w:pos="4153"/>
        <w:tab w:val="clear" w:pos="8306"/>
        <w:tab w:val="left" w:pos="567"/>
        <w:tab w:val="right" w:pos="9498"/>
      </w:tabs>
    </w:pPr>
    <w:r>
      <w:rPr>
        <w:rStyle w:val="PageNumber"/>
        <w:b/>
      </w:rPr>
      <w:fldChar w:fldCharType="begin"/>
    </w:r>
    <w:r>
      <w:rPr>
        <w:rStyle w:val="PageNumber"/>
        <w:b/>
      </w:rPr>
      <w:instrText xml:space="preserve"> PAGE </w:instrText>
    </w:r>
    <w:r>
      <w:rPr>
        <w:rStyle w:val="PageNumber"/>
        <w:b/>
      </w:rPr>
      <w:fldChar w:fldCharType="separate"/>
    </w:r>
    <w:r>
      <w:rPr>
        <w:rStyle w:val="PageNumber"/>
        <w:b/>
        <w:noProof/>
      </w:rPr>
      <w:t>502</w:t>
    </w:r>
    <w:r>
      <w:rPr>
        <w:rStyle w:val="PageNumber"/>
        <w:b/>
      </w:rPr>
      <w:fldChar w:fldCharType="end"/>
    </w:r>
    <w:r>
      <w:rPr>
        <w:rStyle w:val="PageNumber"/>
        <w:sz w:val="18"/>
      </w:rPr>
      <w:tab/>
      <w:t xml:space="preserve">Informatica </w:t>
    </w:r>
    <w:r>
      <w:rPr>
        <w:rStyle w:val="PageNumber"/>
        <w:b/>
        <w:sz w:val="18"/>
      </w:rPr>
      <w:fldChar w:fldCharType="begin"/>
    </w:r>
    <w:r>
      <w:rPr>
        <w:rStyle w:val="PageNumber"/>
        <w:b/>
        <w:sz w:val="18"/>
      </w:rPr>
      <w:instrText xml:space="preserve"> DOCPROPERTY  Letnik  \* MERGEFORMAT </w:instrText>
    </w:r>
    <w:r>
      <w:rPr>
        <w:rStyle w:val="PageNumber"/>
        <w:b/>
        <w:sz w:val="18"/>
      </w:rPr>
      <w:fldChar w:fldCharType="separate"/>
    </w:r>
    <w:r>
      <w:rPr>
        <w:rStyle w:val="PageNumber"/>
        <w:b/>
        <w:sz w:val="18"/>
      </w:rPr>
      <w:t>46</w:t>
    </w:r>
    <w:r>
      <w:rPr>
        <w:rStyle w:val="PageNumber"/>
        <w:b/>
        <w:sz w:val="18"/>
      </w:rPr>
      <w:fldChar w:fldCharType="end"/>
    </w:r>
    <w:r>
      <w:rPr>
        <w:rStyle w:val="PageNumber"/>
        <w:sz w:val="18"/>
      </w:rPr>
      <w:t xml:space="preserve"> (</w:t>
    </w:r>
    <w:r>
      <w:rPr>
        <w:rStyle w:val="PageNumber"/>
        <w:sz w:val="18"/>
      </w:rPr>
      <w:fldChar w:fldCharType="begin"/>
    </w:r>
    <w:r>
      <w:rPr>
        <w:rStyle w:val="PageNumber"/>
        <w:sz w:val="18"/>
      </w:rPr>
      <w:instrText xml:space="preserve"> DOCPROPERTY  Leto  \* MERGEFORMAT </w:instrText>
    </w:r>
    <w:r>
      <w:rPr>
        <w:rStyle w:val="PageNumber"/>
        <w:sz w:val="18"/>
      </w:rPr>
      <w:fldChar w:fldCharType="separate"/>
    </w:r>
    <w:r>
      <w:rPr>
        <w:rStyle w:val="PageNumber"/>
        <w:sz w:val="18"/>
      </w:rPr>
      <w:t>2022</w:t>
    </w:r>
    <w:r>
      <w:rPr>
        <w:rStyle w:val="PageNumber"/>
        <w:sz w:val="18"/>
      </w:rPr>
      <w:fldChar w:fldCharType="end"/>
    </w:r>
    <w:r>
      <w:rPr>
        <w:rStyle w:val="PageNumber"/>
        <w:sz w:val="18"/>
      </w:rPr>
      <w:t xml:space="preserve">) </w:t>
    </w:r>
    <w:r>
      <w:rPr>
        <w:rStyle w:val="PageNumber"/>
        <w:sz w:val="18"/>
      </w:rPr>
      <w:fldChar w:fldCharType="begin"/>
    </w:r>
    <w:r>
      <w:rPr>
        <w:rStyle w:val="PageNumber"/>
        <w:sz w:val="18"/>
      </w:rPr>
      <w:instrText xml:space="preserve"> DOCPROPERTY  pageF  \* MERGEFORMAT </w:instrText>
    </w:r>
    <w:r>
      <w:rPr>
        <w:rStyle w:val="PageNumber"/>
        <w:sz w:val="18"/>
      </w:rPr>
      <w:fldChar w:fldCharType="separate"/>
    </w:r>
    <w:r>
      <w:rPr>
        <w:rStyle w:val="PageNumber"/>
        <w:sz w:val="18"/>
      </w:rPr>
      <w:t>501</w:t>
    </w:r>
    <w:r>
      <w:rPr>
        <w:rStyle w:val="PageNumber"/>
        <w:sz w:val="18"/>
      </w:rPr>
      <w:fldChar w:fldCharType="end"/>
    </w:r>
    <w:r>
      <w:rPr>
        <w:rStyle w:val="PageNumber"/>
        <w:sz w:val="18"/>
      </w:rPr>
      <w:t>–</w:t>
    </w:r>
    <w:r>
      <w:rPr>
        <w:rStyle w:val="PageNumber"/>
        <w:sz w:val="18"/>
      </w:rPr>
      <w:fldChar w:fldCharType="begin"/>
    </w:r>
    <w:r>
      <w:rPr>
        <w:rStyle w:val="PageNumber"/>
        <w:sz w:val="18"/>
      </w:rPr>
      <w:instrText xml:space="preserve"> DOCPROPERTY  pageL  \* MERGEFORMAT </w:instrText>
    </w:r>
    <w:r>
      <w:rPr>
        <w:rStyle w:val="PageNumber"/>
        <w:sz w:val="18"/>
      </w:rPr>
      <w:fldChar w:fldCharType="separate"/>
    </w:r>
    <w:r>
      <w:rPr>
        <w:rStyle w:val="PageNumber"/>
        <w:sz w:val="18"/>
      </w:rPr>
      <w:t>505</w:t>
    </w:r>
    <w:r>
      <w:rPr>
        <w:rStyle w:val="PageNumber"/>
        <w:sz w:val="18"/>
      </w:rPr>
      <w:fldChar w:fldCharType="end"/>
    </w:r>
    <w:r>
      <w:rPr>
        <w:rStyle w:val="PageNumber"/>
        <w:sz w:val="18"/>
      </w:rPr>
      <w:tab/>
    </w:r>
    <w:r>
      <w:rPr>
        <w:rStyle w:val="PageNumber"/>
        <w:sz w:val="18"/>
      </w:rPr>
      <w:fldChar w:fldCharType="begin"/>
    </w:r>
    <w:r>
      <w:rPr>
        <w:rStyle w:val="PageNumber"/>
        <w:sz w:val="18"/>
      </w:rPr>
      <w:instrText xml:space="preserve"> AUTHOR   \* MERGEFORMAT </w:instrText>
    </w:r>
    <w:r>
      <w:rPr>
        <w:rStyle w:val="PageNumber"/>
        <w:sz w:val="18"/>
      </w:rPr>
      <w:fldChar w:fldCharType="separate"/>
    </w:r>
    <w:r>
      <w:rPr>
        <w:rStyle w:val="PageNumber"/>
        <w:noProof/>
        <w:sz w:val="18"/>
      </w:rPr>
      <w:t>user</w:t>
    </w:r>
    <w:r>
      <w:rPr>
        <w:rStyle w:val="PageNumber"/>
        <w:sz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4E964" w14:textId="17A9ED6F" w:rsidR="0029783C" w:rsidRDefault="009217B0" w:rsidP="00014998">
    <w:pPr>
      <w:pStyle w:val="Header"/>
      <w:tabs>
        <w:tab w:val="clear" w:pos="4153"/>
        <w:tab w:val="clear" w:pos="8306"/>
        <w:tab w:val="left" w:pos="567"/>
        <w:tab w:val="right" w:pos="9498"/>
      </w:tabs>
    </w:pPr>
    <w:r>
      <w:rPr>
        <w:rStyle w:val="PageNumber"/>
        <w:b/>
      </w:rPr>
      <w:fldChar w:fldCharType="begin"/>
    </w:r>
    <w:r>
      <w:rPr>
        <w:rStyle w:val="PageNumber"/>
        <w:b/>
      </w:rPr>
      <w:instrText xml:space="preserve"> PAGE </w:instrText>
    </w:r>
    <w:r>
      <w:rPr>
        <w:rStyle w:val="PageNumber"/>
        <w:b/>
      </w:rPr>
      <w:fldChar w:fldCharType="separate"/>
    </w:r>
    <w:r w:rsidR="00934CD3">
      <w:rPr>
        <w:rStyle w:val="PageNumber"/>
        <w:b/>
        <w:noProof/>
      </w:rPr>
      <w:t>502</w:t>
    </w:r>
    <w:r>
      <w:rPr>
        <w:rStyle w:val="PageNumber"/>
        <w:b/>
      </w:rPr>
      <w:fldChar w:fldCharType="end"/>
    </w:r>
    <w:r>
      <w:rPr>
        <w:rStyle w:val="PageNumber"/>
        <w:sz w:val="18"/>
      </w:rPr>
      <w:tab/>
      <w:t xml:space="preserve">Informatica </w:t>
    </w:r>
    <w:r>
      <w:rPr>
        <w:rStyle w:val="PageNumber"/>
        <w:b/>
        <w:sz w:val="18"/>
      </w:rPr>
      <w:fldChar w:fldCharType="begin"/>
    </w:r>
    <w:r>
      <w:rPr>
        <w:rStyle w:val="PageNumber"/>
        <w:b/>
        <w:sz w:val="18"/>
      </w:rPr>
      <w:instrText xml:space="preserve"> DOCPROPERTY  Letnik  \* MERGEFORMAT </w:instrText>
    </w:r>
    <w:r>
      <w:rPr>
        <w:rStyle w:val="PageNumber"/>
        <w:b/>
        <w:sz w:val="18"/>
      </w:rPr>
      <w:fldChar w:fldCharType="separate"/>
    </w:r>
    <w:r w:rsidR="00044B86">
      <w:rPr>
        <w:rStyle w:val="PageNumber"/>
        <w:b/>
        <w:sz w:val="18"/>
      </w:rPr>
      <w:t>46</w:t>
    </w:r>
    <w:r>
      <w:rPr>
        <w:rStyle w:val="PageNumber"/>
        <w:b/>
        <w:sz w:val="18"/>
      </w:rPr>
      <w:fldChar w:fldCharType="end"/>
    </w:r>
    <w:r>
      <w:rPr>
        <w:rStyle w:val="PageNumber"/>
        <w:sz w:val="18"/>
      </w:rPr>
      <w:t xml:space="preserve"> (</w:t>
    </w:r>
    <w:r>
      <w:rPr>
        <w:rStyle w:val="PageNumber"/>
        <w:sz w:val="18"/>
      </w:rPr>
      <w:fldChar w:fldCharType="begin"/>
    </w:r>
    <w:r>
      <w:rPr>
        <w:rStyle w:val="PageNumber"/>
        <w:sz w:val="18"/>
      </w:rPr>
      <w:instrText xml:space="preserve"> DOCPROPERTY  Leto  \* MERGEFORMAT </w:instrText>
    </w:r>
    <w:r>
      <w:rPr>
        <w:rStyle w:val="PageNumber"/>
        <w:sz w:val="18"/>
      </w:rPr>
      <w:fldChar w:fldCharType="separate"/>
    </w:r>
    <w:r w:rsidR="00044B86">
      <w:rPr>
        <w:rStyle w:val="PageNumber"/>
        <w:sz w:val="18"/>
      </w:rPr>
      <w:t>2022</w:t>
    </w:r>
    <w:r>
      <w:rPr>
        <w:rStyle w:val="PageNumber"/>
        <w:sz w:val="18"/>
      </w:rPr>
      <w:fldChar w:fldCharType="end"/>
    </w:r>
    <w:r>
      <w:rPr>
        <w:rStyle w:val="PageNumber"/>
        <w:sz w:val="18"/>
      </w:rPr>
      <w:t xml:space="preserve">) </w:t>
    </w:r>
    <w:r w:rsidR="008F79DE">
      <w:rPr>
        <w:rStyle w:val="PageNumber"/>
        <w:sz w:val="18"/>
      </w:rPr>
      <w:fldChar w:fldCharType="begin"/>
    </w:r>
    <w:r w:rsidR="008F79DE">
      <w:rPr>
        <w:rStyle w:val="PageNumber"/>
        <w:sz w:val="18"/>
      </w:rPr>
      <w:instrText xml:space="preserve"> DOCPROPERTY  pageF  \* MERGEFORMAT </w:instrText>
    </w:r>
    <w:r w:rsidR="008F79DE">
      <w:rPr>
        <w:rStyle w:val="PageNumber"/>
        <w:sz w:val="18"/>
      </w:rPr>
      <w:fldChar w:fldCharType="separate"/>
    </w:r>
    <w:r w:rsidR="00044B86">
      <w:rPr>
        <w:rStyle w:val="PageNumber"/>
        <w:sz w:val="18"/>
      </w:rPr>
      <w:t>501</w:t>
    </w:r>
    <w:r w:rsidR="008F79DE">
      <w:rPr>
        <w:rStyle w:val="PageNumber"/>
        <w:sz w:val="18"/>
      </w:rPr>
      <w:fldChar w:fldCharType="end"/>
    </w:r>
    <w:r>
      <w:rPr>
        <w:rStyle w:val="PageNumber"/>
        <w:sz w:val="18"/>
      </w:rPr>
      <w:t>–</w:t>
    </w:r>
    <w:r w:rsidR="008F79DE">
      <w:rPr>
        <w:rStyle w:val="PageNumber"/>
        <w:sz w:val="18"/>
      </w:rPr>
      <w:fldChar w:fldCharType="begin"/>
    </w:r>
    <w:r w:rsidR="008F79DE">
      <w:rPr>
        <w:rStyle w:val="PageNumber"/>
        <w:sz w:val="18"/>
      </w:rPr>
      <w:instrText xml:space="preserve"> DOCPROPERTY  pageL  \* MERGEFORMAT </w:instrText>
    </w:r>
    <w:r w:rsidR="008F79DE">
      <w:rPr>
        <w:rStyle w:val="PageNumber"/>
        <w:sz w:val="18"/>
      </w:rPr>
      <w:fldChar w:fldCharType="separate"/>
    </w:r>
    <w:r w:rsidR="00044B86">
      <w:rPr>
        <w:rStyle w:val="PageNumber"/>
        <w:sz w:val="18"/>
      </w:rPr>
      <w:t>505</w:t>
    </w:r>
    <w:r w:rsidR="008F79DE">
      <w:rPr>
        <w:rStyle w:val="PageNumber"/>
        <w:sz w:val="18"/>
      </w:rPr>
      <w:fldChar w:fldCharType="end"/>
    </w:r>
    <w:r>
      <w:rPr>
        <w:rStyle w:val="PageNumber"/>
        <w:sz w:val="18"/>
      </w:rPr>
      <w:tab/>
    </w:r>
    <w:r>
      <w:rPr>
        <w:rStyle w:val="PageNumber"/>
        <w:sz w:val="18"/>
      </w:rPr>
      <w:fldChar w:fldCharType="begin"/>
    </w:r>
    <w:r>
      <w:rPr>
        <w:rStyle w:val="PageNumber"/>
        <w:sz w:val="18"/>
      </w:rPr>
      <w:instrText xml:space="preserve"> AUTHOR   \* MERGEFORMAT </w:instrText>
    </w:r>
    <w:r>
      <w:rPr>
        <w:rStyle w:val="PageNumber"/>
        <w:sz w:val="18"/>
      </w:rPr>
      <w:fldChar w:fldCharType="separate"/>
    </w:r>
    <w:r w:rsidR="0098633F">
      <w:t>Shaymaa K. Hussein</w:t>
    </w:r>
    <w:r w:rsidR="0098633F">
      <w:rPr>
        <w:rStyle w:val="PageNumber"/>
        <w:noProof/>
        <w:sz w:val="18"/>
      </w:rPr>
      <w:t xml:space="preserve"> </w:t>
    </w:r>
    <w:r>
      <w:rPr>
        <w:rStyle w:val="PageNumber"/>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21CB8"/>
    <w:multiLevelType w:val="multilevel"/>
    <w:tmpl w:val="5D0AC52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597104D"/>
    <w:multiLevelType w:val="singleLevel"/>
    <w:tmpl w:val="91389786"/>
    <w:lvl w:ilvl="0">
      <w:start w:val="1"/>
      <w:numFmt w:val="decimal"/>
      <w:lvlText w:val="[%1]"/>
      <w:lvlJc w:val="left"/>
      <w:pPr>
        <w:ind w:left="360" w:hanging="360"/>
      </w:pPr>
      <w:rPr>
        <w:rFonts w:hint="default"/>
      </w:rPr>
    </w:lvl>
  </w:abstractNum>
  <w:abstractNum w:abstractNumId="2" w15:restartNumberingAfterBreak="0">
    <w:nsid w:val="084D1CE9"/>
    <w:multiLevelType w:val="singleLevel"/>
    <w:tmpl w:val="27AA0C38"/>
    <w:lvl w:ilvl="0">
      <w:start w:val="1"/>
      <w:numFmt w:val="decimal"/>
      <w:lvlText w:val="%1"/>
      <w:lvlJc w:val="left"/>
      <w:pPr>
        <w:tabs>
          <w:tab w:val="num" w:pos="360"/>
        </w:tabs>
        <w:ind w:left="360" w:hanging="360"/>
      </w:pPr>
    </w:lvl>
  </w:abstractNum>
  <w:abstractNum w:abstractNumId="3" w15:restartNumberingAfterBreak="0">
    <w:nsid w:val="0A191976"/>
    <w:multiLevelType w:val="hybridMultilevel"/>
    <w:tmpl w:val="E91A4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0D4542"/>
    <w:multiLevelType w:val="multilevel"/>
    <w:tmpl w:val="5720C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AD7251"/>
    <w:multiLevelType w:val="hybridMultilevel"/>
    <w:tmpl w:val="C6066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4E2392"/>
    <w:multiLevelType w:val="multilevel"/>
    <w:tmpl w:val="B5D8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447E20"/>
    <w:multiLevelType w:val="multilevel"/>
    <w:tmpl w:val="E634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FD443F"/>
    <w:multiLevelType w:val="multilevel"/>
    <w:tmpl w:val="C1E85CA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 w15:restartNumberingAfterBreak="0">
    <w:nsid w:val="60AB5DB5"/>
    <w:multiLevelType w:val="multilevel"/>
    <w:tmpl w:val="197E7D8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610308DC"/>
    <w:multiLevelType w:val="multilevel"/>
    <w:tmpl w:val="E8FE105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694958CB"/>
    <w:multiLevelType w:val="multilevel"/>
    <w:tmpl w:val="EE46B49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6A3E1A4D"/>
    <w:multiLevelType w:val="hybridMultilevel"/>
    <w:tmpl w:val="879AA920"/>
    <w:lvl w:ilvl="0" w:tplc="91389786">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15:restartNumberingAfterBreak="0">
    <w:nsid w:val="6C0964D1"/>
    <w:multiLevelType w:val="hybridMultilevel"/>
    <w:tmpl w:val="56080D5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4" w15:restartNumberingAfterBreak="0">
    <w:nsid w:val="6EA21733"/>
    <w:multiLevelType w:val="multilevel"/>
    <w:tmpl w:val="F5C4FD56"/>
    <w:name w:val="I_SectionTitle_List"/>
    <w:lvl w:ilvl="0">
      <w:start w:val="1"/>
      <w:numFmt w:val="decimal"/>
      <w:pStyle w:val="ISectionTitle"/>
      <w:lvlText w:val="%1"/>
      <w:lvlJc w:val="left"/>
      <w:pPr>
        <w:tabs>
          <w:tab w:val="num" w:pos="432"/>
        </w:tabs>
        <w:ind w:left="432" w:hanging="432"/>
      </w:pPr>
      <w:rPr>
        <w:rFonts w:hint="default"/>
      </w:rPr>
    </w:lvl>
    <w:lvl w:ilvl="1">
      <w:start w:val="1"/>
      <w:numFmt w:val="decimal"/>
      <w:pStyle w:val="ISubSectionTitle"/>
      <w:lvlText w:val="%1.%2"/>
      <w:lvlJc w:val="left"/>
      <w:pPr>
        <w:tabs>
          <w:tab w:val="num" w:pos="576"/>
        </w:tabs>
        <w:ind w:left="576" w:hanging="576"/>
      </w:pPr>
      <w:rPr>
        <w:rFonts w:hint="default"/>
      </w:rPr>
    </w:lvl>
    <w:lvl w:ilvl="2">
      <w:start w:val="1"/>
      <w:numFmt w:val="decimal"/>
      <w:pStyle w:val="ISubSubSectionTitl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6ED23D12"/>
    <w:multiLevelType w:val="hybridMultilevel"/>
    <w:tmpl w:val="E91A4F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43C7DC6"/>
    <w:multiLevelType w:val="hybridMultilevel"/>
    <w:tmpl w:val="B3069E26"/>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7" w15:restartNumberingAfterBreak="0">
    <w:nsid w:val="7B1471DE"/>
    <w:multiLevelType w:val="hybridMultilevel"/>
    <w:tmpl w:val="64B4C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9A7854"/>
    <w:multiLevelType w:val="hybridMultilevel"/>
    <w:tmpl w:val="29D8CBDC"/>
    <w:lvl w:ilvl="0" w:tplc="69AA3DA4">
      <w:start w:val="1"/>
      <w:numFmt w:val="decimal"/>
      <w:pStyle w:val="IBibliography"/>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7EE03544"/>
    <w:multiLevelType w:val="multilevel"/>
    <w:tmpl w:val="C742CCD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16cid:durableId="1567454931">
    <w:abstractNumId w:val="2"/>
  </w:num>
  <w:num w:numId="2" w16cid:durableId="1601060569">
    <w:abstractNumId w:val="10"/>
  </w:num>
  <w:num w:numId="3" w16cid:durableId="2010018958">
    <w:abstractNumId w:val="9"/>
  </w:num>
  <w:num w:numId="4" w16cid:durableId="1087846055">
    <w:abstractNumId w:val="0"/>
  </w:num>
  <w:num w:numId="5" w16cid:durableId="734553338">
    <w:abstractNumId w:val="11"/>
  </w:num>
  <w:num w:numId="6" w16cid:durableId="1975481893">
    <w:abstractNumId w:val="8"/>
  </w:num>
  <w:num w:numId="7" w16cid:durableId="1751003609">
    <w:abstractNumId w:val="1"/>
  </w:num>
  <w:num w:numId="8" w16cid:durableId="444080373">
    <w:abstractNumId w:val="1"/>
  </w:num>
  <w:num w:numId="9" w16cid:durableId="801533289">
    <w:abstractNumId w:val="8"/>
  </w:num>
  <w:num w:numId="10" w16cid:durableId="1833527384">
    <w:abstractNumId w:val="8"/>
  </w:num>
  <w:num w:numId="11" w16cid:durableId="1338998364">
    <w:abstractNumId w:val="14"/>
  </w:num>
  <w:num w:numId="12" w16cid:durableId="172961040">
    <w:abstractNumId w:val="14"/>
    <w:lvlOverride w:ilvl="0">
      <w:lvl w:ilvl="0">
        <w:start w:val="1"/>
        <w:numFmt w:val="decimal"/>
        <w:pStyle w:val="ISectionTitle"/>
        <w:lvlText w:val="%1"/>
        <w:lvlJc w:val="left"/>
        <w:pPr>
          <w:tabs>
            <w:tab w:val="num" w:pos="432"/>
          </w:tabs>
          <w:ind w:left="432" w:hanging="432"/>
        </w:pPr>
        <w:rPr>
          <w:rFonts w:hint="default"/>
        </w:rPr>
      </w:lvl>
    </w:lvlOverride>
    <w:lvlOverride w:ilvl="1">
      <w:lvl w:ilvl="1">
        <w:start w:val="1"/>
        <w:numFmt w:val="decimal"/>
        <w:pStyle w:val="ISubSectionTitle"/>
        <w:lvlText w:val="%1.%2"/>
        <w:lvlJc w:val="left"/>
        <w:pPr>
          <w:tabs>
            <w:tab w:val="num" w:pos="576"/>
          </w:tabs>
          <w:ind w:left="576" w:hanging="576"/>
        </w:pPr>
        <w:rPr>
          <w:rFonts w:hint="default"/>
        </w:rPr>
      </w:lvl>
    </w:lvlOverride>
    <w:lvlOverride w:ilvl="2">
      <w:lvl w:ilvl="2">
        <w:start w:val="1"/>
        <w:numFmt w:val="decimal"/>
        <w:pStyle w:val="ISubSubSectionTitle"/>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3" w16cid:durableId="347147760">
    <w:abstractNumId w:val="19"/>
  </w:num>
  <w:num w:numId="14" w16cid:durableId="1380741034">
    <w:abstractNumId w:val="18"/>
  </w:num>
  <w:num w:numId="15" w16cid:durableId="1662350443">
    <w:abstractNumId w:val="4"/>
  </w:num>
  <w:num w:numId="16" w16cid:durableId="1248227738">
    <w:abstractNumId w:val="13"/>
  </w:num>
  <w:num w:numId="17" w16cid:durableId="2093044744">
    <w:abstractNumId w:val="16"/>
  </w:num>
  <w:num w:numId="18" w16cid:durableId="246547933">
    <w:abstractNumId w:val="7"/>
  </w:num>
  <w:num w:numId="19" w16cid:durableId="341661418">
    <w:abstractNumId w:val="6"/>
  </w:num>
  <w:num w:numId="20" w16cid:durableId="1258371508">
    <w:abstractNumId w:val="17"/>
  </w:num>
  <w:num w:numId="21" w16cid:durableId="907419783">
    <w:abstractNumId w:val="5"/>
  </w:num>
  <w:num w:numId="22" w16cid:durableId="1895459960">
    <w:abstractNumId w:val="3"/>
  </w:num>
  <w:num w:numId="23" w16cid:durableId="435171840">
    <w:abstractNumId w:val="12"/>
  </w:num>
  <w:num w:numId="24" w16cid:durableId="20345100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5ae9zsrofxst0ee0sa5d0vqwav2fpfwaffx&quot;&gt;اضافة مستل&lt;record-ids&gt;&lt;item&gt;2&lt;/item&gt;&lt;item&gt;10&lt;/item&gt;&lt;/record-ids&gt;&lt;/item&gt;&lt;item db-id=&quot;dzfswap2hvv2rwer90pxepxop2vprp0vzrd9&quot;&gt;ترتيب 1&lt;record-ids&gt;&lt;item&gt;1&lt;/item&gt;&lt;item&gt;2&lt;/item&gt;&lt;item&gt;3&lt;/item&gt;&lt;item&gt;4&lt;/item&gt;&lt;item&gt;5&lt;/item&gt;&lt;item&gt;6&lt;/item&gt;&lt;item&gt;7&lt;/item&gt;&lt;item&gt;8&lt;/item&gt;&lt;item&gt;9&lt;/item&gt;&lt;item&gt;10&lt;/item&gt;&lt;/record-ids&gt;&lt;/item&gt;&lt;/Libraries&gt;"/>
  </w:docVars>
  <w:rsids>
    <w:rsidRoot w:val="00044B86"/>
    <w:rsid w:val="00003318"/>
    <w:rsid w:val="000069F7"/>
    <w:rsid w:val="00007CDB"/>
    <w:rsid w:val="00014998"/>
    <w:rsid w:val="0001753D"/>
    <w:rsid w:val="000236B7"/>
    <w:rsid w:val="00037734"/>
    <w:rsid w:val="00044B86"/>
    <w:rsid w:val="00045651"/>
    <w:rsid w:val="00046F7C"/>
    <w:rsid w:val="00051E48"/>
    <w:rsid w:val="00053277"/>
    <w:rsid w:val="00056459"/>
    <w:rsid w:val="00062D65"/>
    <w:rsid w:val="00064F7D"/>
    <w:rsid w:val="000671D1"/>
    <w:rsid w:val="00072162"/>
    <w:rsid w:val="00073AF7"/>
    <w:rsid w:val="0007619C"/>
    <w:rsid w:val="00076BCB"/>
    <w:rsid w:val="00083215"/>
    <w:rsid w:val="000930C4"/>
    <w:rsid w:val="00097709"/>
    <w:rsid w:val="00097D00"/>
    <w:rsid w:val="000A0B67"/>
    <w:rsid w:val="000A2A1F"/>
    <w:rsid w:val="000A3A4E"/>
    <w:rsid w:val="000A4988"/>
    <w:rsid w:val="000B387D"/>
    <w:rsid w:val="000B6C43"/>
    <w:rsid w:val="000B7541"/>
    <w:rsid w:val="000C3457"/>
    <w:rsid w:val="000C47D4"/>
    <w:rsid w:val="000D760C"/>
    <w:rsid w:val="000E11B8"/>
    <w:rsid w:val="000E34C1"/>
    <w:rsid w:val="000E488A"/>
    <w:rsid w:val="000F123E"/>
    <w:rsid w:val="000F4FA5"/>
    <w:rsid w:val="001019A7"/>
    <w:rsid w:val="00101B54"/>
    <w:rsid w:val="001020DE"/>
    <w:rsid w:val="00107D7D"/>
    <w:rsid w:val="00115E59"/>
    <w:rsid w:val="00120D22"/>
    <w:rsid w:val="0012188B"/>
    <w:rsid w:val="00123B19"/>
    <w:rsid w:val="00124370"/>
    <w:rsid w:val="0012571B"/>
    <w:rsid w:val="00126215"/>
    <w:rsid w:val="0012769F"/>
    <w:rsid w:val="0012774D"/>
    <w:rsid w:val="0013521F"/>
    <w:rsid w:val="00150284"/>
    <w:rsid w:val="00150433"/>
    <w:rsid w:val="00150B4F"/>
    <w:rsid w:val="00151DDF"/>
    <w:rsid w:val="001566AA"/>
    <w:rsid w:val="00160750"/>
    <w:rsid w:val="001617EA"/>
    <w:rsid w:val="00164B1C"/>
    <w:rsid w:val="00166905"/>
    <w:rsid w:val="001760B1"/>
    <w:rsid w:val="0017662C"/>
    <w:rsid w:val="00186196"/>
    <w:rsid w:val="0018733F"/>
    <w:rsid w:val="0018762D"/>
    <w:rsid w:val="00190066"/>
    <w:rsid w:val="0019479F"/>
    <w:rsid w:val="00195058"/>
    <w:rsid w:val="00195E62"/>
    <w:rsid w:val="00196D8A"/>
    <w:rsid w:val="00197C08"/>
    <w:rsid w:val="00197F52"/>
    <w:rsid w:val="001B01B4"/>
    <w:rsid w:val="001C1165"/>
    <w:rsid w:val="001D0417"/>
    <w:rsid w:val="001D1CB1"/>
    <w:rsid w:val="001D581B"/>
    <w:rsid w:val="001E6769"/>
    <w:rsid w:val="001E6D9E"/>
    <w:rsid w:val="001F2858"/>
    <w:rsid w:val="001F2BC3"/>
    <w:rsid w:val="0020399C"/>
    <w:rsid w:val="00205D46"/>
    <w:rsid w:val="00207161"/>
    <w:rsid w:val="00211466"/>
    <w:rsid w:val="00225E56"/>
    <w:rsid w:val="0022721F"/>
    <w:rsid w:val="00233DD3"/>
    <w:rsid w:val="002400DD"/>
    <w:rsid w:val="002418D1"/>
    <w:rsid w:val="00243AD4"/>
    <w:rsid w:val="00252165"/>
    <w:rsid w:val="002553FD"/>
    <w:rsid w:val="00256AFF"/>
    <w:rsid w:val="00263084"/>
    <w:rsid w:val="002650D9"/>
    <w:rsid w:val="002679F1"/>
    <w:rsid w:val="002765D9"/>
    <w:rsid w:val="00285236"/>
    <w:rsid w:val="00285B51"/>
    <w:rsid w:val="002900C8"/>
    <w:rsid w:val="00290898"/>
    <w:rsid w:val="00296149"/>
    <w:rsid w:val="0029783C"/>
    <w:rsid w:val="00297C8C"/>
    <w:rsid w:val="002A68BE"/>
    <w:rsid w:val="002B47D2"/>
    <w:rsid w:val="002B55EC"/>
    <w:rsid w:val="002D55FD"/>
    <w:rsid w:val="002E2935"/>
    <w:rsid w:val="002E3887"/>
    <w:rsid w:val="002F10DA"/>
    <w:rsid w:val="002F2634"/>
    <w:rsid w:val="002F3E85"/>
    <w:rsid w:val="002F5151"/>
    <w:rsid w:val="002F6180"/>
    <w:rsid w:val="002F75C5"/>
    <w:rsid w:val="002F7BC1"/>
    <w:rsid w:val="003020C2"/>
    <w:rsid w:val="00302390"/>
    <w:rsid w:val="003171BB"/>
    <w:rsid w:val="00323965"/>
    <w:rsid w:val="00333E09"/>
    <w:rsid w:val="00337F2E"/>
    <w:rsid w:val="00344659"/>
    <w:rsid w:val="00357EBD"/>
    <w:rsid w:val="00362CE5"/>
    <w:rsid w:val="003630C0"/>
    <w:rsid w:val="00370081"/>
    <w:rsid w:val="00373141"/>
    <w:rsid w:val="00375CD2"/>
    <w:rsid w:val="00376918"/>
    <w:rsid w:val="00383BD4"/>
    <w:rsid w:val="003926B2"/>
    <w:rsid w:val="00392FE9"/>
    <w:rsid w:val="003935BD"/>
    <w:rsid w:val="00395237"/>
    <w:rsid w:val="003A1C1F"/>
    <w:rsid w:val="003A24C5"/>
    <w:rsid w:val="003B22AA"/>
    <w:rsid w:val="003B3B5B"/>
    <w:rsid w:val="003B53DF"/>
    <w:rsid w:val="003C1769"/>
    <w:rsid w:val="003C21B5"/>
    <w:rsid w:val="003C7822"/>
    <w:rsid w:val="003D102B"/>
    <w:rsid w:val="003D7596"/>
    <w:rsid w:val="003D76CC"/>
    <w:rsid w:val="003E10E3"/>
    <w:rsid w:val="003F0F24"/>
    <w:rsid w:val="003F22F1"/>
    <w:rsid w:val="003F25F5"/>
    <w:rsid w:val="003F2B31"/>
    <w:rsid w:val="003F2C1F"/>
    <w:rsid w:val="0040016B"/>
    <w:rsid w:val="004069DC"/>
    <w:rsid w:val="00410069"/>
    <w:rsid w:val="004128CE"/>
    <w:rsid w:val="00414563"/>
    <w:rsid w:val="0041559B"/>
    <w:rsid w:val="004160F2"/>
    <w:rsid w:val="00421166"/>
    <w:rsid w:val="004244A2"/>
    <w:rsid w:val="00431AA9"/>
    <w:rsid w:val="004405D4"/>
    <w:rsid w:val="004444E8"/>
    <w:rsid w:val="00446669"/>
    <w:rsid w:val="00447A0D"/>
    <w:rsid w:val="0045241A"/>
    <w:rsid w:val="00452BA0"/>
    <w:rsid w:val="00454EFE"/>
    <w:rsid w:val="00456575"/>
    <w:rsid w:val="004623A5"/>
    <w:rsid w:val="00467AC6"/>
    <w:rsid w:val="0048408D"/>
    <w:rsid w:val="004A08A9"/>
    <w:rsid w:val="004A1A34"/>
    <w:rsid w:val="004A40EF"/>
    <w:rsid w:val="004A46AF"/>
    <w:rsid w:val="004A6A1F"/>
    <w:rsid w:val="004A71CC"/>
    <w:rsid w:val="004A7D1E"/>
    <w:rsid w:val="004C477E"/>
    <w:rsid w:val="004C478A"/>
    <w:rsid w:val="004D07E6"/>
    <w:rsid w:val="004D122E"/>
    <w:rsid w:val="004D3354"/>
    <w:rsid w:val="004D43C7"/>
    <w:rsid w:val="004D7B31"/>
    <w:rsid w:val="004E1E2F"/>
    <w:rsid w:val="004E4070"/>
    <w:rsid w:val="004E7856"/>
    <w:rsid w:val="004F166F"/>
    <w:rsid w:val="004F2F7B"/>
    <w:rsid w:val="004F5F1B"/>
    <w:rsid w:val="004F6329"/>
    <w:rsid w:val="005104C0"/>
    <w:rsid w:val="00523A16"/>
    <w:rsid w:val="005257F8"/>
    <w:rsid w:val="00527459"/>
    <w:rsid w:val="005346BC"/>
    <w:rsid w:val="00544181"/>
    <w:rsid w:val="0055117D"/>
    <w:rsid w:val="00551ADF"/>
    <w:rsid w:val="00562A3A"/>
    <w:rsid w:val="005636B8"/>
    <w:rsid w:val="00563867"/>
    <w:rsid w:val="00572F10"/>
    <w:rsid w:val="00572FC4"/>
    <w:rsid w:val="00575EB4"/>
    <w:rsid w:val="00581C49"/>
    <w:rsid w:val="00584433"/>
    <w:rsid w:val="00585DB2"/>
    <w:rsid w:val="0058653D"/>
    <w:rsid w:val="005920B9"/>
    <w:rsid w:val="005963BF"/>
    <w:rsid w:val="005A6585"/>
    <w:rsid w:val="005B2BF7"/>
    <w:rsid w:val="005C267F"/>
    <w:rsid w:val="005C5554"/>
    <w:rsid w:val="005C7003"/>
    <w:rsid w:val="005D14FC"/>
    <w:rsid w:val="005D2FC7"/>
    <w:rsid w:val="005D507A"/>
    <w:rsid w:val="005D76B9"/>
    <w:rsid w:val="005E1456"/>
    <w:rsid w:val="005E3AF3"/>
    <w:rsid w:val="005F4A3D"/>
    <w:rsid w:val="00610736"/>
    <w:rsid w:val="00611EF6"/>
    <w:rsid w:val="00614AED"/>
    <w:rsid w:val="006171B9"/>
    <w:rsid w:val="00621C4B"/>
    <w:rsid w:val="006256B7"/>
    <w:rsid w:val="0062743E"/>
    <w:rsid w:val="00630FDE"/>
    <w:rsid w:val="00635F38"/>
    <w:rsid w:val="00636359"/>
    <w:rsid w:val="00651989"/>
    <w:rsid w:val="00655127"/>
    <w:rsid w:val="006556E5"/>
    <w:rsid w:val="006632ED"/>
    <w:rsid w:val="00666F5B"/>
    <w:rsid w:val="006732D6"/>
    <w:rsid w:val="00673B8A"/>
    <w:rsid w:val="006812E0"/>
    <w:rsid w:val="00684D43"/>
    <w:rsid w:val="00687EE6"/>
    <w:rsid w:val="00691F09"/>
    <w:rsid w:val="00692CEA"/>
    <w:rsid w:val="006941E6"/>
    <w:rsid w:val="00695C90"/>
    <w:rsid w:val="006B16CC"/>
    <w:rsid w:val="006B173C"/>
    <w:rsid w:val="006B2522"/>
    <w:rsid w:val="006C03D3"/>
    <w:rsid w:val="006D0604"/>
    <w:rsid w:val="006D3F66"/>
    <w:rsid w:val="006D588B"/>
    <w:rsid w:val="006E13CF"/>
    <w:rsid w:val="006E61C6"/>
    <w:rsid w:val="006F3C97"/>
    <w:rsid w:val="006F663E"/>
    <w:rsid w:val="0070312F"/>
    <w:rsid w:val="00704A68"/>
    <w:rsid w:val="0071240A"/>
    <w:rsid w:val="00717157"/>
    <w:rsid w:val="00717F36"/>
    <w:rsid w:val="00723CDD"/>
    <w:rsid w:val="007335A2"/>
    <w:rsid w:val="007400F4"/>
    <w:rsid w:val="00740F25"/>
    <w:rsid w:val="00742844"/>
    <w:rsid w:val="007444C2"/>
    <w:rsid w:val="00744DDA"/>
    <w:rsid w:val="00752169"/>
    <w:rsid w:val="00752FA9"/>
    <w:rsid w:val="00754DE7"/>
    <w:rsid w:val="0076159E"/>
    <w:rsid w:val="00765F3F"/>
    <w:rsid w:val="00766E91"/>
    <w:rsid w:val="00767BDB"/>
    <w:rsid w:val="007720D8"/>
    <w:rsid w:val="0077267D"/>
    <w:rsid w:val="007978C2"/>
    <w:rsid w:val="007A5F5E"/>
    <w:rsid w:val="007B664E"/>
    <w:rsid w:val="007C1D90"/>
    <w:rsid w:val="007C4FAF"/>
    <w:rsid w:val="007C7556"/>
    <w:rsid w:val="007C7E20"/>
    <w:rsid w:val="007D5147"/>
    <w:rsid w:val="007D6530"/>
    <w:rsid w:val="007D7D2B"/>
    <w:rsid w:val="007E7FF8"/>
    <w:rsid w:val="007F1B44"/>
    <w:rsid w:val="007F42E7"/>
    <w:rsid w:val="007F79AE"/>
    <w:rsid w:val="0080196E"/>
    <w:rsid w:val="00801E17"/>
    <w:rsid w:val="00805A5D"/>
    <w:rsid w:val="008065AC"/>
    <w:rsid w:val="00806CF5"/>
    <w:rsid w:val="00807AE5"/>
    <w:rsid w:val="008140FC"/>
    <w:rsid w:val="008147B3"/>
    <w:rsid w:val="00816A40"/>
    <w:rsid w:val="0081713F"/>
    <w:rsid w:val="00831584"/>
    <w:rsid w:val="00836CE5"/>
    <w:rsid w:val="008424DF"/>
    <w:rsid w:val="0084329B"/>
    <w:rsid w:val="00844861"/>
    <w:rsid w:val="008470BF"/>
    <w:rsid w:val="00847E87"/>
    <w:rsid w:val="00847F26"/>
    <w:rsid w:val="00851145"/>
    <w:rsid w:val="00856B1F"/>
    <w:rsid w:val="00861764"/>
    <w:rsid w:val="008639F7"/>
    <w:rsid w:val="00871FDB"/>
    <w:rsid w:val="00875C0A"/>
    <w:rsid w:val="00882B89"/>
    <w:rsid w:val="00885B67"/>
    <w:rsid w:val="0088799C"/>
    <w:rsid w:val="008B1F1D"/>
    <w:rsid w:val="008B36B8"/>
    <w:rsid w:val="008B64E2"/>
    <w:rsid w:val="008C105B"/>
    <w:rsid w:val="008C17DD"/>
    <w:rsid w:val="008C3FE6"/>
    <w:rsid w:val="008C5418"/>
    <w:rsid w:val="008F4488"/>
    <w:rsid w:val="008F6D3F"/>
    <w:rsid w:val="008F79DE"/>
    <w:rsid w:val="00902281"/>
    <w:rsid w:val="009058D0"/>
    <w:rsid w:val="009217B0"/>
    <w:rsid w:val="00930AC2"/>
    <w:rsid w:val="00930C4A"/>
    <w:rsid w:val="009346B9"/>
    <w:rsid w:val="00934CD3"/>
    <w:rsid w:val="00941E04"/>
    <w:rsid w:val="00951616"/>
    <w:rsid w:val="00953437"/>
    <w:rsid w:val="00954D24"/>
    <w:rsid w:val="009557C4"/>
    <w:rsid w:val="00962756"/>
    <w:rsid w:val="009627A1"/>
    <w:rsid w:val="00964C5B"/>
    <w:rsid w:val="009655F0"/>
    <w:rsid w:val="009663D4"/>
    <w:rsid w:val="009754B4"/>
    <w:rsid w:val="00977AF1"/>
    <w:rsid w:val="00981D3F"/>
    <w:rsid w:val="00982D7D"/>
    <w:rsid w:val="00985E58"/>
    <w:rsid w:val="0098633F"/>
    <w:rsid w:val="00990140"/>
    <w:rsid w:val="00994315"/>
    <w:rsid w:val="009A1CBA"/>
    <w:rsid w:val="009A1EA0"/>
    <w:rsid w:val="009B3E65"/>
    <w:rsid w:val="009B4332"/>
    <w:rsid w:val="009B4A6F"/>
    <w:rsid w:val="009C2830"/>
    <w:rsid w:val="009C4AC9"/>
    <w:rsid w:val="009E0DF7"/>
    <w:rsid w:val="009F1CF1"/>
    <w:rsid w:val="009F6B16"/>
    <w:rsid w:val="009F74D2"/>
    <w:rsid w:val="00A025CB"/>
    <w:rsid w:val="00A062CE"/>
    <w:rsid w:val="00A0789D"/>
    <w:rsid w:val="00A1705F"/>
    <w:rsid w:val="00A2672C"/>
    <w:rsid w:val="00A2692E"/>
    <w:rsid w:val="00A318C5"/>
    <w:rsid w:val="00A337CE"/>
    <w:rsid w:val="00A42E13"/>
    <w:rsid w:val="00A4437F"/>
    <w:rsid w:val="00A50AEF"/>
    <w:rsid w:val="00A50DC8"/>
    <w:rsid w:val="00A52A4D"/>
    <w:rsid w:val="00A56515"/>
    <w:rsid w:val="00A633FA"/>
    <w:rsid w:val="00A73395"/>
    <w:rsid w:val="00A75973"/>
    <w:rsid w:val="00A86C9D"/>
    <w:rsid w:val="00A938B4"/>
    <w:rsid w:val="00A979D2"/>
    <w:rsid w:val="00AC2A5B"/>
    <w:rsid w:val="00AC35EC"/>
    <w:rsid w:val="00AC67DA"/>
    <w:rsid w:val="00AD405A"/>
    <w:rsid w:val="00AD471E"/>
    <w:rsid w:val="00AD7656"/>
    <w:rsid w:val="00AE5A91"/>
    <w:rsid w:val="00AE6CEA"/>
    <w:rsid w:val="00AE7D1B"/>
    <w:rsid w:val="00AF6099"/>
    <w:rsid w:val="00AF6BCE"/>
    <w:rsid w:val="00AF7F18"/>
    <w:rsid w:val="00B01DF7"/>
    <w:rsid w:val="00B05A62"/>
    <w:rsid w:val="00B10D8D"/>
    <w:rsid w:val="00B256D6"/>
    <w:rsid w:val="00B26631"/>
    <w:rsid w:val="00B27889"/>
    <w:rsid w:val="00B30BF6"/>
    <w:rsid w:val="00B32886"/>
    <w:rsid w:val="00B36EC4"/>
    <w:rsid w:val="00B402D4"/>
    <w:rsid w:val="00B44F14"/>
    <w:rsid w:val="00B44F7A"/>
    <w:rsid w:val="00B45B59"/>
    <w:rsid w:val="00B45C6B"/>
    <w:rsid w:val="00B462A2"/>
    <w:rsid w:val="00B50F08"/>
    <w:rsid w:val="00B522F8"/>
    <w:rsid w:val="00B61909"/>
    <w:rsid w:val="00B62205"/>
    <w:rsid w:val="00B6290E"/>
    <w:rsid w:val="00B65CD1"/>
    <w:rsid w:val="00B85CAB"/>
    <w:rsid w:val="00B87A3B"/>
    <w:rsid w:val="00B90200"/>
    <w:rsid w:val="00B9541A"/>
    <w:rsid w:val="00BA19BE"/>
    <w:rsid w:val="00BB33AE"/>
    <w:rsid w:val="00BB4B30"/>
    <w:rsid w:val="00BB5522"/>
    <w:rsid w:val="00BB72CD"/>
    <w:rsid w:val="00BC2A1B"/>
    <w:rsid w:val="00BC2DD9"/>
    <w:rsid w:val="00BC41A2"/>
    <w:rsid w:val="00BC76EF"/>
    <w:rsid w:val="00BD0BFC"/>
    <w:rsid w:val="00BD172F"/>
    <w:rsid w:val="00BE0144"/>
    <w:rsid w:val="00BE0186"/>
    <w:rsid w:val="00BE1C3D"/>
    <w:rsid w:val="00BE2D01"/>
    <w:rsid w:val="00BE40F2"/>
    <w:rsid w:val="00BE52F1"/>
    <w:rsid w:val="00C062DF"/>
    <w:rsid w:val="00C062EF"/>
    <w:rsid w:val="00C10F18"/>
    <w:rsid w:val="00C129B6"/>
    <w:rsid w:val="00C15769"/>
    <w:rsid w:val="00C2035C"/>
    <w:rsid w:val="00C26CEC"/>
    <w:rsid w:val="00C27B77"/>
    <w:rsid w:val="00C348BB"/>
    <w:rsid w:val="00C37CB7"/>
    <w:rsid w:val="00C54CEF"/>
    <w:rsid w:val="00C652BA"/>
    <w:rsid w:val="00C66725"/>
    <w:rsid w:val="00C670F5"/>
    <w:rsid w:val="00C67BA4"/>
    <w:rsid w:val="00C713FA"/>
    <w:rsid w:val="00C72479"/>
    <w:rsid w:val="00C73E55"/>
    <w:rsid w:val="00C76074"/>
    <w:rsid w:val="00C85E20"/>
    <w:rsid w:val="00C9329F"/>
    <w:rsid w:val="00CA4344"/>
    <w:rsid w:val="00CA4600"/>
    <w:rsid w:val="00CA4E9B"/>
    <w:rsid w:val="00CC1FE9"/>
    <w:rsid w:val="00CC442A"/>
    <w:rsid w:val="00CC4B9A"/>
    <w:rsid w:val="00CC62CC"/>
    <w:rsid w:val="00CE136F"/>
    <w:rsid w:val="00CE3816"/>
    <w:rsid w:val="00CF04E6"/>
    <w:rsid w:val="00CF0BD6"/>
    <w:rsid w:val="00CF3038"/>
    <w:rsid w:val="00CF587A"/>
    <w:rsid w:val="00D02D7F"/>
    <w:rsid w:val="00D07273"/>
    <w:rsid w:val="00D231BB"/>
    <w:rsid w:val="00D33CE2"/>
    <w:rsid w:val="00D33F9D"/>
    <w:rsid w:val="00D4146F"/>
    <w:rsid w:val="00D524E4"/>
    <w:rsid w:val="00D53B2A"/>
    <w:rsid w:val="00D54843"/>
    <w:rsid w:val="00D60E64"/>
    <w:rsid w:val="00D648AE"/>
    <w:rsid w:val="00D65475"/>
    <w:rsid w:val="00D713E5"/>
    <w:rsid w:val="00D77290"/>
    <w:rsid w:val="00D81836"/>
    <w:rsid w:val="00D84FE0"/>
    <w:rsid w:val="00D8507F"/>
    <w:rsid w:val="00D85DA9"/>
    <w:rsid w:val="00D93337"/>
    <w:rsid w:val="00D9650B"/>
    <w:rsid w:val="00DB09DB"/>
    <w:rsid w:val="00DB1037"/>
    <w:rsid w:val="00DB5C8D"/>
    <w:rsid w:val="00DC37CA"/>
    <w:rsid w:val="00DC464D"/>
    <w:rsid w:val="00DC5E6D"/>
    <w:rsid w:val="00DC63BE"/>
    <w:rsid w:val="00DC7189"/>
    <w:rsid w:val="00DC7EB9"/>
    <w:rsid w:val="00DD0627"/>
    <w:rsid w:val="00DE0D02"/>
    <w:rsid w:val="00DE35B3"/>
    <w:rsid w:val="00DE4B35"/>
    <w:rsid w:val="00DF299F"/>
    <w:rsid w:val="00DF3D7B"/>
    <w:rsid w:val="00DF4785"/>
    <w:rsid w:val="00E01DED"/>
    <w:rsid w:val="00E13DFF"/>
    <w:rsid w:val="00E1446E"/>
    <w:rsid w:val="00E14F54"/>
    <w:rsid w:val="00E20B77"/>
    <w:rsid w:val="00E22398"/>
    <w:rsid w:val="00E2346F"/>
    <w:rsid w:val="00E27219"/>
    <w:rsid w:val="00E37A5E"/>
    <w:rsid w:val="00E411E1"/>
    <w:rsid w:val="00E53F57"/>
    <w:rsid w:val="00E60982"/>
    <w:rsid w:val="00E71945"/>
    <w:rsid w:val="00E76C65"/>
    <w:rsid w:val="00E77211"/>
    <w:rsid w:val="00E83141"/>
    <w:rsid w:val="00E879C0"/>
    <w:rsid w:val="00E92110"/>
    <w:rsid w:val="00E93134"/>
    <w:rsid w:val="00EA6903"/>
    <w:rsid w:val="00EB2F2F"/>
    <w:rsid w:val="00EB34EF"/>
    <w:rsid w:val="00EB70F8"/>
    <w:rsid w:val="00EC1E2C"/>
    <w:rsid w:val="00EC410A"/>
    <w:rsid w:val="00EC680B"/>
    <w:rsid w:val="00ED0873"/>
    <w:rsid w:val="00ED2CCF"/>
    <w:rsid w:val="00ED6067"/>
    <w:rsid w:val="00ED667A"/>
    <w:rsid w:val="00EE4DE6"/>
    <w:rsid w:val="00EF2999"/>
    <w:rsid w:val="00EF3D01"/>
    <w:rsid w:val="00F046F5"/>
    <w:rsid w:val="00F146B7"/>
    <w:rsid w:val="00F21CEB"/>
    <w:rsid w:val="00F21F93"/>
    <w:rsid w:val="00F26D9A"/>
    <w:rsid w:val="00F26F4A"/>
    <w:rsid w:val="00F31FBF"/>
    <w:rsid w:val="00F40137"/>
    <w:rsid w:val="00F42208"/>
    <w:rsid w:val="00F43754"/>
    <w:rsid w:val="00F473AD"/>
    <w:rsid w:val="00F47B72"/>
    <w:rsid w:val="00F55642"/>
    <w:rsid w:val="00F573FF"/>
    <w:rsid w:val="00F576C9"/>
    <w:rsid w:val="00F71C66"/>
    <w:rsid w:val="00F82095"/>
    <w:rsid w:val="00F82DF7"/>
    <w:rsid w:val="00F8693C"/>
    <w:rsid w:val="00F906E7"/>
    <w:rsid w:val="00F94688"/>
    <w:rsid w:val="00F967E8"/>
    <w:rsid w:val="00FA1060"/>
    <w:rsid w:val="00FA4677"/>
    <w:rsid w:val="00FA567E"/>
    <w:rsid w:val="00FB2E3C"/>
    <w:rsid w:val="00FC664B"/>
    <w:rsid w:val="00FC7B78"/>
    <w:rsid w:val="00FD1A76"/>
    <w:rsid w:val="00FD6FF4"/>
    <w:rsid w:val="00FE1C24"/>
    <w:rsid w:val="00FE25A5"/>
    <w:rsid w:val="00FE644F"/>
    <w:rsid w:val="00FE7D69"/>
    <w:rsid w:val="00FF08FC"/>
    <w:rsid w:val="00FF1023"/>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7D7F76"/>
  <w15:chartTrackingRefBased/>
  <w15:docId w15:val="{AB6F8577-15C0-452E-9E4F-C838C62F8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ode"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08A9"/>
    <w:rPr>
      <w:sz w:val="24"/>
      <w:szCs w:val="24"/>
      <w:lang w:val="en-US" w:eastAsia="en-US"/>
    </w:rPr>
  </w:style>
  <w:style w:type="paragraph" w:styleId="Heading1">
    <w:name w:val="heading 1"/>
    <w:basedOn w:val="Normal-noindent"/>
    <w:next w:val="Normal"/>
    <w:qFormat/>
    <w:rsid w:val="003F22F1"/>
    <w:pPr>
      <w:keepNext/>
      <w:numPr>
        <w:numId w:val="10"/>
      </w:numPr>
      <w:spacing w:before="240" w:after="60"/>
      <w:outlineLvl w:val="0"/>
    </w:pPr>
    <w:rPr>
      <w:b/>
      <w:kern w:val="28"/>
      <w:sz w:val="28"/>
    </w:rPr>
  </w:style>
  <w:style w:type="paragraph" w:styleId="Heading2">
    <w:name w:val="heading 2"/>
    <w:basedOn w:val="Normal-noindent"/>
    <w:next w:val="Normal"/>
    <w:qFormat/>
    <w:rsid w:val="003F22F1"/>
    <w:pPr>
      <w:keepNext/>
      <w:numPr>
        <w:ilvl w:val="1"/>
        <w:numId w:val="10"/>
      </w:numPr>
      <w:spacing w:before="240" w:after="60"/>
      <w:outlineLvl w:val="1"/>
    </w:pPr>
    <w:rPr>
      <w:b/>
    </w:rPr>
  </w:style>
  <w:style w:type="paragraph" w:styleId="Heading3">
    <w:name w:val="heading 3"/>
    <w:basedOn w:val="Normal-noindent"/>
    <w:next w:val="Normal"/>
    <w:qFormat/>
    <w:rsid w:val="003F22F1"/>
    <w:pPr>
      <w:keepNext/>
      <w:numPr>
        <w:ilvl w:val="2"/>
        <w:numId w:val="10"/>
      </w:numPr>
      <w:spacing w:before="240" w:after="60"/>
      <w:outlineLvl w:val="2"/>
    </w:pPr>
    <w:rPr>
      <w:b/>
      <w:sz w:val="22"/>
    </w:rPr>
  </w:style>
  <w:style w:type="paragraph" w:styleId="Heading4">
    <w:name w:val="heading 4"/>
    <w:basedOn w:val="Normal-noindent"/>
    <w:next w:val="Normal"/>
    <w:qFormat/>
    <w:rsid w:val="00953437"/>
    <w:pPr>
      <w:keepNext/>
      <w:numPr>
        <w:ilvl w:val="3"/>
        <w:numId w:val="10"/>
      </w:numPr>
      <w:spacing w:before="240" w:after="60"/>
      <w:outlineLvl w:val="3"/>
    </w:pPr>
    <w:rPr>
      <w:b/>
    </w:rPr>
  </w:style>
  <w:style w:type="paragraph" w:styleId="Heading5">
    <w:name w:val="heading 5"/>
    <w:basedOn w:val="Normal"/>
    <w:next w:val="Normal"/>
    <w:qFormat/>
    <w:pPr>
      <w:numPr>
        <w:ilvl w:val="4"/>
        <w:numId w:val="10"/>
      </w:numPr>
      <w:spacing w:before="240" w:after="60"/>
      <w:outlineLvl w:val="4"/>
    </w:pPr>
    <w:rPr>
      <w:sz w:val="22"/>
    </w:rPr>
  </w:style>
  <w:style w:type="paragraph" w:styleId="Heading6">
    <w:name w:val="heading 6"/>
    <w:basedOn w:val="Normal"/>
    <w:next w:val="Normal"/>
    <w:qFormat/>
    <w:pPr>
      <w:numPr>
        <w:ilvl w:val="5"/>
        <w:numId w:val="10"/>
      </w:numPr>
      <w:spacing w:before="240" w:after="60"/>
      <w:outlineLvl w:val="5"/>
    </w:pPr>
    <w:rPr>
      <w:i/>
      <w:sz w:val="22"/>
    </w:rPr>
  </w:style>
  <w:style w:type="paragraph" w:styleId="Heading7">
    <w:name w:val="heading 7"/>
    <w:basedOn w:val="Normal"/>
    <w:next w:val="Normal"/>
    <w:qFormat/>
    <w:pPr>
      <w:numPr>
        <w:ilvl w:val="6"/>
        <w:numId w:val="10"/>
      </w:numPr>
      <w:spacing w:before="240" w:after="60"/>
      <w:outlineLvl w:val="6"/>
    </w:pPr>
    <w:rPr>
      <w:rFonts w:ascii="Arial" w:hAnsi="Arial"/>
    </w:rPr>
  </w:style>
  <w:style w:type="paragraph" w:styleId="Heading8">
    <w:name w:val="heading 8"/>
    <w:basedOn w:val="Normal"/>
    <w:next w:val="Normal"/>
    <w:qFormat/>
    <w:pPr>
      <w:numPr>
        <w:ilvl w:val="7"/>
        <w:numId w:val="10"/>
      </w:numPr>
      <w:spacing w:before="240" w:after="60"/>
      <w:outlineLvl w:val="7"/>
    </w:pPr>
    <w:rPr>
      <w:rFonts w:ascii="Arial" w:hAnsi="Arial"/>
      <w:i/>
    </w:rPr>
  </w:style>
  <w:style w:type="paragraph" w:styleId="Heading9">
    <w:name w:val="heading 9"/>
    <w:basedOn w:val="Normal"/>
    <w:next w:val="Normal"/>
    <w:qFormat/>
    <w:pPr>
      <w:numPr>
        <w:ilvl w:val="8"/>
        <w:numId w:val="1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Header">
    <w:name w:val="header"/>
    <w:basedOn w:val="Normal"/>
    <w:pPr>
      <w:tabs>
        <w:tab w:val="center" w:pos="4153"/>
        <w:tab w:val="right" w:pos="8306"/>
      </w:tabs>
    </w:pPr>
  </w:style>
  <w:style w:type="paragraph" w:styleId="Bibliography">
    <w:name w:val="Bibliography"/>
    <w:basedOn w:val="Normal"/>
    <w:rsid w:val="00160750"/>
    <w:pPr>
      <w:tabs>
        <w:tab w:val="left" w:pos="432"/>
      </w:tabs>
    </w:pPr>
  </w:style>
  <w:style w:type="paragraph" w:styleId="Footer">
    <w:name w:val="footer"/>
    <w:basedOn w:val="Normal"/>
    <w:pPr>
      <w:tabs>
        <w:tab w:val="center" w:pos="4153"/>
        <w:tab w:val="right" w:pos="8306"/>
      </w:tabs>
    </w:pPr>
  </w:style>
  <w:style w:type="paragraph" w:customStyle="1" w:styleId="ISubSubSectionTitle">
    <w:name w:val="I_SubSubSectionTitle"/>
    <w:basedOn w:val="ISubSectionTitle"/>
    <w:next w:val="ITextnoindent"/>
    <w:qFormat/>
    <w:rsid w:val="001019A7"/>
    <w:pPr>
      <w:numPr>
        <w:ilvl w:val="2"/>
      </w:numPr>
      <w:outlineLvl w:val="2"/>
    </w:pPr>
    <w:rPr>
      <w:sz w:val="22"/>
    </w:rPr>
  </w:style>
  <w:style w:type="paragraph" w:customStyle="1" w:styleId="Naslov1">
    <w:name w:val="Naslov1"/>
    <w:basedOn w:val="Normal-noindent"/>
    <w:next w:val="Normal"/>
    <w:rsid w:val="00953437"/>
    <w:pPr>
      <w:spacing w:after="240"/>
    </w:pPr>
    <w:rPr>
      <w:b/>
      <w:sz w:val="32"/>
      <w:lang w:val="sl-SI"/>
    </w:rPr>
  </w:style>
  <w:style w:type="paragraph" w:styleId="NormalIndent">
    <w:name w:val="Normal Indent"/>
    <w:basedOn w:val="Normal"/>
    <w:pPr>
      <w:ind w:firstLine="340"/>
    </w:pPr>
  </w:style>
  <w:style w:type="paragraph" w:styleId="CommentText">
    <w:name w:val="annotation text"/>
    <w:basedOn w:val="Normal"/>
    <w:semiHidden/>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customStyle="1" w:styleId="Normal-noindent">
    <w:name w:val="Normal-no indent"/>
    <w:basedOn w:val="Normal"/>
    <w:next w:val="Normal"/>
    <w:link w:val="Normal-noindentChar"/>
    <w:rsid w:val="00953437"/>
  </w:style>
  <w:style w:type="character" w:styleId="Hyperlink">
    <w:name w:val="Hyperlink"/>
    <w:uiPriority w:val="99"/>
    <w:rsid w:val="009627A1"/>
    <w:rPr>
      <w:color w:val="auto"/>
      <w:u w:val="none"/>
    </w:rPr>
  </w:style>
  <w:style w:type="paragraph" w:styleId="Caption">
    <w:name w:val="caption"/>
    <w:basedOn w:val="Normal-noindent"/>
    <w:next w:val="Normal"/>
    <w:unhideWhenUsed/>
    <w:qFormat/>
    <w:rsid w:val="00421166"/>
  </w:style>
  <w:style w:type="paragraph" w:customStyle="1" w:styleId="IAbstract">
    <w:name w:val="I_Abstract"/>
    <w:basedOn w:val="Normal"/>
    <w:qFormat/>
    <w:rsid w:val="001E6D9E"/>
    <w:pPr>
      <w:spacing w:before="240"/>
      <w:ind w:left="562" w:right="562"/>
    </w:pPr>
    <w:rPr>
      <w:i/>
    </w:rPr>
  </w:style>
  <w:style w:type="paragraph" w:customStyle="1" w:styleId="IAbstractSI">
    <w:name w:val="I_Abstract_SI"/>
    <w:basedOn w:val="Normal"/>
    <w:qFormat/>
    <w:rsid w:val="001E6D9E"/>
    <w:pPr>
      <w:spacing w:before="60" w:after="240"/>
      <w:ind w:left="562" w:right="562"/>
    </w:pPr>
    <w:rPr>
      <w:i/>
    </w:rPr>
  </w:style>
  <w:style w:type="paragraph" w:customStyle="1" w:styleId="IAcknowledgement">
    <w:name w:val="I_Acknowledgement"/>
    <w:basedOn w:val="Heading2"/>
    <w:next w:val="Normal"/>
    <w:qFormat/>
    <w:rsid w:val="001E6D9E"/>
    <w:pPr>
      <w:numPr>
        <w:ilvl w:val="0"/>
        <w:numId w:val="0"/>
      </w:numPr>
    </w:pPr>
  </w:style>
  <w:style w:type="paragraph" w:customStyle="1" w:styleId="IAuthors">
    <w:name w:val="I_Authors"/>
    <w:basedOn w:val="Normal-noindent"/>
    <w:qFormat/>
    <w:rsid w:val="00D84FE0"/>
    <w:pPr>
      <w:spacing w:after="120"/>
      <w:contextualSpacing/>
    </w:pPr>
  </w:style>
  <w:style w:type="paragraph" w:customStyle="1" w:styleId="IBibliography">
    <w:name w:val="I_Bibliography"/>
    <w:basedOn w:val="Normal"/>
    <w:qFormat/>
    <w:rsid w:val="00E01DED"/>
    <w:pPr>
      <w:numPr>
        <w:numId w:val="14"/>
      </w:numPr>
      <w:tabs>
        <w:tab w:val="left" w:pos="432"/>
      </w:tabs>
    </w:pPr>
  </w:style>
  <w:style w:type="paragraph" w:customStyle="1" w:styleId="IFigure">
    <w:name w:val="I_Figure"/>
    <w:basedOn w:val="Normal-noindent"/>
    <w:next w:val="IFigureCaption"/>
    <w:qFormat/>
    <w:rsid w:val="00D84FE0"/>
    <w:pPr>
      <w:jc w:val="center"/>
    </w:pPr>
    <w:rPr>
      <w:noProof/>
      <w:lang w:val="en-GB" w:eastAsia="en-GB"/>
    </w:rPr>
  </w:style>
  <w:style w:type="paragraph" w:customStyle="1" w:styleId="IFigureCaption">
    <w:name w:val="I_FigureCaption"/>
    <w:basedOn w:val="Normal-noindent"/>
    <w:qFormat/>
    <w:rsid w:val="001019A7"/>
    <w:pPr>
      <w:spacing w:before="60" w:after="180"/>
    </w:pPr>
  </w:style>
  <w:style w:type="paragraph" w:customStyle="1" w:styleId="IKeywords">
    <w:name w:val="I_Keywords"/>
    <w:basedOn w:val="Normal-noindent"/>
    <w:qFormat/>
    <w:rsid w:val="005D507A"/>
    <w:pPr>
      <w:spacing w:before="240" w:after="240"/>
    </w:pPr>
  </w:style>
  <w:style w:type="paragraph" w:customStyle="1" w:styleId="IReceived">
    <w:name w:val="I_Received"/>
    <w:basedOn w:val="Normal-noindent"/>
    <w:qFormat/>
    <w:rsid w:val="005D507A"/>
  </w:style>
  <w:style w:type="paragraph" w:customStyle="1" w:styleId="IReferences">
    <w:name w:val="I_References"/>
    <w:basedOn w:val="Heading1"/>
    <w:qFormat/>
    <w:rsid w:val="001E6D9E"/>
    <w:pPr>
      <w:numPr>
        <w:numId w:val="0"/>
      </w:numPr>
    </w:pPr>
  </w:style>
  <w:style w:type="paragraph" w:customStyle="1" w:styleId="ISectionTitle">
    <w:name w:val="I_SectionTitle"/>
    <w:basedOn w:val="ITextnoindent"/>
    <w:next w:val="ITextnoindent"/>
    <w:qFormat/>
    <w:rsid w:val="001019A7"/>
    <w:pPr>
      <w:keepNext/>
      <w:numPr>
        <w:numId w:val="11"/>
      </w:numPr>
      <w:spacing w:before="240" w:after="60"/>
      <w:ind w:left="431" w:hanging="431"/>
      <w:outlineLvl w:val="0"/>
    </w:pPr>
    <w:rPr>
      <w:b/>
      <w:sz w:val="28"/>
    </w:rPr>
  </w:style>
  <w:style w:type="paragraph" w:customStyle="1" w:styleId="ISubSectionTitle">
    <w:name w:val="I_SubSectionTitle"/>
    <w:basedOn w:val="ISectionTitle"/>
    <w:next w:val="ITextnoindent"/>
    <w:qFormat/>
    <w:rsid w:val="001019A7"/>
    <w:pPr>
      <w:numPr>
        <w:ilvl w:val="1"/>
      </w:numPr>
      <w:ind w:left="578" w:hanging="578"/>
      <w:outlineLvl w:val="1"/>
    </w:pPr>
    <w:rPr>
      <w:sz w:val="24"/>
    </w:rPr>
  </w:style>
  <w:style w:type="paragraph" w:customStyle="1" w:styleId="ITable">
    <w:name w:val="I_Table"/>
    <w:basedOn w:val="NormalIndent"/>
    <w:next w:val="ITableCaption"/>
    <w:qFormat/>
    <w:rsid w:val="001E6D9E"/>
    <w:pPr>
      <w:ind w:firstLine="0"/>
    </w:pPr>
  </w:style>
  <w:style w:type="paragraph" w:customStyle="1" w:styleId="ITableCaption">
    <w:name w:val="I_TableCaption"/>
    <w:basedOn w:val="NormalIndent"/>
    <w:qFormat/>
    <w:rsid w:val="001E6D9E"/>
    <w:pPr>
      <w:spacing w:before="120" w:after="120"/>
      <w:ind w:firstLine="0"/>
      <w:jc w:val="center"/>
    </w:pPr>
  </w:style>
  <w:style w:type="paragraph" w:customStyle="1" w:styleId="IText">
    <w:name w:val="I_Text"/>
    <w:basedOn w:val="Normal-noindent"/>
    <w:link w:val="ITextChar"/>
    <w:qFormat/>
    <w:rsid w:val="001E6D9E"/>
    <w:pPr>
      <w:ind w:firstLine="346"/>
    </w:pPr>
  </w:style>
  <w:style w:type="paragraph" w:customStyle="1" w:styleId="ITextnoindent">
    <w:name w:val="I_Text_noindent"/>
    <w:basedOn w:val="IText"/>
    <w:next w:val="IText"/>
    <w:rsid w:val="001E6D9E"/>
    <w:pPr>
      <w:ind w:firstLine="0"/>
    </w:pPr>
  </w:style>
  <w:style w:type="paragraph" w:customStyle="1" w:styleId="ITitle">
    <w:name w:val="I_Title"/>
    <w:basedOn w:val="Naslov1"/>
    <w:next w:val="IAuthors"/>
    <w:qFormat/>
    <w:rsid w:val="001E6D9E"/>
  </w:style>
  <w:style w:type="paragraph" w:customStyle="1" w:styleId="EndNoteBibliography">
    <w:name w:val="EndNote Bibliography"/>
    <w:basedOn w:val="Normal"/>
    <w:link w:val="EndNoteBibliographyChar"/>
    <w:rsid w:val="002F7BC1"/>
    <w:rPr>
      <w:noProof/>
      <w:sz w:val="20"/>
    </w:rPr>
  </w:style>
  <w:style w:type="character" w:customStyle="1" w:styleId="EndNoteBibliographyChar">
    <w:name w:val="EndNote Bibliography Char"/>
    <w:basedOn w:val="DefaultParagraphFont"/>
    <w:link w:val="EndNoteBibliography"/>
    <w:rsid w:val="002F7BC1"/>
    <w:rPr>
      <w:noProof/>
      <w:szCs w:val="24"/>
      <w:lang w:val="en-US" w:eastAsia="en-US"/>
    </w:rPr>
  </w:style>
  <w:style w:type="paragraph" w:customStyle="1" w:styleId="EndNoteBibliographyTitle">
    <w:name w:val="EndNote Bibliography Title"/>
    <w:basedOn w:val="Normal"/>
    <w:link w:val="EndNoteBibliographyTitleChar"/>
    <w:rsid w:val="003C1769"/>
    <w:pPr>
      <w:jc w:val="center"/>
    </w:pPr>
    <w:rPr>
      <w:noProof/>
      <w:sz w:val="20"/>
    </w:rPr>
  </w:style>
  <w:style w:type="character" w:customStyle="1" w:styleId="Normal-noindentChar">
    <w:name w:val="Normal-no indent Char"/>
    <w:basedOn w:val="DefaultParagraphFont"/>
    <w:link w:val="Normal-noindent"/>
    <w:rsid w:val="003C1769"/>
    <w:rPr>
      <w:lang w:val="en-US" w:eastAsia="en-US"/>
    </w:rPr>
  </w:style>
  <w:style w:type="character" w:customStyle="1" w:styleId="ITextChar">
    <w:name w:val="I_Text Char"/>
    <w:basedOn w:val="Normal-noindentChar"/>
    <w:link w:val="IText"/>
    <w:rsid w:val="003C1769"/>
    <w:rPr>
      <w:lang w:val="en-US" w:eastAsia="en-US"/>
    </w:rPr>
  </w:style>
  <w:style w:type="character" w:customStyle="1" w:styleId="EndNoteBibliographyTitleChar">
    <w:name w:val="EndNote Bibliography Title Char"/>
    <w:basedOn w:val="ITextChar"/>
    <w:link w:val="EndNoteBibliographyTitle"/>
    <w:rsid w:val="003C1769"/>
    <w:rPr>
      <w:noProof/>
      <w:szCs w:val="24"/>
      <w:lang w:val="en-US" w:eastAsia="en-US"/>
    </w:rPr>
  </w:style>
  <w:style w:type="character" w:styleId="Strong">
    <w:name w:val="Strong"/>
    <w:basedOn w:val="DefaultParagraphFont"/>
    <w:uiPriority w:val="22"/>
    <w:qFormat/>
    <w:rsid w:val="00373141"/>
    <w:rPr>
      <w:b/>
      <w:bCs/>
    </w:rPr>
  </w:style>
  <w:style w:type="character" w:styleId="UnresolvedMention">
    <w:name w:val="Unresolved Mention"/>
    <w:basedOn w:val="DefaultParagraphFont"/>
    <w:uiPriority w:val="99"/>
    <w:semiHidden/>
    <w:unhideWhenUsed/>
    <w:rsid w:val="00073AF7"/>
    <w:rPr>
      <w:color w:val="605E5C"/>
      <w:shd w:val="clear" w:color="auto" w:fill="E1DFDD"/>
    </w:rPr>
  </w:style>
  <w:style w:type="table" w:styleId="TableGrid">
    <w:name w:val="Table Grid"/>
    <w:basedOn w:val="TableNormal"/>
    <w:uiPriority w:val="39"/>
    <w:rsid w:val="005C7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DefaultParagraphFont"/>
    <w:uiPriority w:val="99"/>
    <w:unhideWhenUsed/>
    <w:rsid w:val="00B10D8D"/>
    <w:rPr>
      <w:rFonts w:ascii="Courier New" w:eastAsia="Times New Roman" w:hAnsi="Courier New" w:cs="Courier New"/>
      <w:sz w:val="20"/>
      <w:szCs w:val="20"/>
    </w:rPr>
  </w:style>
  <w:style w:type="paragraph" w:styleId="NormalWeb">
    <w:name w:val="Normal (Web)"/>
    <w:basedOn w:val="Normal"/>
    <w:uiPriority w:val="99"/>
    <w:unhideWhenUsed/>
    <w:rsid w:val="00816A40"/>
    <w:pPr>
      <w:spacing w:before="100" w:beforeAutospacing="1" w:after="100" w:afterAutospacing="1"/>
    </w:pPr>
  </w:style>
  <w:style w:type="character" w:styleId="Emphasis">
    <w:name w:val="Emphasis"/>
    <w:basedOn w:val="DefaultParagraphFont"/>
    <w:uiPriority w:val="20"/>
    <w:qFormat/>
    <w:rsid w:val="00DE4B35"/>
    <w:rPr>
      <w:i/>
      <w:iCs/>
    </w:rPr>
  </w:style>
  <w:style w:type="paragraph" w:styleId="ListParagraph">
    <w:name w:val="List Paragraph"/>
    <w:basedOn w:val="Normal"/>
    <w:uiPriority w:val="34"/>
    <w:qFormat/>
    <w:rsid w:val="00205D46"/>
    <w:pPr>
      <w:ind w:left="720"/>
      <w:contextualSpacing/>
    </w:pPr>
  </w:style>
  <w:style w:type="paragraph" w:customStyle="1" w:styleId="ds-markdown-paragraph">
    <w:name w:val="ds-markdown-paragraph"/>
    <w:basedOn w:val="Normal"/>
    <w:rsid w:val="003F25F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513">
      <w:bodyDiv w:val="1"/>
      <w:marLeft w:val="0"/>
      <w:marRight w:val="0"/>
      <w:marTop w:val="0"/>
      <w:marBottom w:val="0"/>
      <w:divBdr>
        <w:top w:val="none" w:sz="0" w:space="0" w:color="auto"/>
        <w:left w:val="none" w:sz="0" w:space="0" w:color="auto"/>
        <w:bottom w:val="none" w:sz="0" w:space="0" w:color="auto"/>
        <w:right w:val="none" w:sz="0" w:space="0" w:color="auto"/>
      </w:divBdr>
    </w:div>
    <w:div w:id="37046625">
      <w:bodyDiv w:val="1"/>
      <w:marLeft w:val="0"/>
      <w:marRight w:val="0"/>
      <w:marTop w:val="0"/>
      <w:marBottom w:val="0"/>
      <w:divBdr>
        <w:top w:val="none" w:sz="0" w:space="0" w:color="auto"/>
        <w:left w:val="none" w:sz="0" w:space="0" w:color="auto"/>
        <w:bottom w:val="none" w:sz="0" w:space="0" w:color="auto"/>
        <w:right w:val="none" w:sz="0" w:space="0" w:color="auto"/>
      </w:divBdr>
      <w:divsChild>
        <w:div w:id="1370765637">
          <w:marLeft w:val="0"/>
          <w:marRight w:val="0"/>
          <w:marTop w:val="0"/>
          <w:marBottom w:val="0"/>
          <w:divBdr>
            <w:top w:val="none" w:sz="0" w:space="0" w:color="auto"/>
            <w:left w:val="none" w:sz="0" w:space="0" w:color="auto"/>
            <w:bottom w:val="none" w:sz="0" w:space="0" w:color="auto"/>
            <w:right w:val="none" w:sz="0" w:space="0" w:color="auto"/>
          </w:divBdr>
        </w:div>
      </w:divsChild>
    </w:div>
    <w:div w:id="42754861">
      <w:bodyDiv w:val="1"/>
      <w:marLeft w:val="0"/>
      <w:marRight w:val="0"/>
      <w:marTop w:val="0"/>
      <w:marBottom w:val="0"/>
      <w:divBdr>
        <w:top w:val="none" w:sz="0" w:space="0" w:color="auto"/>
        <w:left w:val="none" w:sz="0" w:space="0" w:color="auto"/>
        <w:bottom w:val="none" w:sz="0" w:space="0" w:color="auto"/>
        <w:right w:val="none" w:sz="0" w:space="0" w:color="auto"/>
      </w:divBdr>
    </w:div>
    <w:div w:id="53478873">
      <w:bodyDiv w:val="1"/>
      <w:marLeft w:val="0"/>
      <w:marRight w:val="0"/>
      <w:marTop w:val="0"/>
      <w:marBottom w:val="0"/>
      <w:divBdr>
        <w:top w:val="none" w:sz="0" w:space="0" w:color="auto"/>
        <w:left w:val="none" w:sz="0" w:space="0" w:color="auto"/>
        <w:bottom w:val="none" w:sz="0" w:space="0" w:color="auto"/>
        <w:right w:val="none" w:sz="0" w:space="0" w:color="auto"/>
      </w:divBdr>
    </w:div>
    <w:div w:id="64575506">
      <w:bodyDiv w:val="1"/>
      <w:marLeft w:val="0"/>
      <w:marRight w:val="0"/>
      <w:marTop w:val="0"/>
      <w:marBottom w:val="0"/>
      <w:divBdr>
        <w:top w:val="none" w:sz="0" w:space="0" w:color="auto"/>
        <w:left w:val="none" w:sz="0" w:space="0" w:color="auto"/>
        <w:bottom w:val="none" w:sz="0" w:space="0" w:color="auto"/>
        <w:right w:val="none" w:sz="0" w:space="0" w:color="auto"/>
      </w:divBdr>
    </w:div>
    <w:div w:id="91824458">
      <w:bodyDiv w:val="1"/>
      <w:marLeft w:val="0"/>
      <w:marRight w:val="0"/>
      <w:marTop w:val="0"/>
      <w:marBottom w:val="0"/>
      <w:divBdr>
        <w:top w:val="none" w:sz="0" w:space="0" w:color="auto"/>
        <w:left w:val="none" w:sz="0" w:space="0" w:color="auto"/>
        <w:bottom w:val="none" w:sz="0" w:space="0" w:color="auto"/>
        <w:right w:val="none" w:sz="0" w:space="0" w:color="auto"/>
      </w:divBdr>
    </w:div>
    <w:div w:id="117797038">
      <w:bodyDiv w:val="1"/>
      <w:marLeft w:val="0"/>
      <w:marRight w:val="0"/>
      <w:marTop w:val="0"/>
      <w:marBottom w:val="0"/>
      <w:divBdr>
        <w:top w:val="none" w:sz="0" w:space="0" w:color="auto"/>
        <w:left w:val="none" w:sz="0" w:space="0" w:color="auto"/>
        <w:bottom w:val="none" w:sz="0" w:space="0" w:color="auto"/>
        <w:right w:val="none" w:sz="0" w:space="0" w:color="auto"/>
      </w:divBdr>
    </w:div>
    <w:div w:id="133256860">
      <w:bodyDiv w:val="1"/>
      <w:marLeft w:val="0"/>
      <w:marRight w:val="0"/>
      <w:marTop w:val="0"/>
      <w:marBottom w:val="0"/>
      <w:divBdr>
        <w:top w:val="none" w:sz="0" w:space="0" w:color="auto"/>
        <w:left w:val="none" w:sz="0" w:space="0" w:color="auto"/>
        <w:bottom w:val="none" w:sz="0" w:space="0" w:color="auto"/>
        <w:right w:val="none" w:sz="0" w:space="0" w:color="auto"/>
      </w:divBdr>
    </w:div>
    <w:div w:id="142622494">
      <w:bodyDiv w:val="1"/>
      <w:marLeft w:val="0"/>
      <w:marRight w:val="0"/>
      <w:marTop w:val="0"/>
      <w:marBottom w:val="0"/>
      <w:divBdr>
        <w:top w:val="none" w:sz="0" w:space="0" w:color="auto"/>
        <w:left w:val="none" w:sz="0" w:space="0" w:color="auto"/>
        <w:bottom w:val="none" w:sz="0" w:space="0" w:color="auto"/>
        <w:right w:val="none" w:sz="0" w:space="0" w:color="auto"/>
      </w:divBdr>
    </w:div>
    <w:div w:id="166211556">
      <w:bodyDiv w:val="1"/>
      <w:marLeft w:val="0"/>
      <w:marRight w:val="0"/>
      <w:marTop w:val="0"/>
      <w:marBottom w:val="0"/>
      <w:divBdr>
        <w:top w:val="none" w:sz="0" w:space="0" w:color="auto"/>
        <w:left w:val="none" w:sz="0" w:space="0" w:color="auto"/>
        <w:bottom w:val="none" w:sz="0" w:space="0" w:color="auto"/>
        <w:right w:val="none" w:sz="0" w:space="0" w:color="auto"/>
      </w:divBdr>
    </w:div>
    <w:div w:id="173307485">
      <w:bodyDiv w:val="1"/>
      <w:marLeft w:val="0"/>
      <w:marRight w:val="0"/>
      <w:marTop w:val="0"/>
      <w:marBottom w:val="0"/>
      <w:divBdr>
        <w:top w:val="none" w:sz="0" w:space="0" w:color="auto"/>
        <w:left w:val="none" w:sz="0" w:space="0" w:color="auto"/>
        <w:bottom w:val="none" w:sz="0" w:space="0" w:color="auto"/>
        <w:right w:val="none" w:sz="0" w:space="0" w:color="auto"/>
      </w:divBdr>
    </w:div>
    <w:div w:id="194926432">
      <w:bodyDiv w:val="1"/>
      <w:marLeft w:val="0"/>
      <w:marRight w:val="0"/>
      <w:marTop w:val="0"/>
      <w:marBottom w:val="0"/>
      <w:divBdr>
        <w:top w:val="none" w:sz="0" w:space="0" w:color="auto"/>
        <w:left w:val="none" w:sz="0" w:space="0" w:color="auto"/>
        <w:bottom w:val="none" w:sz="0" w:space="0" w:color="auto"/>
        <w:right w:val="none" w:sz="0" w:space="0" w:color="auto"/>
      </w:divBdr>
    </w:div>
    <w:div w:id="195310663">
      <w:bodyDiv w:val="1"/>
      <w:marLeft w:val="0"/>
      <w:marRight w:val="0"/>
      <w:marTop w:val="0"/>
      <w:marBottom w:val="0"/>
      <w:divBdr>
        <w:top w:val="none" w:sz="0" w:space="0" w:color="auto"/>
        <w:left w:val="none" w:sz="0" w:space="0" w:color="auto"/>
        <w:bottom w:val="none" w:sz="0" w:space="0" w:color="auto"/>
        <w:right w:val="none" w:sz="0" w:space="0" w:color="auto"/>
      </w:divBdr>
    </w:div>
    <w:div w:id="220600948">
      <w:bodyDiv w:val="1"/>
      <w:marLeft w:val="0"/>
      <w:marRight w:val="0"/>
      <w:marTop w:val="0"/>
      <w:marBottom w:val="0"/>
      <w:divBdr>
        <w:top w:val="none" w:sz="0" w:space="0" w:color="auto"/>
        <w:left w:val="none" w:sz="0" w:space="0" w:color="auto"/>
        <w:bottom w:val="none" w:sz="0" w:space="0" w:color="auto"/>
        <w:right w:val="none" w:sz="0" w:space="0" w:color="auto"/>
      </w:divBdr>
    </w:div>
    <w:div w:id="237860930">
      <w:bodyDiv w:val="1"/>
      <w:marLeft w:val="0"/>
      <w:marRight w:val="0"/>
      <w:marTop w:val="0"/>
      <w:marBottom w:val="0"/>
      <w:divBdr>
        <w:top w:val="none" w:sz="0" w:space="0" w:color="auto"/>
        <w:left w:val="none" w:sz="0" w:space="0" w:color="auto"/>
        <w:bottom w:val="none" w:sz="0" w:space="0" w:color="auto"/>
        <w:right w:val="none" w:sz="0" w:space="0" w:color="auto"/>
      </w:divBdr>
    </w:div>
    <w:div w:id="246310341">
      <w:bodyDiv w:val="1"/>
      <w:marLeft w:val="0"/>
      <w:marRight w:val="0"/>
      <w:marTop w:val="0"/>
      <w:marBottom w:val="0"/>
      <w:divBdr>
        <w:top w:val="none" w:sz="0" w:space="0" w:color="auto"/>
        <w:left w:val="none" w:sz="0" w:space="0" w:color="auto"/>
        <w:bottom w:val="none" w:sz="0" w:space="0" w:color="auto"/>
        <w:right w:val="none" w:sz="0" w:space="0" w:color="auto"/>
      </w:divBdr>
    </w:div>
    <w:div w:id="251017485">
      <w:bodyDiv w:val="1"/>
      <w:marLeft w:val="0"/>
      <w:marRight w:val="0"/>
      <w:marTop w:val="0"/>
      <w:marBottom w:val="0"/>
      <w:divBdr>
        <w:top w:val="none" w:sz="0" w:space="0" w:color="auto"/>
        <w:left w:val="none" w:sz="0" w:space="0" w:color="auto"/>
        <w:bottom w:val="none" w:sz="0" w:space="0" w:color="auto"/>
        <w:right w:val="none" w:sz="0" w:space="0" w:color="auto"/>
      </w:divBdr>
    </w:div>
    <w:div w:id="264272087">
      <w:bodyDiv w:val="1"/>
      <w:marLeft w:val="0"/>
      <w:marRight w:val="0"/>
      <w:marTop w:val="0"/>
      <w:marBottom w:val="0"/>
      <w:divBdr>
        <w:top w:val="none" w:sz="0" w:space="0" w:color="auto"/>
        <w:left w:val="none" w:sz="0" w:space="0" w:color="auto"/>
        <w:bottom w:val="none" w:sz="0" w:space="0" w:color="auto"/>
        <w:right w:val="none" w:sz="0" w:space="0" w:color="auto"/>
      </w:divBdr>
    </w:div>
    <w:div w:id="272329643">
      <w:bodyDiv w:val="1"/>
      <w:marLeft w:val="0"/>
      <w:marRight w:val="0"/>
      <w:marTop w:val="0"/>
      <w:marBottom w:val="0"/>
      <w:divBdr>
        <w:top w:val="none" w:sz="0" w:space="0" w:color="auto"/>
        <w:left w:val="none" w:sz="0" w:space="0" w:color="auto"/>
        <w:bottom w:val="none" w:sz="0" w:space="0" w:color="auto"/>
        <w:right w:val="none" w:sz="0" w:space="0" w:color="auto"/>
      </w:divBdr>
    </w:div>
    <w:div w:id="301933874">
      <w:bodyDiv w:val="1"/>
      <w:marLeft w:val="0"/>
      <w:marRight w:val="0"/>
      <w:marTop w:val="0"/>
      <w:marBottom w:val="0"/>
      <w:divBdr>
        <w:top w:val="none" w:sz="0" w:space="0" w:color="auto"/>
        <w:left w:val="none" w:sz="0" w:space="0" w:color="auto"/>
        <w:bottom w:val="none" w:sz="0" w:space="0" w:color="auto"/>
        <w:right w:val="none" w:sz="0" w:space="0" w:color="auto"/>
      </w:divBdr>
    </w:div>
    <w:div w:id="340199827">
      <w:bodyDiv w:val="1"/>
      <w:marLeft w:val="0"/>
      <w:marRight w:val="0"/>
      <w:marTop w:val="0"/>
      <w:marBottom w:val="0"/>
      <w:divBdr>
        <w:top w:val="none" w:sz="0" w:space="0" w:color="auto"/>
        <w:left w:val="none" w:sz="0" w:space="0" w:color="auto"/>
        <w:bottom w:val="none" w:sz="0" w:space="0" w:color="auto"/>
        <w:right w:val="none" w:sz="0" w:space="0" w:color="auto"/>
      </w:divBdr>
    </w:div>
    <w:div w:id="364797507">
      <w:bodyDiv w:val="1"/>
      <w:marLeft w:val="0"/>
      <w:marRight w:val="0"/>
      <w:marTop w:val="0"/>
      <w:marBottom w:val="0"/>
      <w:divBdr>
        <w:top w:val="none" w:sz="0" w:space="0" w:color="auto"/>
        <w:left w:val="none" w:sz="0" w:space="0" w:color="auto"/>
        <w:bottom w:val="none" w:sz="0" w:space="0" w:color="auto"/>
        <w:right w:val="none" w:sz="0" w:space="0" w:color="auto"/>
      </w:divBdr>
    </w:div>
    <w:div w:id="379785804">
      <w:bodyDiv w:val="1"/>
      <w:marLeft w:val="0"/>
      <w:marRight w:val="0"/>
      <w:marTop w:val="0"/>
      <w:marBottom w:val="0"/>
      <w:divBdr>
        <w:top w:val="none" w:sz="0" w:space="0" w:color="auto"/>
        <w:left w:val="none" w:sz="0" w:space="0" w:color="auto"/>
        <w:bottom w:val="none" w:sz="0" w:space="0" w:color="auto"/>
        <w:right w:val="none" w:sz="0" w:space="0" w:color="auto"/>
      </w:divBdr>
    </w:div>
    <w:div w:id="388918361">
      <w:bodyDiv w:val="1"/>
      <w:marLeft w:val="0"/>
      <w:marRight w:val="0"/>
      <w:marTop w:val="0"/>
      <w:marBottom w:val="0"/>
      <w:divBdr>
        <w:top w:val="none" w:sz="0" w:space="0" w:color="auto"/>
        <w:left w:val="none" w:sz="0" w:space="0" w:color="auto"/>
        <w:bottom w:val="none" w:sz="0" w:space="0" w:color="auto"/>
        <w:right w:val="none" w:sz="0" w:space="0" w:color="auto"/>
      </w:divBdr>
    </w:div>
    <w:div w:id="390230662">
      <w:bodyDiv w:val="1"/>
      <w:marLeft w:val="0"/>
      <w:marRight w:val="0"/>
      <w:marTop w:val="0"/>
      <w:marBottom w:val="0"/>
      <w:divBdr>
        <w:top w:val="none" w:sz="0" w:space="0" w:color="auto"/>
        <w:left w:val="none" w:sz="0" w:space="0" w:color="auto"/>
        <w:bottom w:val="none" w:sz="0" w:space="0" w:color="auto"/>
        <w:right w:val="none" w:sz="0" w:space="0" w:color="auto"/>
      </w:divBdr>
    </w:div>
    <w:div w:id="398677344">
      <w:bodyDiv w:val="1"/>
      <w:marLeft w:val="0"/>
      <w:marRight w:val="0"/>
      <w:marTop w:val="0"/>
      <w:marBottom w:val="0"/>
      <w:divBdr>
        <w:top w:val="none" w:sz="0" w:space="0" w:color="auto"/>
        <w:left w:val="none" w:sz="0" w:space="0" w:color="auto"/>
        <w:bottom w:val="none" w:sz="0" w:space="0" w:color="auto"/>
        <w:right w:val="none" w:sz="0" w:space="0" w:color="auto"/>
      </w:divBdr>
    </w:div>
    <w:div w:id="405540532">
      <w:bodyDiv w:val="1"/>
      <w:marLeft w:val="0"/>
      <w:marRight w:val="0"/>
      <w:marTop w:val="0"/>
      <w:marBottom w:val="0"/>
      <w:divBdr>
        <w:top w:val="none" w:sz="0" w:space="0" w:color="auto"/>
        <w:left w:val="none" w:sz="0" w:space="0" w:color="auto"/>
        <w:bottom w:val="none" w:sz="0" w:space="0" w:color="auto"/>
        <w:right w:val="none" w:sz="0" w:space="0" w:color="auto"/>
      </w:divBdr>
    </w:div>
    <w:div w:id="406076571">
      <w:bodyDiv w:val="1"/>
      <w:marLeft w:val="0"/>
      <w:marRight w:val="0"/>
      <w:marTop w:val="0"/>
      <w:marBottom w:val="0"/>
      <w:divBdr>
        <w:top w:val="none" w:sz="0" w:space="0" w:color="auto"/>
        <w:left w:val="none" w:sz="0" w:space="0" w:color="auto"/>
        <w:bottom w:val="none" w:sz="0" w:space="0" w:color="auto"/>
        <w:right w:val="none" w:sz="0" w:space="0" w:color="auto"/>
      </w:divBdr>
      <w:divsChild>
        <w:div w:id="2114786296">
          <w:marLeft w:val="0"/>
          <w:marRight w:val="0"/>
          <w:marTop w:val="0"/>
          <w:marBottom w:val="0"/>
          <w:divBdr>
            <w:top w:val="none" w:sz="0" w:space="0" w:color="auto"/>
            <w:left w:val="none" w:sz="0" w:space="0" w:color="auto"/>
            <w:bottom w:val="none" w:sz="0" w:space="0" w:color="auto"/>
            <w:right w:val="none" w:sz="0" w:space="0" w:color="auto"/>
          </w:divBdr>
          <w:divsChild>
            <w:div w:id="546647293">
              <w:marLeft w:val="0"/>
              <w:marRight w:val="0"/>
              <w:marTop w:val="0"/>
              <w:marBottom w:val="0"/>
              <w:divBdr>
                <w:top w:val="none" w:sz="0" w:space="0" w:color="auto"/>
                <w:left w:val="none" w:sz="0" w:space="0" w:color="auto"/>
                <w:bottom w:val="none" w:sz="0" w:space="0" w:color="auto"/>
                <w:right w:val="none" w:sz="0" w:space="0" w:color="auto"/>
              </w:divBdr>
            </w:div>
          </w:divsChild>
        </w:div>
        <w:div w:id="1189611044">
          <w:marLeft w:val="0"/>
          <w:marRight w:val="0"/>
          <w:marTop w:val="0"/>
          <w:marBottom w:val="0"/>
          <w:divBdr>
            <w:top w:val="none" w:sz="0" w:space="0" w:color="auto"/>
            <w:left w:val="none" w:sz="0" w:space="0" w:color="auto"/>
            <w:bottom w:val="none" w:sz="0" w:space="0" w:color="auto"/>
            <w:right w:val="none" w:sz="0" w:space="0" w:color="auto"/>
          </w:divBdr>
          <w:divsChild>
            <w:div w:id="236211074">
              <w:marLeft w:val="0"/>
              <w:marRight w:val="0"/>
              <w:marTop w:val="0"/>
              <w:marBottom w:val="0"/>
              <w:divBdr>
                <w:top w:val="none" w:sz="0" w:space="0" w:color="auto"/>
                <w:left w:val="none" w:sz="0" w:space="0" w:color="auto"/>
                <w:bottom w:val="none" w:sz="0" w:space="0" w:color="auto"/>
                <w:right w:val="none" w:sz="0" w:space="0" w:color="auto"/>
              </w:divBdr>
            </w:div>
          </w:divsChild>
        </w:div>
        <w:div w:id="19360265">
          <w:marLeft w:val="0"/>
          <w:marRight w:val="0"/>
          <w:marTop w:val="0"/>
          <w:marBottom w:val="0"/>
          <w:divBdr>
            <w:top w:val="none" w:sz="0" w:space="0" w:color="auto"/>
            <w:left w:val="none" w:sz="0" w:space="0" w:color="auto"/>
            <w:bottom w:val="none" w:sz="0" w:space="0" w:color="auto"/>
            <w:right w:val="none" w:sz="0" w:space="0" w:color="auto"/>
          </w:divBdr>
          <w:divsChild>
            <w:div w:id="769860267">
              <w:marLeft w:val="0"/>
              <w:marRight w:val="0"/>
              <w:marTop w:val="0"/>
              <w:marBottom w:val="0"/>
              <w:divBdr>
                <w:top w:val="none" w:sz="0" w:space="0" w:color="auto"/>
                <w:left w:val="none" w:sz="0" w:space="0" w:color="auto"/>
                <w:bottom w:val="none" w:sz="0" w:space="0" w:color="auto"/>
                <w:right w:val="none" w:sz="0" w:space="0" w:color="auto"/>
              </w:divBdr>
            </w:div>
          </w:divsChild>
        </w:div>
        <w:div w:id="767625392">
          <w:marLeft w:val="0"/>
          <w:marRight w:val="0"/>
          <w:marTop w:val="0"/>
          <w:marBottom w:val="0"/>
          <w:divBdr>
            <w:top w:val="none" w:sz="0" w:space="0" w:color="auto"/>
            <w:left w:val="none" w:sz="0" w:space="0" w:color="auto"/>
            <w:bottom w:val="none" w:sz="0" w:space="0" w:color="auto"/>
            <w:right w:val="none" w:sz="0" w:space="0" w:color="auto"/>
          </w:divBdr>
          <w:divsChild>
            <w:div w:id="273483494">
              <w:marLeft w:val="0"/>
              <w:marRight w:val="0"/>
              <w:marTop w:val="0"/>
              <w:marBottom w:val="0"/>
              <w:divBdr>
                <w:top w:val="none" w:sz="0" w:space="0" w:color="auto"/>
                <w:left w:val="none" w:sz="0" w:space="0" w:color="auto"/>
                <w:bottom w:val="none" w:sz="0" w:space="0" w:color="auto"/>
                <w:right w:val="none" w:sz="0" w:space="0" w:color="auto"/>
              </w:divBdr>
            </w:div>
          </w:divsChild>
        </w:div>
        <w:div w:id="1102607766">
          <w:marLeft w:val="0"/>
          <w:marRight w:val="0"/>
          <w:marTop w:val="0"/>
          <w:marBottom w:val="0"/>
          <w:divBdr>
            <w:top w:val="none" w:sz="0" w:space="0" w:color="auto"/>
            <w:left w:val="none" w:sz="0" w:space="0" w:color="auto"/>
            <w:bottom w:val="none" w:sz="0" w:space="0" w:color="auto"/>
            <w:right w:val="none" w:sz="0" w:space="0" w:color="auto"/>
          </w:divBdr>
          <w:divsChild>
            <w:div w:id="1543665734">
              <w:marLeft w:val="0"/>
              <w:marRight w:val="0"/>
              <w:marTop w:val="0"/>
              <w:marBottom w:val="0"/>
              <w:divBdr>
                <w:top w:val="none" w:sz="0" w:space="0" w:color="auto"/>
                <w:left w:val="none" w:sz="0" w:space="0" w:color="auto"/>
                <w:bottom w:val="none" w:sz="0" w:space="0" w:color="auto"/>
                <w:right w:val="none" w:sz="0" w:space="0" w:color="auto"/>
              </w:divBdr>
            </w:div>
          </w:divsChild>
        </w:div>
        <w:div w:id="990862908">
          <w:marLeft w:val="0"/>
          <w:marRight w:val="0"/>
          <w:marTop w:val="0"/>
          <w:marBottom w:val="0"/>
          <w:divBdr>
            <w:top w:val="none" w:sz="0" w:space="0" w:color="auto"/>
            <w:left w:val="none" w:sz="0" w:space="0" w:color="auto"/>
            <w:bottom w:val="none" w:sz="0" w:space="0" w:color="auto"/>
            <w:right w:val="none" w:sz="0" w:space="0" w:color="auto"/>
          </w:divBdr>
          <w:divsChild>
            <w:div w:id="86070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70434">
      <w:bodyDiv w:val="1"/>
      <w:marLeft w:val="0"/>
      <w:marRight w:val="0"/>
      <w:marTop w:val="0"/>
      <w:marBottom w:val="0"/>
      <w:divBdr>
        <w:top w:val="none" w:sz="0" w:space="0" w:color="auto"/>
        <w:left w:val="none" w:sz="0" w:space="0" w:color="auto"/>
        <w:bottom w:val="none" w:sz="0" w:space="0" w:color="auto"/>
        <w:right w:val="none" w:sz="0" w:space="0" w:color="auto"/>
      </w:divBdr>
    </w:div>
    <w:div w:id="438179206">
      <w:bodyDiv w:val="1"/>
      <w:marLeft w:val="0"/>
      <w:marRight w:val="0"/>
      <w:marTop w:val="0"/>
      <w:marBottom w:val="0"/>
      <w:divBdr>
        <w:top w:val="none" w:sz="0" w:space="0" w:color="auto"/>
        <w:left w:val="none" w:sz="0" w:space="0" w:color="auto"/>
        <w:bottom w:val="none" w:sz="0" w:space="0" w:color="auto"/>
        <w:right w:val="none" w:sz="0" w:space="0" w:color="auto"/>
      </w:divBdr>
    </w:div>
    <w:div w:id="455947801">
      <w:bodyDiv w:val="1"/>
      <w:marLeft w:val="0"/>
      <w:marRight w:val="0"/>
      <w:marTop w:val="0"/>
      <w:marBottom w:val="0"/>
      <w:divBdr>
        <w:top w:val="none" w:sz="0" w:space="0" w:color="auto"/>
        <w:left w:val="none" w:sz="0" w:space="0" w:color="auto"/>
        <w:bottom w:val="none" w:sz="0" w:space="0" w:color="auto"/>
        <w:right w:val="none" w:sz="0" w:space="0" w:color="auto"/>
      </w:divBdr>
    </w:div>
    <w:div w:id="474179455">
      <w:bodyDiv w:val="1"/>
      <w:marLeft w:val="0"/>
      <w:marRight w:val="0"/>
      <w:marTop w:val="0"/>
      <w:marBottom w:val="0"/>
      <w:divBdr>
        <w:top w:val="none" w:sz="0" w:space="0" w:color="auto"/>
        <w:left w:val="none" w:sz="0" w:space="0" w:color="auto"/>
        <w:bottom w:val="none" w:sz="0" w:space="0" w:color="auto"/>
        <w:right w:val="none" w:sz="0" w:space="0" w:color="auto"/>
      </w:divBdr>
    </w:div>
    <w:div w:id="503977634">
      <w:bodyDiv w:val="1"/>
      <w:marLeft w:val="0"/>
      <w:marRight w:val="0"/>
      <w:marTop w:val="0"/>
      <w:marBottom w:val="0"/>
      <w:divBdr>
        <w:top w:val="none" w:sz="0" w:space="0" w:color="auto"/>
        <w:left w:val="none" w:sz="0" w:space="0" w:color="auto"/>
        <w:bottom w:val="none" w:sz="0" w:space="0" w:color="auto"/>
        <w:right w:val="none" w:sz="0" w:space="0" w:color="auto"/>
      </w:divBdr>
    </w:div>
    <w:div w:id="533154332">
      <w:bodyDiv w:val="1"/>
      <w:marLeft w:val="0"/>
      <w:marRight w:val="0"/>
      <w:marTop w:val="0"/>
      <w:marBottom w:val="0"/>
      <w:divBdr>
        <w:top w:val="none" w:sz="0" w:space="0" w:color="auto"/>
        <w:left w:val="none" w:sz="0" w:space="0" w:color="auto"/>
        <w:bottom w:val="none" w:sz="0" w:space="0" w:color="auto"/>
        <w:right w:val="none" w:sz="0" w:space="0" w:color="auto"/>
      </w:divBdr>
    </w:div>
    <w:div w:id="534856197">
      <w:bodyDiv w:val="1"/>
      <w:marLeft w:val="0"/>
      <w:marRight w:val="0"/>
      <w:marTop w:val="0"/>
      <w:marBottom w:val="0"/>
      <w:divBdr>
        <w:top w:val="none" w:sz="0" w:space="0" w:color="auto"/>
        <w:left w:val="none" w:sz="0" w:space="0" w:color="auto"/>
        <w:bottom w:val="none" w:sz="0" w:space="0" w:color="auto"/>
        <w:right w:val="none" w:sz="0" w:space="0" w:color="auto"/>
      </w:divBdr>
    </w:div>
    <w:div w:id="543251187">
      <w:bodyDiv w:val="1"/>
      <w:marLeft w:val="0"/>
      <w:marRight w:val="0"/>
      <w:marTop w:val="0"/>
      <w:marBottom w:val="0"/>
      <w:divBdr>
        <w:top w:val="none" w:sz="0" w:space="0" w:color="auto"/>
        <w:left w:val="none" w:sz="0" w:space="0" w:color="auto"/>
        <w:bottom w:val="none" w:sz="0" w:space="0" w:color="auto"/>
        <w:right w:val="none" w:sz="0" w:space="0" w:color="auto"/>
      </w:divBdr>
    </w:div>
    <w:div w:id="549994834">
      <w:bodyDiv w:val="1"/>
      <w:marLeft w:val="0"/>
      <w:marRight w:val="0"/>
      <w:marTop w:val="0"/>
      <w:marBottom w:val="0"/>
      <w:divBdr>
        <w:top w:val="none" w:sz="0" w:space="0" w:color="auto"/>
        <w:left w:val="none" w:sz="0" w:space="0" w:color="auto"/>
        <w:bottom w:val="none" w:sz="0" w:space="0" w:color="auto"/>
        <w:right w:val="none" w:sz="0" w:space="0" w:color="auto"/>
      </w:divBdr>
    </w:div>
    <w:div w:id="574432654">
      <w:bodyDiv w:val="1"/>
      <w:marLeft w:val="0"/>
      <w:marRight w:val="0"/>
      <w:marTop w:val="0"/>
      <w:marBottom w:val="0"/>
      <w:divBdr>
        <w:top w:val="none" w:sz="0" w:space="0" w:color="auto"/>
        <w:left w:val="none" w:sz="0" w:space="0" w:color="auto"/>
        <w:bottom w:val="none" w:sz="0" w:space="0" w:color="auto"/>
        <w:right w:val="none" w:sz="0" w:space="0" w:color="auto"/>
      </w:divBdr>
    </w:div>
    <w:div w:id="574970967">
      <w:bodyDiv w:val="1"/>
      <w:marLeft w:val="0"/>
      <w:marRight w:val="0"/>
      <w:marTop w:val="0"/>
      <w:marBottom w:val="0"/>
      <w:divBdr>
        <w:top w:val="none" w:sz="0" w:space="0" w:color="auto"/>
        <w:left w:val="none" w:sz="0" w:space="0" w:color="auto"/>
        <w:bottom w:val="none" w:sz="0" w:space="0" w:color="auto"/>
        <w:right w:val="none" w:sz="0" w:space="0" w:color="auto"/>
      </w:divBdr>
    </w:div>
    <w:div w:id="606304802">
      <w:bodyDiv w:val="1"/>
      <w:marLeft w:val="0"/>
      <w:marRight w:val="0"/>
      <w:marTop w:val="0"/>
      <w:marBottom w:val="0"/>
      <w:divBdr>
        <w:top w:val="none" w:sz="0" w:space="0" w:color="auto"/>
        <w:left w:val="none" w:sz="0" w:space="0" w:color="auto"/>
        <w:bottom w:val="none" w:sz="0" w:space="0" w:color="auto"/>
        <w:right w:val="none" w:sz="0" w:space="0" w:color="auto"/>
      </w:divBdr>
    </w:div>
    <w:div w:id="621620303">
      <w:bodyDiv w:val="1"/>
      <w:marLeft w:val="0"/>
      <w:marRight w:val="0"/>
      <w:marTop w:val="0"/>
      <w:marBottom w:val="0"/>
      <w:divBdr>
        <w:top w:val="none" w:sz="0" w:space="0" w:color="auto"/>
        <w:left w:val="none" w:sz="0" w:space="0" w:color="auto"/>
        <w:bottom w:val="none" w:sz="0" w:space="0" w:color="auto"/>
        <w:right w:val="none" w:sz="0" w:space="0" w:color="auto"/>
      </w:divBdr>
    </w:div>
    <w:div w:id="626856756">
      <w:bodyDiv w:val="1"/>
      <w:marLeft w:val="0"/>
      <w:marRight w:val="0"/>
      <w:marTop w:val="0"/>
      <w:marBottom w:val="0"/>
      <w:divBdr>
        <w:top w:val="none" w:sz="0" w:space="0" w:color="auto"/>
        <w:left w:val="none" w:sz="0" w:space="0" w:color="auto"/>
        <w:bottom w:val="none" w:sz="0" w:space="0" w:color="auto"/>
        <w:right w:val="none" w:sz="0" w:space="0" w:color="auto"/>
      </w:divBdr>
    </w:div>
    <w:div w:id="640498904">
      <w:bodyDiv w:val="1"/>
      <w:marLeft w:val="0"/>
      <w:marRight w:val="0"/>
      <w:marTop w:val="0"/>
      <w:marBottom w:val="0"/>
      <w:divBdr>
        <w:top w:val="none" w:sz="0" w:space="0" w:color="auto"/>
        <w:left w:val="none" w:sz="0" w:space="0" w:color="auto"/>
        <w:bottom w:val="none" w:sz="0" w:space="0" w:color="auto"/>
        <w:right w:val="none" w:sz="0" w:space="0" w:color="auto"/>
      </w:divBdr>
    </w:div>
    <w:div w:id="696203615">
      <w:bodyDiv w:val="1"/>
      <w:marLeft w:val="0"/>
      <w:marRight w:val="0"/>
      <w:marTop w:val="0"/>
      <w:marBottom w:val="0"/>
      <w:divBdr>
        <w:top w:val="none" w:sz="0" w:space="0" w:color="auto"/>
        <w:left w:val="none" w:sz="0" w:space="0" w:color="auto"/>
        <w:bottom w:val="none" w:sz="0" w:space="0" w:color="auto"/>
        <w:right w:val="none" w:sz="0" w:space="0" w:color="auto"/>
      </w:divBdr>
    </w:div>
    <w:div w:id="710305745">
      <w:bodyDiv w:val="1"/>
      <w:marLeft w:val="0"/>
      <w:marRight w:val="0"/>
      <w:marTop w:val="0"/>
      <w:marBottom w:val="0"/>
      <w:divBdr>
        <w:top w:val="none" w:sz="0" w:space="0" w:color="auto"/>
        <w:left w:val="none" w:sz="0" w:space="0" w:color="auto"/>
        <w:bottom w:val="none" w:sz="0" w:space="0" w:color="auto"/>
        <w:right w:val="none" w:sz="0" w:space="0" w:color="auto"/>
      </w:divBdr>
    </w:div>
    <w:div w:id="726610406">
      <w:bodyDiv w:val="1"/>
      <w:marLeft w:val="0"/>
      <w:marRight w:val="0"/>
      <w:marTop w:val="0"/>
      <w:marBottom w:val="0"/>
      <w:divBdr>
        <w:top w:val="none" w:sz="0" w:space="0" w:color="auto"/>
        <w:left w:val="none" w:sz="0" w:space="0" w:color="auto"/>
        <w:bottom w:val="none" w:sz="0" w:space="0" w:color="auto"/>
        <w:right w:val="none" w:sz="0" w:space="0" w:color="auto"/>
      </w:divBdr>
    </w:div>
    <w:div w:id="739327432">
      <w:bodyDiv w:val="1"/>
      <w:marLeft w:val="0"/>
      <w:marRight w:val="0"/>
      <w:marTop w:val="0"/>
      <w:marBottom w:val="0"/>
      <w:divBdr>
        <w:top w:val="none" w:sz="0" w:space="0" w:color="auto"/>
        <w:left w:val="none" w:sz="0" w:space="0" w:color="auto"/>
        <w:bottom w:val="none" w:sz="0" w:space="0" w:color="auto"/>
        <w:right w:val="none" w:sz="0" w:space="0" w:color="auto"/>
      </w:divBdr>
    </w:div>
    <w:div w:id="751391793">
      <w:bodyDiv w:val="1"/>
      <w:marLeft w:val="0"/>
      <w:marRight w:val="0"/>
      <w:marTop w:val="0"/>
      <w:marBottom w:val="0"/>
      <w:divBdr>
        <w:top w:val="none" w:sz="0" w:space="0" w:color="auto"/>
        <w:left w:val="none" w:sz="0" w:space="0" w:color="auto"/>
        <w:bottom w:val="none" w:sz="0" w:space="0" w:color="auto"/>
        <w:right w:val="none" w:sz="0" w:space="0" w:color="auto"/>
      </w:divBdr>
    </w:div>
    <w:div w:id="789127987">
      <w:bodyDiv w:val="1"/>
      <w:marLeft w:val="0"/>
      <w:marRight w:val="0"/>
      <w:marTop w:val="0"/>
      <w:marBottom w:val="0"/>
      <w:divBdr>
        <w:top w:val="none" w:sz="0" w:space="0" w:color="auto"/>
        <w:left w:val="none" w:sz="0" w:space="0" w:color="auto"/>
        <w:bottom w:val="none" w:sz="0" w:space="0" w:color="auto"/>
        <w:right w:val="none" w:sz="0" w:space="0" w:color="auto"/>
      </w:divBdr>
    </w:div>
    <w:div w:id="801078740">
      <w:bodyDiv w:val="1"/>
      <w:marLeft w:val="0"/>
      <w:marRight w:val="0"/>
      <w:marTop w:val="0"/>
      <w:marBottom w:val="0"/>
      <w:divBdr>
        <w:top w:val="none" w:sz="0" w:space="0" w:color="auto"/>
        <w:left w:val="none" w:sz="0" w:space="0" w:color="auto"/>
        <w:bottom w:val="none" w:sz="0" w:space="0" w:color="auto"/>
        <w:right w:val="none" w:sz="0" w:space="0" w:color="auto"/>
      </w:divBdr>
    </w:div>
    <w:div w:id="805321112">
      <w:bodyDiv w:val="1"/>
      <w:marLeft w:val="0"/>
      <w:marRight w:val="0"/>
      <w:marTop w:val="0"/>
      <w:marBottom w:val="0"/>
      <w:divBdr>
        <w:top w:val="none" w:sz="0" w:space="0" w:color="auto"/>
        <w:left w:val="none" w:sz="0" w:space="0" w:color="auto"/>
        <w:bottom w:val="none" w:sz="0" w:space="0" w:color="auto"/>
        <w:right w:val="none" w:sz="0" w:space="0" w:color="auto"/>
      </w:divBdr>
    </w:div>
    <w:div w:id="819929076">
      <w:bodyDiv w:val="1"/>
      <w:marLeft w:val="0"/>
      <w:marRight w:val="0"/>
      <w:marTop w:val="0"/>
      <w:marBottom w:val="0"/>
      <w:divBdr>
        <w:top w:val="none" w:sz="0" w:space="0" w:color="auto"/>
        <w:left w:val="none" w:sz="0" w:space="0" w:color="auto"/>
        <w:bottom w:val="none" w:sz="0" w:space="0" w:color="auto"/>
        <w:right w:val="none" w:sz="0" w:space="0" w:color="auto"/>
      </w:divBdr>
    </w:div>
    <w:div w:id="821770952">
      <w:bodyDiv w:val="1"/>
      <w:marLeft w:val="0"/>
      <w:marRight w:val="0"/>
      <w:marTop w:val="0"/>
      <w:marBottom w:val="0"/>
      <w:divBdr>
        <w:top w:val="none" w:sz="0" w:space="0" w:color="auto"/>
        <w:left w:val="none" w:sz="0" w:space="0" w:color="auto"/>
        <w:bottom w:val="none" w:sz="0" w:space="0" w:color="auto"/>
        <w:right w:val="none" w:sz="0" w:space="0" w:color="auto"/>
      </w:divBdr>
    </w:div>
    <w:div w:id="843059533">
      <w:bodyDiv w:val="1"/>
      <w:marLeft w:val="0"/>
      <w:marRight w:val="0"/>
      <w:marTop w:val="0"/>
      <w:marBottom w:val="0"/>
      <w:divBdr>
        <w:top w:val="none" w:sz="0" w:space="0" w:color="auto"/>
        <w:left w:val="none" w:sz="0" w:space="0" w:color="auto"/>
        <w:bottom w:val="none" w:sz="0" w:space="0" w:color="auto"/>
        <w:right w:val="none" w:sz="0" w:space="0" w:color="auto"/>
      </w:divBdr>
    </w:div>
    <w:div w:id="867764890">
      <w:bodyDiv w:val="1"/>
      <w:marLeft w:val="0"/>
      <w:marRight w:val="0"/>
      <w:marTop w:val="0"/>
      <w:marBottom w:val="0"/>
      <w:divBdr>
        <w:top w:val="none" w:sz="0" w:space="0" w:color="auto"/>
        <w:left w:val="none" w:sz="0" w:space="0" w:color="auto"/>
        <w:bottom w:val="none" w:sz="0" w:space="0" w:color="auto"/>
        <w:right w:val="none" w:sz="0" w:space="0" w:color="auto"/>
      </w:divBdr>
    </w:div>
    <w:div w:id="879588775">
      <w:bodyDiv w:val="1"/>
      <w:marLeft w:val="0"/>
      <w:marRight w:val="0"/>
      <w:marTop w:val="0"/>
      <w:marBottom w:val="0"/>
      <w:divBdr>
        <w:top w:val="none" w:sz="0" w:space="0" w:color="auto"/>
        <w:left w:val="none" w:sz="0" w:space="0" w:color="auto"/>
        <w:bottom w:val="none" w:sz="0" w:space="0" w:color="auto"/>
        <w:right w:val="none" w:sz="0" w:space="0" w:color="auto"/>
      </w:divBdr>
    </w:div>
    <w:div w:id="895550405">
      <w:bodyDiv w:val="1"/>
      <w:marLeft w:val="0"/>
      <w:marRight w:val="0"/>
      <w:marTop w:val="0"/>
      <w:marBottom w:val="0"/>
      <w:divBdr>
        <w:top w:val="none" w:sz="0" w:space="0" w:color="auto"/>
        <w:left w:val="none" w:sz="0" w:space="0" w:color="auto"/>
        <w:bottom w:val="none" w:sz="0" w:space="0" w:color="auto"/>
        <w:right w:val="none" w:sz="0" w:space="0" w:color="auto"/>
      </w:divBdr>
    </w:div>
    <w:div w:id="924190394">
      <w:bodyDiv w:val="1"/>
      <w:marLeft w:val="0"/>
      <w:marRight w:val="0"/>
      <w:marTop w:val="0"/>
      <w:marBottom w:val="0"/>
      <w:divBdr>
        <w:top w:val="none" w:sz="0" w:space="0" w:color="auto"/>
        <w:left w:val="none" w:sz="0" w:space="0" w:color="auto"/>
        <w:bottom w:val="none" w:sz="0" w:space="0" w:color="auto"/>
        <w:right w:val="none" w:sz="0" w:space="0" w:color="auto"/>
      </w:divBdr>
    </w:div>
    <w:div w:id="924925528">
      <w:bodyDiv w:val="1"/>
      <w:marLeft w:val="0"/>
      <w:marRight w:val="0"/>
      <w:marTop w:val="0"/>
      <w:marBottom w:val="0"/>
      <w:divBdr>
        <w:top w:val="none" w:sz="0" w:space="0" w:color="auto"/>
        <w:left w:val="none" w:sz="0" w:space="0" w:color="auto"/>
        <w:bottom w:val="none" w:sz="0" w:space="0" w:color="auto"/>
        <w:right w:val="none" w:sz="0" w:space="0" w:color="auto"/>
      </w:divBdr>
    </w:div>
    <w:div w:id="928391126">
      <w:bodyDiv w:val="1"/>
      <w:marLeft w:val="0"/>
      <w:marRight w:val="0"/>
      <w:marTop w:val="0"/>
      <w:marBottom w:val="0"/>
      <w:divBdr>
        <w:top w:val="none" w:sz="0" w:space="0" w:color="auto"/>
        <w:left w:val="none" w:sz="0" w:space="0" w:color="auto"/>
        <w:bottom w:val="none" w:sz="0" w:space="0" w:color="auto"/>
        <w:right w:val="none" w:sz="0" w:space="0" w:color="auto"/>
      </w:divBdr>
    </w:div>
    <w:div w:id="935669634">
      <w:bodyDiv w:val="1"/>
      <w:marLeft w:val="0"/>
      <w:marRight w:val="0"/>
      <w:marTop w:val="0"/>
      <w:marBottom w:val="0"/>
      <w:divBdr>
        <w:top w:val="none" w:sz="0" w:space="0" w:color="auto"/>
        <w:left w:val="none" w:sz="0" w:space="0" w:color="auto"/>
        <w:bottom w:val="none" w:sz="0" w:space="0" w:color="auto"/>
        <w:right w:val="none" w:sz="0" w:space="0" w:color="auto"/>
      </w:divBdr>
    </w:div>
    <w:div w:id="951596944">
      <w:bodyDiv w:val="1"/>
      <w:marLeft w:val="0"/>
      <w:marRight w:val="0"/>
      <w:marTop w:val="0"/>
      <w:marBottom w:val="0"/>
      <w:divBdr>
        <w:top w:val="none" w:sz="0" w:space="0" w:color="auto"/>
        <w:left w:val="none" w:sz="0" w:space="0" w:color="auto"/>
        <w:bottom w:val="none" w:sz="0" w:space="0" w:color="auto"/>
        <w:right w:val="none" w:sz="0" w:space="0" w:color="auto"/>
      </w:divBdr>
    </w:div>
    <w:div w:id="961154806">
      <w:bodyDiv w:val="1"/>
      <w:marLeft w:val="0"/>
      <w:marRight w:val="0"/>
      <w:marTop w:val="0"/>
      <w:marBottom w:val="0"/>
      <w:divBdr>
        <w:top w:val="none" w:sz="0" w:space="0" w:color="auto"/>
        <w:left w:val="none" w:sz="0" w:space="0" w:color="auto"/>
        <w:bottom w:val="none" w:sz="0" w:space="0" w:color="auto"/>
        <w:right w:val="none" w:sz="0" w:space="0" w:color="auto"/>
      </w:divBdr>
    </w:div>
    <w:div w:id="962614161">
      <w:bodyDiv w:val="1"/>
      <w:marLeft w:val="0"/>
      <w:marRight w:val="0"/>
      <w:marTop w:val="0"/>
      <w:marBottom w:val="0"/>
      <w:divBdr>
        <w:top w:val="none" w:sz="0" w:space="0" w:color="auto"/>
        <w:left w:val="none" w:sz="0" w:space="0" w:color="auto"/>
        <w:bottom w:val="none" w:sz="0" w:space="0" w:color="auto"/>
        <w:right w:val="none" w:sz="0" w:space="0" w:color="auto"/>
      </w:divBdr>
    </w:div>
    <w:div w:id="963072939">
      <w:bodyDiv w:val="1"/>
      <w:marLeft w:val="0"/>
      <w:marRight w:val="0"/>
      <w:marTop w:val="0"/>
      <w:marBottom w:val="0"/>
      <w:divBdr>
        <w:top w:val="none" w:sz="0" w:space="0" w:color="auto"/>
        <w:left w:val="none" w:sz="0" w:space="0" w:color="auto"/>
        <w:bottom w:val="none" w:sz="0" w:space="0" w:color="auto"/>
        <w:right w:val="none" w:sz="0" w:space="0" w:color="auto"/>
      </w:divBdr>
    </w:div>
    <w:div w:id="994144192">
      <w:bodyDiv w:val="1"/>
      <w:marLeft w:val="0"/>
      <w:marRight w:val="0"/>
      <w:marTop w:val="0"/>
      <w:marBottom w:val="0"/>
      <w:divBdr>
        <w:top w:val="none" w:sz="0" w:space="0" w:color="auto"/>
        <w:left w:val="none" w:sz="0" w:space="0" w:color="auto"/>
        <w:bottom w:val="none" w:sz="0" w:space="0" w:color="auto"/>
        <w:right w:val="none" w:sz="0" w:space="0" w:color="auto"/>
      </w:divBdr>
    </w:div>
    <w:div w:id="999576485">
      <w:bodyDiv w:val="1"/>
      <w:marLeft w:val="0"/>
      <w:marRight w:val="0"/>
      <w:marTop w:val="0"/>
      <w:marBottom w:val="0"/>
      <w:divBdr>
        <w:top w:val="none" w:sz="0" w:space="0" w:color="auto"/>
        <w:left w:val="none" w:sz="0" w:space="0" w:color="auto"/>
        <w:bottom w:val="none" w:sz="0" w:space="0" w:color="auto"/>
        <w:right w:val="none" w:sz="0" w:space="0" w:color="auto"/>
      </w:divBdr>
    </w:div>
    <w:div w:id="1013798958">
      <w:bodyDiv w:val="1"/>
      <w:marLeft w:val="0"/>
      <w:marRight w:val="0"/>
      <w:marTop w:val="0"/>
      <w:marBottom w:val="0"/>
      <w:divBdr>
        <w:top w:val="none" w:sz="0" w:space="0" w:color="auto"/>
        <w:left w:val="none" w:sz="0" w:space="0" w:color="auto"/>
        <w:bottom w:val="none" w:sz="0" w:space="0" w:color="auto"/>
        <w:right w:val="none" w:sz="0" w:space="0" w:color="auto"/>
      </w:divBdr>
    </w:div>
    <w:div w:id="1013994208">
      <w:bodyDiv w:val="1"/>
      <w:marLeft w:val="0"/>
      <w:marRight w:val="0"/>
      <w:marTop w:val="0"/>
      <w:marBottom w:val="0"/>
      <w:divBdr>
        <w:top w:val="none" w:sz="0" w:space="0" w:color="auto"/>
        <w:left w:val="none" w:sz="0" w:space="0" w:color="auto"/>
        <w:bottom w:val="none" w:sz="0" w:space="0" w:color="auto"/>
        <w:right w:val="none" w:sz="0" w:space="0" w:color="auto"/>
      </w:divBdr>
    </w:div>
    <w:div w:id="1038775404">
      <w:bodyDiv w:val="1"/>
      <w:marLeft w:val="0"/>
      <w:marRight w:val="0"/>
      <w:marTop w:val="0"/>
      <w:marBottom w:val="0"/>
      <w:divBdr>
        <w:top w:val="none" w:sz="0" w:space="0" w:color="auto"/>
        <w:left w:val="none" w:sz="0" w:space="0" w:color="auto"/>
        <w:bottom w:val="none" w:sz="0" w:space="0" w:color="auto"/>
        <w:right w:val="none" w:sz="0" w:space="0" w:color="auto"/>
      </w:divBdr>
    </w:div>
    <w:div w:id="1045061073">
      <w:bodyDiv w:val="1"/>
      <w:marLeft w:val="0"/>
      <w:marRight w:val="0"/>
      <w:marTop w:val="0"/>
      <w:marBottom w:val="0"/>
      <w:divBdr>
        <w:top w:val="none" w:sz="0" w:space="0" w:color="auto"/>
        <w:left w:val="none" w:sz="0" w:space="0" w:color="auto"/>
        <w:bottom w:val="none" w:sz="0" w:space="0" w:color="auto"/>
        <w:right w:val="none" w:sz="0" w:space="0" w:color="auto"/>
      </w:divBdr>
    </w:div>
    <w:div w:id="1048257360">
      <w:bodyDiv w:val="1"/>
      <w:marLeft w:val="0"/>
      <w:marRight w:val="0"/>
      <w:marTop w:val="0"/>
      <w:marBottom w:val="0"/>
      <w:divBdr>
        <w:top w:val="none" w:sz="0" w:space="0" w:color="auto"/>
        <w:left w:val="none" w:sz="0" w:space="0" w:color="auto"/>
        <w:bottom w:val="none" w:sz="0" w:space="0" w:color="auto"/>
        <w:right w:val="none" w:sz="0" w:space="0" w:color="auto"/>
      </w:divBdr>
    </w:div>
    <w:div w:id="1062950442">
      <w:bodyDiv w:val="1"/>
      <w:marLeft w:val="0"/>
      <w:marRight w:val="0"/>
      <w:marTop w:val="0"/>
      <w:marBottom w:val="0"/>
      <w:divBdr>
        <w:top w:val="none" w:sz="0" w:space="0" w:color="auto"/>
        <w:left w:val="none" w:sz="0" w:space="0" w:color="auto"/>
        <w:bottom w:val="none" w:sz="0" w:space="0" w:color="auto"/>
        <w:right w:val="none" w:sz="0" w:space="0" w:color="auto"/>
      </w:divBdr>
    </w:div>
    <w:div w:id="1069841004">
      <w:bodyDiv w:val="1"/>
      <w:marLeft w:val="0"/>
      <w:marRight w:val="0"/>
      <w:marTop w:val="0"/>
      <w:marBottom w:val="0"/>
      <w:divBdr>
        <w:top w:val="none" w:sz="0" w:space="0" w:color="auto"/>
        <w:left w:val="none" w:sz="0" w:space="0" w:color="auto"/>
        <w:bottom w:val="none" w:sz="0" w:space="0" w:color="auto"/>
        <w:right w:val="none" w:sz="0" w:space="0" w:color="auto"/>
      </w:divBdr>
    </w:div>
    <w:div w:id="1108232649">
      <w:bodyDiv w:val="1"/>
      <w:marLeft w:val="0"/>
      <w:marRight w:val="0"/>
      <w:marTop w:val="0"/>
      <w:marBottom w:val="0"/>
      <w:divBdr>
        <w:top w:val="none" w:sz="0" w:space="0" w:color="auto"/>
        <w:left w:val="none" w:sz="0" w:space="0" w:color="auto"/>
        <w:bottom w:val="none" w:sz="0" w:space="0" w:color="auto"/>
        <w:right w:val="none" w:sz="0" w:space="0" w:color="auto"/>
      </w:divBdr>
    </w:div>
    <w:div w:id="1112240283">
      <w:bodyDiv w:val="1"/>
      <w:marLeft w:val="0"/>
      <w:marRight w:val="0"/>
      <w:marTop w:val="0"/>
      <w:marBottom w:val="0"/>
      <w:divBdr>
        <w:top w:val="none" w:sz="0" w:space="0" w:color="auto"/>
        <w:left w:val="none" w:sz="0" w:space="0" w:color="auto"/>
        <w:bottom w:val="none" w:sz="0" w:space="0" w:color="auto"/>
        <w:right w:val="none" w:sz="0" w:space="0" w:color="auto"/>
      </w:divBdr>
    </w:div>
    <w:div w:id="1178083449">
      <w:bodyDiv w:val="1"/>
      <w:marLeft w:val="0"/>
      <w:marRight w:val="0"/>
      <w:marTop w:val="0"/>
      <w:marBottom w:val="0"/>
      <w:divBdr>
        <w:top w:val="none" w:sz="0" w:space="0" w:color="auto"/>
        <w:left w:val="none" w:sz="0" w:space="0" w:color="auto"/>
        <w:bottom w:val="none" w:sz="0" w:space="0" w:color="auto"/>
        <w:right w:val="none" w:sz="0" w:space="0" w:color="auto"/>
      </w:divBdr>
    </w:div>
    <w:div w:id="1184318866">
      <w:bodyDiv w:val="1"/>
      <w:marLeft w:val="0"/>
      <w:marRight w:val="0"/>
      <w:marTop w:val="0"/>
      <w:marBottom w:val="0"/>
      <w:divBdr>
        <w:top w:val="none" w:sz="0" w:space="0" w:color="auto"/>
        <w:left w:val="none" w:sz="0" w:space="0" w:color="auto"/>
        <w:bottom w:val="none" w:sz="0" w:space="0" w:color="auto"/>
        <w:right w:val="none" w:sz="0" w:space="0" w:color="auto"/>
      </w:divBdr>
    </w:div>
    <w:div w:id="1199396675">
      <w:bodyDiv w:val="1"/>
      <w:marLeft w:val="0"/>
      <w:marRight w:val="0"/>
      <w:marTop w:val="0"/>
      <w:marBottom w:val="0"/>
      <w:divBdr>
        <w:top w:val="none" w:sz="0" w:space="0" w:color="auto"/>
        <w:left w:val="none" w:sz="0" w:space="0" w:color="auto"/>
        <w:bottom w:val="none" w:sz="0" w:space="0" w:color="auto"/>
        <w:right w:val="none" w:sz="0" w:space="0" w:color="auto"/>
      </w:divBdr>
    </w:div>
    <w:div w:id="1221820016">
      <w:bodyDiv w:val="1"/>
      <w:marLeft w:val="0"/>
      <w:marRight w:val="0"/>
      <w:marTop w:val="0"/>
      <w:marBottom w:val="0"/>
      <w:divBdr>
        <w:top w:val="none" w:sz="0" w:space="0" w:color="auto"/>
        <w:left w:val="none" w:sz="0" w:space="0" w:color="auto"/>
        <w:bottom w:val="none" w:sz="0" w:space="0" w:color="auto"/>
        <w:right w:val="none" w:sz="0" w:space="0" w:color="auto"/>
      </w:divBdr>
    </w:div>
    <w:div w:id="1222867133">
      <w:bodyDiv w:val="1"/>
      <w:marLeft w:val="0"/>
      <w:marRight w:val="0"/>
      <w:marTop w:val="0"/>
      <w:marBottom w:val="0"/>
      <w:divBdr>
        <w:top w:val="none" w:sz="0" w:space="0" w:color="auto"/>
        <w:left w:val="none" w:sz="0" w:space="0" w:color="auto"/>
        <w:bottom w:val="none" w:sz="0" w:space="0" w:color="auto"/>
        <w:right w:val="none" w:sz="0" w:space="0" w:color="auto"/>
      </w:divBdr>
    </w:div>
    <w:div w:id="1238173048">
      <w:bodyDiv w:val="1"/>
      <w:marLeft w:val="0"/>
      <w:marRight w:val="0"/>
      <w:marTop w:val="0"/>
      <w:marBottom w:val="0"/>
      <w:divBdr>
        <w:top w:val="none" w:sz="0" w:space="0" w:color="auto"/>
        <w:left w:val="none" w:sz="0" w:space="0" w:color="auto"/>
        <w:bottom w:val="none" w:sz="0" w:space="0" w:color="auto"/>
        <w:right w:val="none" w:sz="0" w:space="0" w:color="auto"/>
      </w:divBdr>
    </w:div>
    <w:div w:id="1245798938">
      <w:bodyDiv w:val="1"/>
      <w:marLeft w:val="0"/>
      <w:marRight w:val="0"/>
      <w:marTop w:val="0"/>
      <w:marBottom w:val="0"/>
      <w:divBdr>
        <w:top w:val="none" w:sz="0" w:space="0" w:color="auto"/>
        <w:left w:val="none" w:sz="0" w:space="0" w:color="auto"/>
        <w:bottom w:val="none" w:sz="0" w:space="0" w:color="auto"/>
        <w:right w:val="none" w:sz="0" w:space="0" w:color="auto"/>
      </w:divBdr>
    </w:div>
    <w:div w:id="1247878863">
      <w:bodyDiv w:val="1"/>
      <w:marLeft w:val="0"/>
      <w:marRight w:val="0"/>
      <w:marTop w:val="0"/>
      <w:marBottom w:val="0"/>
      <w:divBdr>
        <w:top w:val="none" w:sz="0" w:space="0" w:color="auto"/>
        <w:left w:val="none" w:sz="0" w:space="0" w:color="auto"/>
        <w:bottom w:val="none" w:sz="0" w:space="0" w:color="auto"/>
        <w:right w:val="none" w:sz="0" w:space="0" w:color="auto"/>
      </w:divBdr>
    </w:div>
    <w:div w:id="1256666206">
      <w:bodyDiv w:val="1"/>
      <w:marLeft w:val="0"/>
      <w:marRight w:val="0"/>
      <w:marTop w:val="0"/>
      <w:marBottom w:val="0"/>
      <w:divBdr>
        <w:top w:val="none" w:sz="0" w:space="0" w:color="auto"/>
        <w:left w:val="none" w:sz="0" w:space="0" w:color="auto"/>
        <w:bottom w:val="none" w:sz="0" w:space="0" w:color="auto"/>
        <w:right w:val="none" w:sz="0" w:space="0" w:color="auto"/>
      </w:divBdr>
    </w:div>
    <w:div w:id="1260872728">
      <w:bodyDiv w:val="1"/>
      <w:marLeft w:val="0"/>
      <w:marRight w:val="0"/>
      <w:marTop w:val="0"/>
      <w:marBottom w:val="0"/>
      <w:divBdr>
        <w:top w:val="none" w:sz="0" w:space="0" w:color="auto"/>
        <w:left w:val="none" w:sz="0" w:space="0" w:color="auto"/>
        <w:bottom w:val="none" w:sz="0" w:space="0" w:color="auto"/>
        <w:right w:val="none" w:sz="0" w:space="0" w:color="auto"/>
      </w:divBdr>
    </w:div>
    <w:div w:id="1288312179">
      <w:bodyDiv w:val="1"/>
      <w:marLeft w:val="0"/>
      <w:marRight w:val="0"/>
      <w:marTop w:val="0"/>
      <w:marBottom w:val="0"/>
      <w:divBdr>
        <w:top w:val="none" w:sz="0" w:space="0" w:color="auto"/>
        <w:left w:val="none" w:sz="0" w:space="0" w:color="auto"/>
        <w:bottom w:val="none" w:sz="0" w:space="0" w:color="auto"/>
        <w:right w:val="none" w:sz="0" w:space="0" w:color="auto"/>
      </w:divBdr>
    </w:div>
    <w:div w:id="1289433124">
      <w:bodyDiv w:val="1"/>
      <w:marLeft w:val="0"/>
      <w:marRight w:val="0"/>
      <w:marTop w:val="0"/>
      <w:marBottom w:val="0"/>
      <w:divBdr>
        <w:top w:val="none" w:sz="0" w:space="0" w:color="auto"/>
        <w:left w:val="none" w:sz="0" w:space="0" w:color="auto"/>
        <w:bottom w:val="none" w:sz="0" w:space="0" w:color="auto"/>
        <w:right w:val="none" w:sz="0" w:space="0" w:color="auto"/>
      </w:divBdr>
    </w:div>
    <w:div w:id="1298024751">
      <w:bodyDiv w:val="1"/>
      <w:marLeft w:val="0"/>
      <w:marRight w:val="0"/>
      <w:marTop w:val="0"/>
      <w:marBottom w:val="0"/>
      <w:divBdr>
        <w:top w:val="none" w:sz="0" w:space="0" w:color="auto"/>
        <w:left w:val="none" w:sz="0" w:space="0" w:color="auto"/>
        <w:bottom w:val="none" w:sz="0" w:space="0" w:color="auto"/>
        <w:right w:val="none" w:sz="0" w:space="0" w:color="auto"/>
      </w:divBdr>
    </w:div>
    <w:div w:id="1337263754">
      <w:bodyDiv w:val="1"/>
      <w:marLeft w:val="0"/>
      <w:marRight w:val="0"/>
      <w:marTop w:val="0"/>
      <w:marBottom w:val="0"/>
      <w:divBdr>
        <w:top w:val="none" w:sz="0" w:space="0" w:color="auto"/>
        <w:left w:val="none" w:sz="0" w:space="0" w:color="auto"/>
        <w:bottom w:val="none" w:sz="0" w:space="0" w:color="auto"/>
        <w:right w:val="none" w:sz="0" w:space="0" w:color="auto"/>
      </w:divBdr>
    </w:div>
    <w:div w:id="1355228639">
      <w:bodyDiv w:val="1"/>
      <w:marLeft w:val="0"/>
      <w:marRight w:val="0"/>
      <w:marTop w:val="0"/>
      <w:marBottom w:val="0"/>
      <w:divBdr>
        <w:top w:val="none" w:sz="0" w:space="0" w:color="auto"/>
        <w:left w:val="none" w:sz="0" w:space="0" w:color="auto"/>
        <w:bottom w:val="none" w:sz="0" w:space="0" w:color="auto"/>
        <w:right w:val="none" w:sz="0" w:space="0" w:color="auto"/>
      </w:divBdr>
    </w:div>
    <w:div w:id="1357123355">
      <w:bodyDiv w:val="1"/>
      <w:marLeft w:val="0"/>
      <w:marRight w:val="0"/>
      <w:marTop w:val="0"/>
      <w:marBottom w:val="0"/>
      <w:divBdr>
        <w:top w:val="none" w:sz="0" w:space="0" w:color="auto"/>
        <w:left w:val="none" w:sz="0" w:space="0" w:color="auto"/>
        <w:bottom w:val="none" w:sz="0" w:space="0" w:color="auto"/>
        <w:right w:val="none" w:sz="0" w:space="0" w:color="auto"/>
      </w:divBdr>
    </w:div>
    <w:div w:id="1363675482">
      <w:bodyDiv w:val="1"/>
      <w:marLeft w:val="0"/>
      <w:marRight w:val="0"/>
      <w:marTop w:val="0"/>
      <w:marBottom w:val="0"/>
      <w:divBdr>
        <w:top w:val="none" w:sz="0" w:space="0" w:color="auto"/>
        <w:left w:val="none" w:sz="0" w:space="0" w:color="auto"/>
        <w:bottom w:val="none" w:sz="0" w:space="0" w:color="auto"/>
        <w:right w:val="none" w:sz="0" w:space="0" w:color="auto"/>
      </w:divBdr>
      <w:divsChild>
        <w:div w:id="1432047031">
          <w:marLeft w:val="0"/>
          <w:marRight w:val="0"/>
          <w:marTop w:val="0"/>
          <w:marBottom w:val="0"/>
          <w:divBdr>
            <w:top w:val="none" w:sz="0" w:space="0" w:color="auto"/>
            <w:left w:val="none" w:sz="0" w:space="0" w:color="auto"/>
            <w:bottom w:val="none" w:sz="0" w:space="0" w:color="auto"/>
            <w:right w:val="none" w:sz="0" w:space="0" w:color="auto"/>
          </w:divBdr>
        </w:div>
      </w:divsChild>
    </w:div>
    <w:div w:id="1413314957">
      <w:bodyDiv w:val="1"/>
      <w:marLeft w:val="0"/>
      <w:marRight w:val="0"/>
      <w:marTop w:val="0"/>
      <w:marBottom w:val="0"/>
      <w:divBdr>
        <w:top w:val="none" w:sz="0" w:space="0" w:color="auto"/>
        <w:left w:val="none" w:sz="0" w:space="0" w:color="auto"/>
        <w:bottom w:val="none" w:sz="0" w:space="0" w:color="auto"/>
        <w:right w:val="none" w:sz="0" w:space="0" w:color="auto"/>
      </w:divBdr>
    </w:div>
    <w:div w:id="1414667485">
      <w:bodyDiv w:val="1"/>
      <w:marLeft w:val="0"/>
      <w:marRight w:val="0"/>
      <w:marTop w:val="0"/>
      <w:marBottom w:val="0"/>
      <w:divBdr>
        <w:top w:val="none" w:sz="0" w:space="0" w:color="auto"/>
        <w:left w:val="none" w:sz="0" w:space="0" w:color="auto"/>
        <w:bottom w:val="none" w:sz="0" w:space="0" w:color="auto"/>
        <w:right w:val="none" w:sz="0" w:space="0" w:color="auto"/>
      </w:divBdr>
    </w:div>
    <w:div w:id="1419402330">
      <w:bodyDiv w:val="1"/>
      <w:marLeft w:val="0"/>
      <w:marRight w:val="0"/>
      <w:marTop w:val="0"/>
      <w:marBottom w:val="0"/>
      <w:divBdr>
        <w:top w:val="none" w:sz="0" w:space="0" w:color="auto"/>
        <w:left w:val="none" w:sz="0" w:space="0" w:color="auto"/>
        <w:bottom w:val="none" w:sz="0" w:space="0" w:color="auto"/>
        <w:right w:val="none" w:sz="0" w:space="0" w:color="auto"/>
      </w:divBdr>
    </w:div>
    <w:div w:id="1419476409">
      <w:bodyDiv w:val="1"/>
      <w:marLeft w:val="0"/>
      <w:marRight w:val="0"/>
      <w:marTop w:val="0"/>
      <w:marBottom w:val="0"/>
      <w:divBdr>
        <w:top w:val="none" w:sz="0" w:space="0" w:color="auto"/>
        <w:left w:val="none" w:sz="0" w:space="0" w:color="auto"/>
        <w:bottom w:val="none" w:sz="0" w:space="0" w:color="auto"/>
        <w:right w:val="none" w:sz="0" w:space="0" w:color="auto"/>
      </w:divBdr>
    </w:div>
    <w:div w:id="1434856677">
      <w:bodyDiv w:val="1"/>
      <w:marLeft w:val="0"/>
      <w:marRight w:val="0"/>
      <w:marTop w:val="0"/>
      <w:marBottom w:val="0"/>
      <w:divBdr>
        <w:top w:val="none" w:sz="0" w:space="0" w:color="auto"/>
        <w:left w:val="none" w:sz="0" w:space="0" w:color="auto"/>
        <w:bottom w:val="none" w:sz="0" w:space="0" w:color="auto"/>
        <w:right w:val="none" w:sz="0" w:space="0" w:color="auto"/>
      </w:divBdr>
    </w:div>
    <w:div w:id="1445268413">
      <w:bodyDiv w:val="1"/>
      <w:marLeft w:val="0"/>
      <w:marRight w:val="0"/>
      <w:marTop w:val="0"/>
      <w:marBottom w:val="0"/>
      <w:divBdr>
        <w:top w:val="none" w:sz="0" w:space="0" w:color="auto"/>
        <w:left w:val="none" w:sz="0" w:space="0" w:color="auto"/>
        <w:bottom w:val="none" w:sz="0" w:space="0" w:color="auto"/>
        <w:right w:val="none" w:sz="0" w:space="0" w:color="auto"/>
      </w:divBdr>
    </w:div>
    <w:div w:id="1447432616">
      <w:bodyDiv w:val="1"/>
      <w:marLeft w:val="0"/>
      <w:marRight w:val="0"/>
      <w:marTop w:val="0"/>
      <w:marBottom w:val="0"/>
      <w:divBdr>
        <w:top w:val="none" w:sz="0" w:space="0" w:color="auto"/>
        <w:left w:val="none" w:sz="0" w:space="0" w:color="auto"/>
        <w:bottom w:val="none" w:sz="0" w:space="0" w:color="auto"/>
        <w:right w:val="none" w:sz="0" w:space="0" w:color="auto"/>
      </w:divBdr>
    </w:div>
    <w:div w:id="1449936902">
      <w:bodyDiv w:val="1"/>
      <w:marLeft w:val="0"/>
      <w:marRight w:val="0"/>
      <w:marTop w:val="0"/>
      <w:marBottom w:val="0"/>
      <w:divBdr>
        <w:top w:val="none" w:sz="0" w:space="0" w:color="auto"/>
        <w:left w:val="none" w:sz="0" w:space="0" w:color="auto"/>
        <w:bottom w:val="none" w:sz="0" w:space="0" w:color="auto"/>
        <w:right w:val="none" w:sz="0" w:space="0" w:color="auto"/>
      </w:divBdr>
    </w:div>
    <w:div w:id="1453010313">
      <w:bodyDiv w:val="1"/>
      <w:marLeft w:val="0"/>
      <w:marRight w:val="0"/>
      <w:marTop w:val="0"/>
      <w:marBottom w:val="0"/>
      <w:divBdr>
        <w:top w:val="none" w:sz="0" w:space="0" w:color="auto"/>
        <w:left w:val="none" w:sz="0" w:space="0" w:color="auto"/>
        <w:bottom w:val="none" w:sz="0" w:space="0" w:color="auto"/>
        <w:right w:val="none" w:sz="0" w:space="0" w:color="auto"/>
      </w:divBdr>
    </w:div>
    <w:div w:id="1457219456">
      <w:bodyDiv w:val="1"/>
      <w:marLeft w:val="0"/>
      <w:marRight w:val="0"/>
      <w:marTop w:val="0"/>
      <w:marBottom w:val="0"/>
      <w:divBdr>
        <w:top w:val="none" w:sz="0" w:space="0" w:color="auto"/>
        <w:left w:val="none" w:sz="0" w:space="0" w:color="auto"/>
        <w:bottom w:val="none" w:sz="0" w:space="0" w:color="auto"/>
        <w:right w:val="none" w:sz="0" w:space="0" w:color="auto"/>
      </w:divBdr>
      <w:divsChild>
        <w:div w:id="2110344647">
          <w:marLeft w:val="0"/>
          <w:marRight w:val="0"/>
          <w:marTop w:val="0"/>
          <w:marBottom w:val="0"/>
          <w:divBdr>
            <w:top w:val="none" w:sz="0" w:space="0" w:color="auto"/>
            <w:left w:val="none" w:sz="0" w:space="0" w:color="auto"/>
            <w:bottom w:val="none" w:sz="0" w:space="0" w:color="auto"/>
            <w:right w:val="none" w:sz="0" w:space="0" w:color="auto"/>
          </w:divBdr>
          <w:divsChild>
            <w:div w:id="2134790790">
              <w:marLeft w:val="0"/>
              <w:marRight w:val="0"/>
              <w:marTop w:val="0"/>
              <w:marBottom w:val="0"/>
              <w:divBdr>
                <w:top w:val="none" w:sz="0" w:space="0" w:color="auto"/>
                <w:left w:val="none" w:sz="0" w:space="0" w:color="auto"/>
                <w:bottom w:val="none" w:sz="0" w:space="0" w:color="auto"/>
                <w:right w:val="none" w:sz="0" w:space="0" w:color="auto"/>
              </w:divBdr>
            </w:div>
          </w:divsChild>
        </w:div>
        <w:div w:id="1311128475">
          <w:marLeft w:val="0"/>
          <w:marRight w:val="0"/>
          <w:marTop w:val="0"/>
          <w:marBottom w:val="0"/>
          <w:divBdr>
            <w:top w:val="none" w:sz="0" w:space="0" w:color="auto"/>
            <w:left w:val="none" w:sz="0" w:space="0" w:color="auto"/>
            <w:bottom w:val="none" w:sz="0" w:space="0" w:color="auto"/>
            <w:right w:val="none" w:sz="0" w:space="0" w:color="auto"/>
          </w:divBdr>
          <w:divsChild>
            <w:div w:id="1786659266">
              <w:marLeft w:val="0"/>
              <w:marRight w:val="0"/>
              <w:marTop w:val="0"/>
              <w:marBottom w:val="0"/>
              <w:divBdr>
                <w:top w:val="none" w:sz="0" w:space="0" w:color="auto"/>
                <w:left w:val="none" w:sz="0" w:space="0" w:color="auto"/>
                <w:bottom w:val="none" w:sz="0" w:space="0" w:color="auto"/>
                <w:right w:val="none" w:sz="0" w:space="0" w:color="auto"/>
              </w:divBdr>
            </w:div>
          </w:divsChild>
        </w:div>
        <w:div w:id="1381515092">
          <w:marLeft w:val="0"/>
          <w:marRight w:val="0"/>
          <w:marTop w:val="0"/>
          <w:marBottom w:val="0"/>
          <w:divBdr>
            <w:top w:val="none" w:sz="0" w:space="0" w:color="auto"/>
            <w:left w:val="none" w:sz="0" w:space="0" w:color="auto"/>
            <w:bottom w:val="none" w:sz="0" w:space="0" w:color="auto"/>
            <w:right w:val="none" w:sz="0" w:space="0" w:color="auto"/>
          </w:divBdr>
          <w:divsChild>
            <w:div w:id="987053870">
              <w:marLeft w:val="0"/>
              <w:marRight w:val="0"/>
              <w:marTop w:val="0"/>
              <w:marBottom w:val="0"/>
              <w:divBdr>
                <w:top w:val="none" w:sz="0" w:space="0" w:color="auto"/>
                <w:left w:val="none" w:sz="0" w:space="0" w:color="auto"/>
                <w:bottom w:val="none" w:sz="0" w:space="0" w:color="auto"/>
                <w:right w:val="none" w:sz="0" w:space="0" w:color="auto"/>
              </w:divBdr>
            </w:div>
          </w:divsChild>
        </w:div>
        <w:div w:id="66925604">
          <w:marLeft w:val="0"/>
          <w:marRight w:val="0"/>
          <w:marTop w:val="0"/>
          <w:marBottom w:val="0"/>
          <w:divBdr>
            <w:top w:val="none" w:sz="0" w:space="0" w:color="auto"/>
            <w:left w:val="none" w:sz="0" w:space="0" w:color="auto"/>
            <w:bottom w:val="none" w:sz="0" w:space="0" w:color="auto"/>
            <w:right w:val="none" w:sz="0" w:space="0" w:color="auto"/>
          </w:divBdr>
          <w:divsChild>
            <w:div w:id="227695939">
              <w:marLeft w:val="0"/>
              <w:marRight w:val="0"/>
              <w:marTop w:val="0"/>
              <w:marBottom w:val="0"/>
              <w:divBdr>
                <w:top w:val="none" w:sz="0" w:space="0" w:color="auto"/>
                <w:left w:val="none" w:sz="0" w:space="0" w:color="auto"/>
                <w:bottom w:val="none" w:sz="0" w:space="0" w:color="auto"/>
                <w:right w:val="none" w:sz="0" w:space="0" w:color="auto"/>
              </w:divBdr>
            </w:div>
          </w:divsChild>
        </w:div>
        <w:div w:id="541402380">
          <w:marLeft w:val="0"/>
          <w:marRight w:val="0"/>
          <w:marTop w:val="0"/>
          <w:marBottom w:val="0"/>
          <w:divBdr>
            <w:top w:val="none" w:sz="0" w:space="0" w:color="auto"/>
            <w:left w:val="none" w:sz="0" w:space="0" w:color="auto"/>
            <w:bottom w:val="none" w:sz="0" w:space="0" w:color="auto"/>
            <w:right w:val="none" w:sz="0" w:space="0" w:color="auto"/>
          </w:divBdr>
          <w:divsChild>
            <w:div w:id="1516993742">
              <w:marLeft w:val="0"/>
              <w:marRight w:val="0"/>
              <w:marTop w:val="0"/>
              <w:marBottom w:val="0"/>
              <w:divBdr>
                <w:top w:val="none" w:sz="0" w:space="0" w:color="auto"/>
                <w:left w:val="none" w:sz="0" w:space="0" w:color="auto"/>
                <w:bottom w:val="none" w:sz="0" w:space="0" w:color="auto"/>
                <w:right w:val="none" w:sz="0" w:space="0" w:color="auto"/>
              </w:divBdr>
            </w:div>
          </w:divsChild>
        </w:div>
        <w:div w:id="1918587129">
          <w:marLeft w:val="0"/>
          <w:marRight w:val="0"/>
          <w:marTop w:val="0"/>
          <w:marBottom w:val="0"/>
          <w:divBdr>
            <w:top w:val="none" w:sz="0" w:space="0" w:color="auto"/>
            <w:left w:val="none" w:sz="0" w:space="0" w:color="auto"/>
            <w:bottom w:val="none" w:sz="0" w:space="0" w:color="auto"/>
            <w:right w:val="none" w:sz="0" w:space="0" w:color="auto"/>
          </w:divBdr>
          <w:divsChild>
            <w:div w:id="157273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50663">
      <w:bodyDiv w:val="1"/>
      <w:marLeft w:val="0"/>
      <w:marRight w:val="0"/>
      <w:marTop w:val="0"/>
      <w:marBottom w:val="0"/>
      <w:divBdr>
        <w:top w:val="none" w:sz="0" w:space="0" w:color="auto"/>
        <w:left w:val="none" w:sz="0" w:space="0" w:color="auto"/>
        <w:bottom w:val="none" w:sz="0" w:space="0" w:color="auto"/>
        <w:right w:val="none" w:sz="0" w:space="0" w:color="auto"/>
      </w:divBdr>
    </w:div>
    <w:div w:id="1474907377">
      <w:bodyDiv w:val="1"/>
      <w:marLeft w:val="0"/>
      <w:marRight w:val="0"/>
      <w:marTop w:val="0"/>
      <w:marBottom w:val="0"/>
      <w:divBdr>
        <w:top w:val="none" w:sz="0" w:space="0" w:color="auto"/>
        <w:left w:val="none" w:sz="0" w:space="0" w:color="auto"/>
        <w:bottom w:val="none" w:sz="0" w:space="0" w:color="auto"/>
        <w:right w:val="none" w:sz="0" w:space="0" w:color="auto"/>
      </w:divBdr>
    </w:div>
    <w:div w:id="1478886356">
      <w:bodyDiv w:val="1"/>
      <w:marLeft w:val="0"/>
      <w:marRight w:val="0"/>
      <w:marTop w:val="0"/>
      <w:marBottom w:val="0"/>
      <w:divBdr>
        <w:top w:val="none" w:sz="0" w:space="0" w:color="auto"/>
        <w:left w:val="none" w:sz="0" w:space="0" w:color="auto"/>
        <w:bottom w:val="none" w:sz="0" w:space="0" w:color="auto"/>
        <w:right w:val="none" w:sz="0" w:space="0" w:color="auto"/>
      </w:divBdr>
    </w:div>
    <w:div w:id="1500386981">
      <w:bodyDiv w:val="1"/>
      <w:marLeft w:val="0"/>
      <w:marRight w:val="0"/>
      <w:marTop w:val="0"/>
      <w:marBottom w:val="0"/>
      <w:divBdr>
        <w:top w:val="none" w:sz="0" w:space="0" w:color="auto"/>
        <w:left w:val="none" w:sz="0" w:space="0" w:color="auto"/>
        <w:bottom w:val="none" w:sz="0" w:space="0" w:color="auto"/>
        <w:right w:val="none" w:sz="0" w:space="0" w:color="auto"/>
      </w:divBdr>
    </w:div>
    <w:div w:id="1522551414">
      <w:bodyDiv w:val="1"/>
      <w:marLeft w:val="0"/>
      <w:marRight w:val="0"/>
      <w:marTop w:val="0"/>
      <w:marBottom w:val="0"/>
      <w:divBdr>
        <w:top w:val="none" w:sz="0" w:space="0" w:color="auto"/>
        <w:left w:val="none" w:sz="0" w:space="0" w:color="auto"/>
        <w:bottom w:val="none" w:sz="0" w:space="0" w:color="auto"/>
        <w:right w:val="none" w:sz="0" w:space="0" w:color="auto"/>
      </w:divBdr>
    </w:div>
    <w:div w:id="1532260183">
      <w:bodyDiv w:val="1"/>
      <w:marLeft w:val="0"/>
      <w:marRight w:val="0"/>
      <w:marTop w:val="0"/>
      <w:marBottom w:val="0"/>
      <w:divBdr>
        <w:top w:val="none" w:sz="0" w:space="0" w:color="auto"/>
        <w:left w:val="none" w:sz="0" w:space="0" w:color="auto"/>
        <w:bottom w:val="none" w:sz="0" w:space="0" w:color="auto"/>
        <w:right w:val="none" w:sz="0" w:space="0" w:color="auto"/>
      </w:divBdr>
    </w:div>
    <w:div w:id="1535926367">
      <w:bodyDiv w:val="1"/>
      <w:marLeft w:val="0"/>
      <w:marRight w:val="0"/>
      <w:marTop w:val="0"/>
      <w:marBottom w:val="0"/>
      <w:divBdr>
        <w:top w:val="none" w:sz="0" w:space="0" w:color="auto"/>
        <w:left w:val="none" w:sz="0" w:space="0" w:color="auto"/>
        <w:bottom w:val="none" w:sz="0" w:space="0" w:color="auto"/>
        <w:right w:val="none" w:sz="0" w:space="0" w:color="auto"/>
      </w:divBdr>
    </w:div>
    <w:div w:id="1564835178">
      <w:bodyDiv w:val="1"/>
      <w:marLeft w:val="0"/>
      <w:marRight w:val="0"/>
      <w:marTop w:val="0"/>
      <w:marBottom w:val="0"/>
      <w:divBdr>
        <w:top w:val="none" w:sz="0" w:space="0" w:color="auto"/>
        <w:left w:val="none" w:sz="0" w:space="0" w:color="auto"/>
        <w:bottom w:val="none" w:sz="0" w:space="0" w:color="auto"/>
        <w:right w:val="none" w:sz="0" w:space="0" w:color="auto"/>
      </w:divBdr>
    </w:div>
    <w:div w:id="1565066410">
      <w:bodyDiv w:val="1"/>
      <w:marLeft w:val="0"/>
      <w:marRight w:val="0"/>
      <w:marTop w:val="0"/>
      <w:marBottom w:val="0"/>
      <w:divBdr>
        <w:top w:val="none" w:sz="0" w:space="0" w:color="auto"/>
        <w:left w:val="none" w:sz="0" w:space="0" w:color="auto"/>
        <w:bottom w:val="none" w:sz="0" w:space="0" w:color="auto"/>
        <w:right w:val="none" w:sz="0" w:space="0" w:color="auto"/>
      </w:divBdr>
    </w:div>
    <w:div w:id="1574853370">
      <w:bodyDiv w:val="1"/>
      <w:marLeft w:val="0"/>
      <w:marRight w:val="0"/>
      <w:marTop w:val="0"/>
      <w:marBottom w:val="0"/>
      <w:divBdr>
        <w:top w:val="none" w:sz="0" w:space="0" w:color="auto"/>
        <w:left w:val="none" w:sz="0" w:space="0" w:color="auto"/>
        <w:bottom w:val="none" w:sz="0" w:space="0" w:color="auto"/>
        <w:right w:val="none" w:sz="0" w:space="0" w:color="auto"/>
      </w:divBdr>
    </w:div>
    <w:div w:id="1589731097">
      <w:bodyDiv w:val="1"/>
      <w:marLeft w:val="0"/>
      <w:marRight w:val="0"/>
      <w:marTop w:val="0"/>
      <w:marBottom w:val="0"/>
      <w:divBdr>
        <w:top w:val="none" w:sz="0" w:space="0" w:color="auto"/>
        <w:left w:val="none" w:sz="0" w:space="0" w:color="auto"/>
        <w:bottom w:val="none" w:sz="0" w:space="0" w:color="auto"/>
        <w:right w:val="none" w:sz="0" w:space="0" w:color="auto"/>
      </w:divBdr>
    </w:div>
    <w:div w:id="1601184344">
      <w:bodyDiv w:val="1"/>
      <w:marLeft w:val="0"/>
      <w:marRight w:val="0"/>
      <w:marTop w:val="0"/>
      <w:marBottom w:val="0"/>
      <w:divBdr>
        <w:top w:val="none" w:sz="0" w:space="0" w:color="auto"/>
        <w:left w:val="none" w:sz="0" w:space="0" w:color="auto"/>
        <w:bottom w:val="none" w:sz="0" w:space="0" w:color="auto"/>
        <w:right w:val="none" w:sz="0" w:space="0" w:color="auto"/>
      </w:divBdr>
    </w:div>
    <w:div w:id="1607496150">
      <w:bodyDiv w:val="1"/>
      <w:marLeft w:val="0"/>
      <w:marRight w:val="0"/>
      <w:marTop w:val="0"/>
      <w:marBottom w:val="0"/>
      <w:divBdr>
        <w:top w:val="none" w:sz="0" w:space="0" w:color="auto"/>
        <w:left w:val="none" w:sz="0" w:space="0" w:color="auto"/>
        <w:bottom w:val="none" w:sz="0" w:space="0" w:color="auto"/>
        <w:right w:val="none" w:sz="0" w:space="0" w:color="auto"/>
      </w:divBdr>
    </w:div>
    <w:div w:id="1617055817">
      <w:bodyDiv w:val="1"/>
      <w:marLeft w:val="0"/>
      <w:marRight w:val="0"/>
      <w:marTop w:val="0"/>
      <w:marBottom w:val="0"/>
      <w:divBdr>
        <w:top w:val="none" w:sz="0" w:space="0" w:color="auto"/>
        <w:left w:val="none" w:sz="0" w:space="0" w:color="auto"/>
        <w:bottom w:val="none" w:sz="0" w:space="0" w:color="auto"/>
        <w:right w:val="none" w:sz="0" w:space="0" w:color="auto"/>
      </w:divBdr>
    </w:div>
    <w:div w:id="1618484935">
      <w:bodyDiv w:val="1"/>
      <w:marLeft w:val="0"/>
      <w:marRight w:val="0"/>
      <w:marTop w:val="0"/>
      <w:marBottom w:val="0"/>
      <w:divBdr>
        <w:top w:val="none" w:sz="0" w:space="0" w:color="auto"/>
        <w:left w:val="none" w:sz="0" w:space="0" w:color="auto"/>
        <w:bottom w:val="none" w:sz="0" w:space="0" w:color="auto"/>
        <w:right w:val="none" w:sz="0" w:space="0" w:color="auto"/>
      </w:divBdr>
    </w:div>
    <w:div w:id="1652522802">
      <w:bodyDiv w:val="1"/>
      <w:marLeft w:val="0"/>
      <w:marRight w:val="0"/>
      <w:marTop w:val="0"/>
      <w:marBottom w:val="0"/>
      <w:divBdr>
        <w:top w:val="none" w:sz="0" w:space="0" w:color="auto"/>
        <w:left w:val="none" w:sz="0" w:space="0" w:color="auto"/>
        <w:bottom w:val="none" w:sz="0" w:space="0" w:color="auto"/>
        <w:right w:val="none" w:sz="0" w:space="0" w:color="auto"/>
      </w:divBdr>
    </w:div>
    <w:div w:id="1665280763">
      <w:bodyDiv w:val="1"/>
      <w:marLeft w:val="0"/>
      <w:marRight w:val="0"/>
      <w:marTop w:val="0"/>
      <w:marBottom w:val="0"/>
      <w:divBdr>
        <w:top w:val="none" w:sz="0" w:space="0" w:color="auto"/>
        <w:left w:val="none" w:sz="0" w:space="0" w:color="auto"/>
        <w:bottom w:val="none" w:sz="0" w:space="0" w:color="auto"/>
        <w:right w:val="none" w:sz="0" w:space="0" w:color="auto"/>
      </w:divBdr>
    </w:div>
    <w:div w:id="1667512320">
      <w:bodyDiv w:val="1"/>
      <w:marLeft w:val="0"/>
      <w:marRight w:val="0"/>
      <w:marTop w:val="0"/>
      <w:marBottom w:val="0"/>
      <w:divBdr>
        <w:top w:val="none" w:sz="0" w:space="0" w:color="auto"/>
        <w:left w:val="none" w:sz="0" w:space="0" w:color="auto"/>
        <w:bottom w:val="none" w:sz="0" w:space="0" w:color="auto"/>
        <w:right w:val="none" w:sz="0" w:space="0" w:color="auto"/>
      </w:divBdr>
    </w:div>
    <w:div w:id="1686327688">
      <w:bodyDiv w:val="1"/>
      <w:marLeft w:val="0"/>
      <w:marRight w:val="0"/>
      <w:marTop w:val="0"/>
      <w:marBottom w:val="0"/>
      <w:divBdr>
        <w:top w:val="none" w:sz="0" w:space="0" w:color="auto"/>
        <w:left w:val="none" w:sz="0" w:space="0" w:color="auto"/>
        <w:bottom w:val="none" w:sz="0" w:space="0" w:color="auto"/>
        <w:right w:val="none" w:sz="0" w:space="0" w:color="auto"/>
      </w:divBdr>
    </w:div>
    <w:div w:id="1692029844">
      <w:bodyDiv w:val="1"/>
      <w:marLeft w:val="0"/>
      <w:marRight w:val="0"/>
      <w:marTop w:val="0"/>
      <w:marBottom w:val="0"/>
      <w:divBdr>
        <w:top w:val="none" w:sz="0" w:space="0" w:color="auto"/>
        <w:left w:val="none" w:sz="0" w:space="0" w:color="auto"/>
        <w:bottom w:val="none" w:sz="0" w:space="0" w:color="auto"/>
        <w:right w:val="none" w:sz="0" w:space="0" w:color="auto"/>
      </w:divBdr>
    </w:div>
    <w:div w:id="1695764128">
      <w:bodyDiv w:val="1"/>
      <w:marLeft w:val="0"/>
      <w:marRight w:val="0"/>
      <w:marTop w:val="0"/>
      <w:marBottom w:val="0"/>
      <w:divBdr>
        <w:top w:val="none" w:sz="0" w:space="0" w:color="auto"/>
        <w:left w:val="none" w:sz="0" w:space="0" w:color="auto"/>
        <w:bottom w:val="none" w:sz="0" w:space="0" w:color="auto"/>
        <w:right w:val="none" w:sz="0" w:space="0" w:color="auto"/>
      </w:divBdr>
    </w:div>
    <w:div w:id="1727601154">
      <w:bodyDiv w:val="1"/>
      <w:marLeft w:val="0"/>
      <w:marRight w:val="0"/>
      <w:marTop w:val="0"/>
      <w:marBottom w:val="0"/>
      <w:divBdr>
        <w:top w:val="none" w:sz="0" w:space="0" w:color="auto"/>
        <w:left w:val="none" w:sz="0" w:space="0" w:color="auto"/>
        <w:bottom w:val="none" w:sz="0" w:space="0" w:color="auto"/>
        <w:right w:val="none" w:sz="0" w:space="0" w:color="auto"/>
      </w:divBdr>
    </w:div>
    <w:div w:id="1753238263">
      <w:bodyDiv w:val="1"/>
      <w:marLeft w:val="0"/>
      <w:marRight w:val="0"/>
      <w:marTop w:val="0"/>
      <w:marBottom w:val="0"/>
      <w:divBdr>
        <w:top w:val="none" w:sz="0" w:space="0" w:color="auto"/>
        <w:left w:val="none" w:sz="0" w:space="0" w:color="auto"/>
        <w:bottom w:val="none" w:sz="0" w:space="0" w:color="auto"/>
        <w:right w:val="none" w:sz="0" w:space="0" w:color="auto"/>
      </w:divBdr>
    </w:div>
    <w:div w:id="1757826178">
      <w:bodyDiv w:val="1"/>
      <w:marLeft w:val="0"/>
      <w:marRight w:val="0"/>
      <w:marTop w:val="0"/>
      <w:marBottom w:val="0"/>
      <w:divBdr>
        <w:top w:val="none" w:sz="0" w:space="0" w:color="auto"/>
        <w:left w:val="none" w:sz="0" w:space="0" w:color="auto"/>
        <w:bottom w:val="none" w:sz="0" w:space="0" w:color="auto"/>
        <w:right w:val="none" w:sz="0" w:space="0" w:color="auto"/>
      </w:divBdr>
    </w:div>
    <w:div w:id="1759596846">
      <w:bodyDiv w:val="1"/>
      <w:marLeft w:val="0"/>
      <w:marRight w:val="0"/>
      <w:marTop w:val="0"/>
      <w:marBottom w:val="0"/>
      <w:divBdr>
        <w:top w:val="none" w:sz="0" w:space="0" w:color="auto"/>
        <w:left w:val="none" w:sz="0" w:space="0" w:color="auto"/>
        <w:bottom w:val="none" w:sz="0" w:space="0" w:color="auto"/>
        <w:right w:val="none" w:sz="0" w:space="0" w:color="auto"/>
      </w:divBdr>
    </w:div>
    <w:div w:id="1760633957">
      <w:bodyDiv w:val="1"/>
      <w:marLeft w:val="0"/>
      <w:marRight w:val="0"/>
      <w:marTop w:val="0"/>
      <w:marBottom w:val="0"/>
      <w:divBdr>
        <w:top w:val="none" w:sz="0" w:space="0" w:color="auto"/>
        <w:left w:val="none" w:sz="0" w:space="0" w:color="auto"/>
        <w:bottom w:val="none" w:sz="0" w:space="0" w:color="auto"/>
        <w:right w:val="none" w:sz="0" w:space="0" w:color="auto"/>
      </w:divBdr>
    </w:div>
    <w:div w:id="1775444157">
      <w:bodyDiv w:val="1"/>
      <w:marLeft w:val="0"/>
      <w:marRight w:val="0"/>
      <w:marTop w:val="0"/>
      <w:marBottom w:val="0"/>
      <w:divBdr>
        <w:top w:val="none" w:sz="0" w:space="0" w:color="auto"/>
        <w:left w:val="none" w:sz="0" w:space="0" w:color="auto"/>
        <w:bottom w:val="none" w:sz="0" w:space="0" w:color="auto"/>
        <w:right w:val="none" w:sz="0" w:space="0" w:color="auto"/>
      </w:divBdr>
    </w:div>
    <w:div w:id="1779523831">
      <w:bodyDiv w:val="1"/>
      <w:marLeft w:val="0"/>
      <w:marRight w:val="0"/>
      <w:marTop w:val="0"/>
      <w:marBottom w:val="0"/>
      <w:divBdr>
        <w:top w:val="none" w:sz="0" w:space="0" w:color="auto"/>
        <w:left w:val="none" w:sz="0" w:space="0" w:color="auto"/>
        <w:bottom w:val="none" w:sz="0" w:space="0" w:color="auto"/>
        <w:right w:val="none" w:sz="0" w:space="0" w:color="auto"/>
      </w:divBdr>
    </w:div>
    <w:div w:id="1864785844">
      <w:bodyDiv w:val="1"/>
      <w:marLeft w:val="0"/>
      <w:marRight w:val="0"/>
      <w:marTop w:val="0"/>
      <w:marBottom w:val="0"/>
      <w:divBdr>
        <w:top w:val="none" w:sz="0" w:space="0" w:color="auto"/>
        <w:left w:val="none" w:sz="0" w:space="0" w:color="auto"/>
        <w:bottom w:val="none" w:sz="0" w:space="0" w:color="auto"/>
        <w:right w:val="none" w:sz="0" w:space="0" w:color="auto"/>
      </w:divBdr>
    </w:div>
    <w:div w:id="1867598390">
      <w:bodyDiv w:val="1"/>
      <w:marLeft w:val="0"/>
      <w:marRight w:val="0"/>
      <w:marTop w:val="0"/>
      <w:marBottom w:val="0"/>
      <w:divBdr>
        <w:top w:val="none" w:sz="0" w:space="0" w:color="auto"/>
        <w:left w:val="none" w:sz="0" w:space="0" w:color="auto"/>
        <w:bottom w:val="none" w:sz="0" w:space="0" w:color="auto"/>
        <w:right w:val="none" w:sz="0" w:space="0" w:color="auto"/>
      </w:divBdr>
    </w:div>
    <w:div w:id="1879275284">
      <w:bodyDiv w:val="1"/>
      <w:marLeft w:val="0"/>
      <w:marRight w:val="0"/>
      <w:marTop w:val="0"/>
      <w:marBottom w:val="0"/>
      <w:divBdr>
        <w:top w:val="none" w:sz="0" w:space="0" w:color="auto"/>
        <w:left w:val="none" w:sz="0" w:space="0" w:color="auto"/>
        <w:bottom w:val="none" w:sz="0" w:space="0" w:color="auto"/>
        <w:right w:val="none" w:sz="0" w:space="0" w:color="auto"/>
      </w:divBdr>
    </w:div>
    <w:div w:id="1892496545">
      <w:bodyDiv w:val="1"/>
      <w:marLeft w:val="0"/>
      <w:marRight w:val="0"/>
      <w:marTop w:val="0"/>
      <w:marBottom w:val="0"/>
      <w:divBdr>
        <w:top w:val="none" w:sz="0" w:space="0" w:color="auto"/>
        <w:left w:val="none" w:sz="0" w:space="0" w:color="auto"/>
        <w:bottom w:val="none" w:sz="0" w:space="0" w:color="auto"/>
        <w:right w:val="none" w:sz="0" w:space="0" w:color="auto"/>
      </w:divBdr>
    </w:div>
    <w:div w:id="1902251146">
      <w:bodyDiv w:val="1"/>
      <w:marLeft w:val="0"/>
      <w:marRight w:val="0"/>
      <w:marTop w:val="0"/>
      <w:marBottom w:val="0"/>
      <w:divBdr>
        <w:top w:val="none" w:sz="0" w:space="0" w:color="auto"/>
        <w:left w:val="none" w:sz="0" w:space="0" w:color="auto"/>
        <w:bottom w:val="none" w:sz="0" w:space="0" w:color="auto"/>
        <w:right w:val="none" w:sz="0" w:space="0" w:color="auto"/>
      </w:divBdr>
    </w:div>
    <w:div w:id="1917013780">
      <w:bodyDiv w:val="1"/>
      <w:marLeft w:val="0"/>
      <w:marRight w:val="0"/>
      <w:marTop w:val="0"/>
      <w:marBottom w:val="0"/>
      <w:divBdr>
        <w:top w:val="none" w:sz="0" w:space="0" w:color="auto"/>
        <w:left w:val="none" w:sz="0" w:space="0" w:color="auto"/>
        <w:bottom w:val="none" w:sz="0" w:space="0" w:color="auto"/>
        <w:right w:val="none" w:sz="0" w:space="0" w:color="auto"/>
      </w:divBdr>
    </w:div>
    <w:div w:id="1917281106">
      <w:bodyDiv w:val="1"/>
      <w:marLeft w:val="0"/>
      <w:marRight w:val="0"/>
      <w:marTop w:val="0"/>
      <w:marBottom w:val="0"/>
      <w:divBdr>
        <w:top w:val="none" w:sz="0" w:space="0" w:color="auto"/>
        <w:left w:val="none" w:sz="0" w:space="0" w:color="auto"/>
        <w:bottom w:val="none" w:sz="0" w:space="0" w:color="auto"/>
        <w:right w:val="none" w:sz="0" w:space="0" w:color="auto"/>
      </w:divBdr>
    </w:div>
    <w:div w:id="1922180318">
      <w:bodyDiv w:val="1"/>
      <w:marLeft w:val="0"/>
      <w:marRight w:val="0"/>
      <w:marTop w:val="0"/>
      <w:marBottom w:val="0"/>
      <w:divBdr>
        <w:top w:val="none" w:sz="0" w:space="0" w:color="auto"/>
        <w:left w:val="none" w:sz="0" w:space="0" w:color="auto"/>
        <w:bottom w:val="none" w:sz="0" w:space="0" w:color="auto"/>
        <w:right w:val="none" w:sz="0" w:space="0" w:color="auto"/>
      </w:divBdr>
    </w:div>
    <w:div w:id="1936283335">
      <w:bodyDiv w:val="1"/>
      <w:marLeft w:val="0"/>
      <w:marRight w:val="0"/>
      <w:marTop w:val="0"/>
      <w:marBottom w:val="0"/>
      <w:divBdr>
        <w:top w:val="none" w:sz="0" w:space="0" w:color="auto"/>
        <w:left w:val="none" w:sz="0" w:space="0" w:color="auto"/>
        <w:bottom w:val="none" w:sz="0" w:space="0" w:color="auto"/>
        <w:right w:val="none" w:sz="0" w:space="0" w:color="auto"/>
      </w:divBdr>
    </w:div>
    <w:div w:id="1976325026">
      <w:bodyDiv w:val="1"/>
      <w:marLeft w:val="0"/>
      <w:marRight w:val="0"/>
      <w:marTop w:val="0"/>
      <w:marBottom w:val="0"/>
      <w:divBdr>
        <w:top w:val="none" w:sz="0" w:space="0" w:color="auto"/>
        <w:left w:val="none" w:sz="0" w:space="0" w:color="auto"/>
        <w:bottom w:val="none" w:sz="0" w:space="0" w:color="auto"/>
        <w:right w:val="none" w:sz="0" w:space="0" w:color="auto"/>
      </w:divBdr>
    </w:div>
    <w:div w:id="1984966555">
      <w:bodyDiv w:val="1"/>
      <w:marLeft w:val="0"/>
      <w:marRight w:val="0"/>
      <w:marTop w:val="0"/>
      <w:marBottom w:val="0"/>
      <w:divBdr>
        <w:top w:val="none" w:sz="0" w:space="0" w:color="auto"/>
        <w:left w:val="none" w:sz="0" w:space="0" w:color="auto"/>
        <w:bottom w:val="none" w:sz="0" w:space="0" w:color="auto"/>
        <w:right w:val="none" w:sz="0" w:space="0" w:color="auto"/>
      </w:divBdr>
    </w:div>
    <w:div w:id="1989627481">
      <w:bodyDiv w:val="1"/>
      <w:marLeft w:val="0"/>
      <w:marRight w:val="0"/>
      <w:marTop w:val="0"/>
      <w:marBottom w:val="0"/>
      <w:divBdr>
        <w:top w:val="none" w:sz="0" w:space="0" w:color="auto"/>
        <w:left w:val="none" w:sz="0" w:space="0" w:color="auto"/>
        <w:bottom w:val="none" w:sz="0" w:space="0" w:color="auto"/>
        <w:right w:val="none" w:sz="0" w:space="0" w:color="auto"/>
      </w:divBdr>
    </w:div>
    <w:div w:id="1989941547">
      <w:bodyDiv w:val="1"/>
      <w:marLeft w:val="0"/>
      <w:marRight w:val="0"/>
      <w:marTop w:val="0"/>
      <w:marBottom w:val="0"/>
      <w:divBdr>
        <w:top w:val="none" w:sz="0" w:space="0" w:color="auto"/>
        <w:left w:val="none" w:sz="0" w:space="0" w:color="auto"/>
        <w:bottom w:val="none" w:sz="0" w:space="0" w:color="auto"/>
        <w:right w:val="none" w:sz="0" w:space="0" w:color="auto"/>
      </w:divBdr>
    </w:div>
    <w:div w:id="2008167245">
      <w:bodyDiv w:val="1"/>
      <w:marLeft w:val="0"/>
      <w:marRight w:val="0"/>
      <w:marTop w:val="0"/>
      <w:marBottom w:val="0"/>
      <w:divBdr>
        <w:top w:val="none" w:sz="0" w:space="0" w:color="auto"/>
        <w:left w:val="none" w:sz="0" w:space="0" w:color="auto"/>
        <w:bottom w:val="none" w:sz="0" w:space="0" w:color="auto"/>
        <w:right w:val="none" w:sz="0" w:space="0" w:color="auto"/>
      </w:divBdr>
    </w:div>
    <w:div w:id="2024697355">
      <w:bodyDiv w:val="1"/>
      <w:marLeft w:val="0"/>
      <w:marRight w:val="0"/>
      <w:marTop w:val="0"/>
      <w:marBottom w:val="0"/>
      <w:divBdr>
        <w:top w:val="none" w:sz="0" w:space="0" w:color="auto"/>
        <w:left w:val="none" w:sz="0" w:space="0" w:color="auto"/>
        <w:bottom w:val="none" w:sz="0" w:space="0" w:color="auto"/>
        <w:right w:val="none" w:sz="0" w:space="0" w:color="auto"/>
      </w:divBdr>
    </w:div>
    <w:div w:id="2025594823">
      <w:bodyDiv w:val="1"/>
      <w:marLeft w:val="0"/>
      <w:marRight w:val="0"/>
      <w:marTop w:val="0"/>
      <w:marBottom w:val="0"/>
      <w:divBdr>
        <w:top w:val="none" w:sz="0" w:space="0" w:color="auto"/>
        <w:left w:val="none" w:sz="0" w:space="0" w:color="auto"/>
        <w:bottom w:val="none" w:sz="0" w:space="0" w:color="auto"/>
        <w:right w:val="none" w:sz="0" w:space="0" w:color="auto"/>
      </w:divBdr>
    </w:div>
    <w:div w:id="2079134641">
      <w:bodyDiv w:val="1"/>
      <w:marLeft w:val="0"/>
      <w:marRight w:val="0"/>
      <w:marTop w:val="0"/>
      <w:marBottom w:val="0"/>
      <w:divBdr>
        <w:top w:val="none" w:sz="0" w:space="0" w:color="auto"/>
        <w:left w:val="none" w:sz="0" w:space="0" w:color="auto"/>
        <w:bottom w:val="none" w:sz="0" w:space="0" w:color="auto"/>
        <w:right w:val="none" w:sz="0" w:space="0" w:color="auto"/>
      </w:divBdr>
    </w:div>
    <w:div w:id="2081444382">
      <w:bodyDiv w:val="1"/>
      <w:marLeft w:val="0"/>
      <w:marRight w:val="0"/>
      <w:marTop w:val="0"/>
      <w:marBottom w:val="0"/>
      <w:divBdr>
        <w:top w:val="none" w:sz="0" w:space="0" w:color="auto"/>
        <w:left w:val="none" w:sz="0" w:space="0" w:color="auto"/>
        <w:bottom w:val="none" w:sz="0" w:space="0" w:color="auto"/>
        <w:right w:val="none" w:sz="0" w:space="0" w:color="auto"/>
      </w:divBdr>
    </w:div>
    <w:div w:id="2094351101">
      <w:bodyDiv w:val="1"/>
      <w:marLeft w:val="0"/>
      <w:marRight w:val="0"/>
      <w:marTop w:val="0"/>
      <w:marBottom w:val="0"/>
      <w:divBdr>
        <w:top w:val="none" w:sz="0" w:space="0" w:color="auto"/>
        <w:left w:val="none" w:sz="0" w:space="0" w:color="auto"/>
        <w:bottom w:val="none" w:sz="0" w:space="0" w:color="auto"/>
        <w:right w:val="none" w:sz="0" w:space="0" w:color="auto"/>
      </w:divBdr>
    </w:div>
    <w:div w:id="2106340123">
      <w:bodyDiv w:val="1"/>
      <w:marLeft w:val="0"/>
      <w:marRight w:val="0"/>
      <w:marTop w:val="0"/>
      <w:marBottom w:val="0"/>
      <w:divBdr>
        <w:top w:val="none" w:sz="0" w:space="0" w:color="auto"/>
        <w:left w:val="none" w:sz="0" w:space="0" w:color="auto"/>
        <w:bottom w:val="none" w:sz="0" w:space="0" w:color="auto"/>
        <w:right w:val="none" w:sz="0" w:space="0" w:color="auto"/>
      </w:divBdr>
    </w:div>
    <w:div w:id="2111849653">
      <w:bodyDiv w:val="1"/>
      <w:marLeft w:val="0"/>
      <w:marRight w:val="0"/>
      <w:marTop w:val="0"/>
      <w:marBottom w:val="0"/>
      <w:divBdr>
        <w:top w:val="none" w:sz="0" w:space="0" w:color="auto"/>
        <w:left w:val="none" w:sz="0" w:space="0" w:color="auto"/>
        <w:bottom w:val="none" w:sz="0" w:space="0" w:color="auto"/>
        <w:right w:val="none" w:sz="0" w:space="0" w:color="auto"/>
      </w:divBdr>
    </w:div>
    <w:div w:id="2117170731">
      <w:bodyDiv w:val="1"/>
      <w:marLeft w:val="0"/>
      <w:marRight w:val="0"/>
      <w:marTop w:val="0"/>
      <w:marBottom w:val="0"/>
      <w:divBdr>
        <w:top w:val="none" w:sz="0" w:space="0" w:color="auto"/>
        <w:left w:val="none" w:sz="0" w:space="0" w:color="auto"/>
        <w:bottom w:val="none" w:sz="0" w:space="0" w:color="auto"/>
        <w:right w:val="none" w:sz="0" w:space="0" w:color="auto"/>
      </w:divBdr>
    </w:div>
    <w:div w:id="2125810312">
      <w:bodyDiv w:val="1"/>
      <w:marLeft w:val="0"/>
      <w:marRight w:val="0"/>
      <w:marTop w:val="0"/>
      <w:marBottom w:val="0"/>
      <w:divBdr>
        <w:top w:val="none" w:sz="0" w:space="0" w:color="auto"/>
        <w:left w:val="none" w:sz="0" w:space="0" w:color="auto"/>
        <w:bottom w:val="none" w:sz="0" w:space="0" w:color="auto"/>
        <w:right w:val="none" w:sz="0" w:space="0" w:color="auto"/>
      </w:divBdr>
    </w:div>
    <w:div w:id="2145275240">
      <w:bodyDiv w:val="1"/>
      <w:marLeft w:val="0"/>
      <w:marRight w:val="0"/>
      <w:marTop w:val="0"/>
      <w:marBottom w:val="0"/>
      <w:divBdr>
        <w:top w:val="none" w:sz="0" w:space="0" w:color="auto"/>
        <w:left w:val="none" w:sz="0" w:space="0" w:color="auto"/>
        <w:bottom w:val="none" w:sz="0" w:space="0" w:color="auto"/>
        <w:right w:val="none" w:sz="0" w:space="0" w:color="auto"/>
      </w:divBdr>
    </w:div>
    <w:div w:id="214580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P@0.5" TargetMode="External"/><Relationship Id="rId18" Type="http://schemas.openxmlformats.org/officeDocument/2006/relationships/hyperlink" Target="mailto:map@0.5" TargetMode="External"/><Relationship Id="rId26" Type="http://schemas.openxmlformats.org/officeDocument/2006/relationships/hyperlink" Target="https://doi.org/10.1109/SPIN57001.2023.10116882" TargetMode="External"/><Relationship Id="rId21" Type="http://schemas.openxmlformats.org/officeDocument/2006/relationships/image" Target="media/image7.png"/><Relationship Id="rId34" Type="http://schemas.openxmlformats.org/officeDocument/2006/relationships/hyperlink" Target="https://doi.org/10.1109/ACCESS.2024.3378568" TargetMode="External"/><Relationship Id="rId7" Type="http://schemas.openxmlformats.org/officeDocument/2006/relationships/header" Target="header1.xml"/><Relationship Id="rId12" Type="http://schemas.openxmlformats.org/officeDocument/2006/relationships/header" Target="header5.xml"/><Relationship Id="rId17" Type="http://schemas.openxmlformats.org/officeDocument/2006/relationships/image" Target="media/image5.jpeg"/><Relationship Id="rId25" Type="http://schemas.openxmlformats.org/officeDocument/2006/relationships/hyperlink" Target="https://doi.org/10.3390/s19030702" TargetMode="External"/><Relationship Id="rId33" Type="http://schemas.openxmlformats.org/officeDocument/2006/relationships/hyperlink" Target="https://doi.org/10.3390/rs16061036"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doi.org/10.3390/rs1322470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doi.org/10.1016/j.ecoinf.2022.101847" TargetMode="External"/><Relationship Id="rId32" Type="http://schemas.openxmlformats.org/officeDocument/2006/relationships/hyperlink" Target="https://doi.org/10.3390/jmse11030677"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1109/IBCAST54850.2022.9990099" TargetMode="External"/><Relationship Id="rId28" Type="http://schemas.openxmlformats.org/officeDocument/2006/relationships/hyperlink" Target="https://doi.org/10.3390/make5040083" TargetMode="External"/><Relationship Id="rId36" Type="http://schemas.openxmlformats.org/officeDocument/2006/relationships/hyperlink" Target="https://doi.org/10.3390/jmse12060864" TargetMode="External"/><Relationship Id="rId10" Type="http://schemas.openxmlformats.org/officeDocument/2006/relationships/header" Target="header4.xml"/><Relationship Id="rId19" Type="http://schemas.openxmlformats.org/officeDocument/2006/relationships/hyperlink" Target="mailto:map@0.5-0.95" TargetMode="External"/><Relationship Id="rId31" Type="http://schemas.openxmlformats.org/officeDocument/2006/relationships/hyperlink" Target="https://doi.org/10.31449/inf.v49i6.6642"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doi.org/10.1109/ACCESS.2025.3534098" TargetMode="External"/><Relationship Id="rId30" Type="http://schemas.openxmlformats.org/officeDocument/2006/relationships/hyperlink" Target="https://doi.org/10.3390/sym14081669" TargetMode="External"/><Relationship Id="rId35" Type="http://schemas.openxmlformats.org/officeDocument/2006/relationships/hyperlink" Target="https://doi.org/10.3390/electronics12122597" TargetMode="External"/><Relationship Id="rId8" Type="http://schemas.openxmlformats.org/officeDocument/2006/relationships/header" Target="header2.xm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Informatica2022%20(2).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Informatica2022 (2)</Template>
  <TotalTime>20</TotalTime>
  <Pages>19</Pages>
  <Words>9260</Words>
  <Characters>57238</Characters>
  <Application>Microsoft Office Word</Application>
  <DocSecurity>0</DocSecurity>
  <Lines>2016</Lines>
  <Paragraphs>437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Enter short title in File/Properties/Summary</vt:lpstr>
      <vt:lpstr>Enter short title in File/Properties/Summary</vt:lpstr>
    </vt:vector>
  </TitlesOfParts>
  <Company/>
  <LinksUpToDate>false</LinksUpToDate>
  <CharactersWithSpaces>66151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short title in File/Properties/Summary</dc:title>
  <dc:subject/>
  <dc:creator>user</dc:creator>
  <cp:keywords/>
  <cp:lastModifiedBy>shaimaa alkhafaji</cp:lastModifiedBy>
  <cp:revision>14</cp:revision>
  <cp:lastPrinted>1999-12-01T16:08:00Z</cp:lastPrinted>
  <dcterms:created xsi:type="dcterms:W3CDTF">2025-06-06T00:20:00Z</dcterms:created>
  <dcterms:modified xsi:type="dcterms:W3CDTF">2025-06-25T05:43:00Z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tnik">
    <vt:i4>46</vt:i4>
  </property>
  <property fmtid="{D5CDD505-2E9C-101B-9397-08002B2CF9AE}" pid="3" name="Leto">
    <vt:i4>2022</vt:i4>
  </property>
  <property fmtid="{D5CDD505-2E9C-101B-9397-08002B2CF9AE}" pid="4" name="Avtor">
    <vt:lpwstr>T.J. Author et al.</vt:lpwstr>
  </property>
  <property fmtid="{D5CDD505-2E9C-101B-9397-08002B2CF9AE}" pid="5" name="KratekNaslov">
    <vt:lpwstr>Enter short title into File/Properties</vt:lpwstr>
  </property>
  <property fmtid="{D5CDD505-2E9C-101B-9397-08002B2CF9AE}" pid="6" name="pageF">
    <vt:i4>501</vt:i4>
  </property>
  <property fmtid="{D5CDD505-2E9C-101B-9397-08002B2CF9AE}" pid="7" name="pageL">
    <vt:i4>505</vt:i4>
  </property>
  <property fmtid="{D5CDD505-2E9C-101B-9397-08002B2CF9AE}" pid="8" name="Verzija">
    <vt:lpwstr>2022.4</vt:lpwstr>
  </property>
  <property fmtid="{D5CDD505-2E9C-101B-9397-08002B2CF9AE}" pid="9" name="Issue">
    <vt:lpwstr>x</vt:lpwstr>
  </property>
  <property fmtid="{D5CDD505-2E9C-101B-9397-08002B2CF9AE}" pid="10" name="InfCode">
    <vt:lpwstr>xxxx</vt:lpwstr>
  </property>
  <property fmtid="{D5CDD505-2E9C-101B-9397-08002B2CF9AE}" pid="11" name="GrammarlyDocumentId">
    <vt:lpwstr>4976a7ed-ee3a-4dd1-b1fc-eede999a7550</vt:lpwstr>
  </property>
</Properties>
</file>