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1C88" w:rsidRPr="00895D42" w:rsidRDefault="00DB1C88" w:rsidP="00DB1C88">
      <w:pPr>
        <w:spacing w:after="200" w:line="240" w:lineRule="auto"/>
        <w:jc w:val="center"/>
        <w:rPr>
          <w:rFonts w:asciiTheme="majorBidi" w:eastAsia="Times New Roman" w:hAnsiTheme="majorBidi" w:cstheme="majorBidi"/>
          <w:color w:val="000000"/>
          <w:sz w:val="28"/>
          <w:szCs w:val="28"/>
          <w:rtl/>
        </w:rPr>
      </w:pPr>
      <w:r w:rsidRPr="00895D42">
        <w:rPr>
          <w:rFonts w:asciiTheme="majorBidi" w:eastAsia="Times New Roman" w:hAnsiTheme="majorBidi" w:cstheme="majorBidi"/>
          <w:b/>
          <w:bCs/>
          <w:color w:val="000000"/>
          <w:sz w:val="28"/>
          <w:szCs w:val="28"/>
        </w:rPr>
        <w:t>The effect of movement expectation exercises to the speed of the kinetic response and the level of performance to the effectiveness of run 4x100 relay</w:t>
      </w:r>
    </w:p>
    <w:p w:rsidR="00DB1C88" w:rsidRPr="00895D42" w:rsidRDefault="00DB1C88" w:rsidP="00DB1C88">
      <w:pPr>
        <w:spacing w:after="200" w:line="240" w:lineRule="auto"/>
        <w:jc w:val="center"/>
        <w:rPr>
          <w:rFonts w:asciiTheme="majorBidi" w:eastAsia="Times New Roman" w:hAnsiTheme="majorBidi" w:cstheme="majorBidi"/>
          <w:color w:val="000000"/>
          <w:sz w:val="20"/>
          <w:szCs w:val="20"/>
          <w:rtl/>
        </w:rPr>
      </w:pPr>
      <w:r w:rsidRPr="00895D42">
        <w:rPr>
          <w:rFonts w:asciiTheme="majorBidi" w:eastAsia="Times New Roman" w:hAnsiTheme="majorBidi" w:cstheme="majorBidi"/>
          <w:b/>
          <w:bCs/>
          <w:color w:val="000000"/>
          <w:sz w:val="20"/>
          <w:szCs w:val="20"/>
        </w:rPr>
        <w:t>Dr. William</w:t>
      </w:r>
      <w:r>
        <w:rPr>
          <w:rFonts w:asciiTheme="majorBidi" w:eastAsia="Times New Roman" w:hAnsiTheme="majorBidi" w:cstheme="majorBidi"/>
          <w:b/>
          <w:bCs/>
          <w:color w:val="000000"/>
          <w:sz w:val="20"/>
          <w:szCs w:val="20"/>
        </w:rPr>
        <w:t xml:space="preserve"> </w:t>
      </w:r>
      <w:r w:rsidRPr="00895D42">
        <w:rPr>
          <w:rFonts w:asciiTheme="majorBidi" w:eastAsia="Times New Roman" w:hAnsiTheme="majorBidi" w:cstheme="majorBidi"/>
          <w:b/>
          <w:bCs/>
          <w:color w:val="000000"/>
          <w:sz w:val="20"/>
          <w:szCs w:val="20"/>
        </w:rPr>
        <w:t xml:space="preserve"> L</w:t>
      </w:r>
      <w:r>
        <w:rPr>
          <w:rFonts w:asciiTheme="majorBidi" w:eastAsia="Times New Roman" w:hAnsiTheme="majorBidi" w:cstheme="majorBidi"/>
          <w:b/>
          <w:bCs/>
          <w:color w:val="000000"/>
          <w:sz w:val="20"/>
          <w:szCs w:val="20"/>
        </w:rPr>
        <w:t>ou</w:t>
      </w:r>
      <w:r w:rsidRPr="00895D42">
        <w:rPr>
          <w:rFonts w:asciiTheme="majorBidi" w:eastAsia="Times New Roman" w:hAnsiTheme="majorBidi" w:cstheme="majorBidi"/>
          <w:b/>
          <w:bCs/>
          <w:color w:val="000000"/>
          <w:sz w:val="20"/>
          <w:szCs w:val="20"/>
        </w:rPr>
        <w:t>is William</w:t>
      </w:r>
    </w:p>
    <w:p w:rsidR="00DB1C88" w:rsidRPr="00895D42" w:rsidRDefault="00DB1C88" w:rsidP="00DB1C88">
      <w:pPr>
        <w:spacing w:after="200" w:line="240" w:lineRule="auto"/>
        <w:jc w:val="center"/>
        <w:rPr>
          <w:rFonts w:asciiTheme="majorBidi" w:eastAsia="Times New Roman" w:hAnsiTheme="majorBidi" w:cstheme="majorBidi"/>
          <w:color w:val="000000"/>
          <w:sz w:val="20"/>
          <w:szCs w:val="20"/>
          <w:rtl/>
        </w:rPr>
      </w:pPr>
      <w:r w:rsidRPr="00895D42">
        <w:rPr>
          <w:rFonts w:asciiTheme="majorBidi" w:eastAsia="Times New Roman" w:hAnsiTheme="majorBidi" w:cstheme="majorBidi"/>
          <w:b/>
          <w:bCs/>
          <w:color w:val="000000"/>
          <w:sz w:val="20"/>
          <w:szCs w:val="20"/>
        </w:rPr>
        <w:t>Dr. Sabah Abdullah Ibrahim</w:t>
      </w:r>
    </w:p>
    <w:p w:rsidR="00DB1C88" w:rsidRPr="00895D42" w:rsidRDefault="00DB1C88" w:rsidP="00DB1C88">
      <w:pPr>
        <w:spacing w:after="200" w:line="240" w:lineRule="auto"/>
        <w:jc w:val="center"/>
        <w:rPr>
          <w:rFonts w:asciiTheme="majorBidi" w:eastAsia="Times New Roman" w:hAnsiTheme="majorBidi" w:cstheme="majorBidi"/>
          <w:color w:val="000000"/>
          <w:sz w:val="20"/>
          <w:szCs w:val="20"/>
          <w:rtl/>
        </w:rPr>
      </w:pPr>
      <w:r w:rsidRPr="00895D42">
        <w:rPr>
          <w:rFonts w:asciiTheme="majorBidi" w:eastAsia="Times New Roman" w:hAnsiTheme="majorBidi" w:cstheme="majorBidi"/>
          <w:b/>
          <w:bCs/>
          <w:color w:val="000000"/>
          <w:sz w:val="20"/>
          <w:szCs w:val="20"/>
        </w:rPr>
        <w:t>Dr.</w:t>
      </w:r>
      <w:r w:rsidRPr="00895D42">
        <w:rPr>
          <w:rFonts w:asciiTheme="majorBidi" w:eastAsia="Times New Roman" w:hAnsiTheme="majorBidi" w:cstheme="majorBidi"/>
          <w:b/>
          <w:bCs/>
          <w:color w:val="000000"/>
          <w:sz w:val="20"/>
          <w:szCs w:val="20"/>
          <w:rtl/>
        </w:rPr>
        <w:t> </w:t>
      </w:r>
      <w:proofErr w:type="spellStart"/>
      <w:r w:rsidRPr="00895D42">
        <w:rPr>
          <w:rFonts w:asciiTheme="majorBidi" w:eastAsia="Times New Roman" w:hAnsiTheme="majorBidi" w:cstheme="majorBidi"/>
          <w:b/>
          <w:bCs/>
          <w:color w:val="000000"/>
          <w:sz w:val="20"/>
          <w:szCs w:val="20"/>
        </w:rPr>
        <w:t>Hash</w:t>
      </w:r>
      <w:r>
        <w:rPr>
          <w:rFonts w:asciiTheme="majorBidi" w:eastAsia="Times New Roman" w:hAnsiTheme="majorBidi" w:cstheme="majorBidi"/>
          <w:b/>
          <w:bCs/>
          <w:color w:val="000000"/>
          <w:sz w:val="20"/>
          <w:szCs w:val="20"/>
        </w:rPr>
        <w:t>i</w:t>
      </w:r>
      <w:r w:rsidRPr="00895D42">
        <w:rPr>
          <w:rFonts w:asciiTheme="majorBidi" w:eastAsia="Times New Roman" w:hAnsiTheme="majorBidi" w:cstheme="majorBidi"/>
          <w:b/>
          <w:bCs/>
          <w:color w:val="000000"/>
          <w:sz w:val="20"/>
          <w:szCs w:val="20"/>
        </w:rPr>
        <w:t>m</w:t>
      </w:r>
      <w:proofErr w:type="spellEnd"/>
      <w:r w:rsidRPr="00895D42">
        <w:rPr>
          <w:rFonts w:asciiTheme="majorBidi" w:eastAsia="Times New Roman" w:hAnsiTheme="majorBidi" w:cstheme="majorBidi"/>
          <w:b/>
          <w:bCs/>
          <w:color w:val="000000"/>
          <w:sz w:val="20"/>
          <w:szCs w:val="20"/>
        </w:rPr>
        <w:t xml:space="preserve"> </w:t>
      </w:r>
      <w:proofErr w:type="spellStart"/>
      <w:r w:rsidRPr="00895D42">
        <w:rPr>
          <w:rFonts w:asciiTheme="majorBidi" w:eastAsia="Times New Roman" w:hAnsiTheme="majorBidi" w:cstheme="majorBidi"/>
          <w:b/>
          <w:bCs/>
          <w:color w:val="000000"/>
          <w:sz w:val="20"/>
          <w:szCs w:val="20"/>
        </w:rPr>
        <w:t>Shak</w:t>
      </w:r>
      <w:r>
        <w:rPr>
          <w:rFonts w:asciiTheme="majorBidi" w:eastAsia="Times New Roman" w:hAnsiTheme="majorBidi" w:cstheme="majorBidi"/>
          <w:b/>
          <w:bCs/>
          <w:color w:val="000000"/>
          <w:sz w:val="20"/>
          <w:szCs w:val="20"/>
        </w:rPr>
        <w:t>i</w:t>
      </w:r>
      <w:r w:rsidRPr="00895D42">
        <w:rPr>
          <w:rFonts w:asciiTheme="majorBidi" w:eastAsia="Times New Roman" w:hAnsiTheme="majorBidi" w:cstheme="majorBidi"/>
          <w:b/>
          <w:bCs/>
          <w:color w:val="000000"/>
          <w:sz w:val="20"/>
          <w:szCs w:val="20"/>
        </w:rPr>
        <w:t>r</w:t>
      </w:r>
      <w:proofErr w:type="spellEnd"/>
      <w:r w:rsidRPr="00895D42">
        <w:rPr>
          <w:rFonts w:asciiTheme="majorBidi" w:eastAsia="Times New Roman" w:hAnsiTheme="majorBidi" w:cstheme="majorBidi"/>
          <w:b/>
          <w:bCs/>
          <w:color w:val="000000"/>
          <w:sz w:val="20"/>
          <w:szCs w:val="20"/>
        </w:rPr>
        <w:t xml:space="preserve"> </w:t>
      </w:r>
      <w:proofErr w:type="spellStart"/>
      <w:r>
        <w:rPr>
          <w:rFonts w:asciiTheme="majorBidi" w:eastAsia="Times New Roman" w:hAnsiTheme="majorBidi" w:cstheme="majorBidi"/>
          <w:b/>
          <w:bCs/>
          <w:color w:val="000000"/>
          <w:sz w:val="20"/>
          <w:szCs w:val="20"/>
        </w:rPr>
        <w:t>Abdulkareem</w:t>
      </w:r>
      <w:proofErr w:type="spellEnd"/>
    </w:p>
    <w:p w:rsidR="00DB1C88" w:rsidRDefault="00DB1C88" w:rsidP="00DB1C88">
      <w:pPr>
        <w:spacing w:after="200" w:line="240" w:lineRule="auto"/>
        <w:jc w:val="center"/>
        <w:rPr>
          <w:rFonts w:asciiTheme="majorBidi" w:eastAsia="Times New Roman" w:hAnsiTheme="majorBidi" w:cstheme="majorBidi"/>
          <w:color w:val="000000"/>
        </w:rPr>
      </w:pPr>
      <w:r w:rsidRPr="00895D42">
        <w:rPr>
          <w:rFonts w:asciiTheme="majorBidi" w:eastAsia="Times New Roman" w:hAnsiTheme="majorBidi" w:cstheme="majorBidi"/>
          <w:b/>
          <w:bCs/>
          <w:color w:val="000000"/>
        </w:rPr>
        <w:t>Basra University</w:t>
      </w:r>
      <w:r w:rsidRPr="00895D42">
        <w:rPr>
          <w:rFonts w:asciiTheme="majorBidi" w:eastAsia="Times New Roman" w:hAnsiTheme="majorBidi" w:cstheme="majorBidi"/>
          <w:b/>
          <w:bCs/>
          <w:color w:val="000000"/>
          <w:rtl/>
        </w:rPr>
        <w:t xml:space="preserve"> / </w:t>
      </w:r>
      <w:r w:rsidRPr="00895D42">
        <w:rPr>
          <w:rFonts w:asciiTheme="majorBidi" w:eastAsia="Times New Roman" w:hAnsiTheme="majorBidi" w:cstheme="majorBidi"/>
          <w:b/>
          <w:bCs/>
          <w:color w:val="000000"/>
        </w:rPr>
        <w:t>College of</w:t>
      </w:r>
      <w:r w:rsidRPr="00895D42">
        <w:rPr>
          <w:rFonts w:asciiTheme="majorBidi" w:eastAsia="Times New Roman" w:hAnsiTheme="majorBidi" w:cstheme="majorBidi"/>
          <w:b/>
          <w:bCs/>
          <w:color w:val="000000"/>
          <w:rtl/>
        </w:rPr>
        <w:t> </w:t>
      </w:r>
      <w:r w:rsidRPr="00895D42">
        <w:rPr>
          <w:rFonts w:asciiTheme="majorBidi" w:eastAsia="Times New Roman" w:hAnsiTheme="majorBidi" w:cstheme="majorBidi"/>
          <w:b/>
          <w:bCs/>
          <w:color w:val="000000"/>
        </w:rPr>
        <w:t>Physical</w:t>
      </w:r>
      <w:r w:rsidRPr="00895D42">
        <w:rPr>
          <w:rFonts w:asciiTheme="majorBidi" w:eastAsia="Times New Roman" w:hAnsiTheme="majorBidi" w:cstheme="majorBidi"/>
          <w:b/>
          <w:bCs/>
          <w:color w:val="000000"/>
          <w:rtl/>
        </w:rPr>
        <w:t> </w:t>
      </w:r>
      <w:r w:rsidRPr="00895D42">
        <w:rPr>
          <w:rFonts w:asciiTheme="majorBidi" w:eastAsia="Times New Roman" w:hAnsiTheme="majorBidi" w:cstheme="majorBidi"/>
          <w:b/>
          <w:bCs/>
          <w:color w:val="000000"/>
        </w:rPr>
        <w:t>Education</w:t>
      </w:r>
      <w:r w:rsidRPr="00895D42">
        <w:rPr>
          <w:rFonts w:asciiTheme="majorBidi" w:eastAsia="Times New Roman" w:hAnsiTheme="majorBidi" w:cstheme="majorBidi"/>
          <w:b/>
          <w:bCs/>
          <w:color w:val="000000"/>
          <w:rtl/>
        </w:rPr>
        <w:t> </w:t>
      </w:r>
      <w:r w:rsidRPr="00895D42">
        <w:rPr>
          <w:rFonts w:asciiTheme="majorBidi" w:eastAsia="Times New Roman" w:hAnsiTheme="majorBidi" w:cstheme="majorBidi"/>
          <w:b/>
          <w:bCs/>
          <w:color w:val="000000"/>
        </w:rPr>
        <w:t>and Sports Sciences/2020</w:t>
      </w:r>
    </w:p>
    <w:p w:rsidR="00DB1C88" w:rsidRPr="00895D42" w:rsidRDefault="00DB1C88" w:rsidP="00DB1C88">
      <w:pPr>
        <w:spacing w:after="200" w:line="240" w:lineRule="auto"/>
        <w:jc w:val="center"/>
        <w:rPr>
          <w:rFonts w:asciiTheme="majorBidi" w:eastAsia="Times New Roman" w:hAnsiTheme="majorBidi" w:cstheme="majorBidi"/>
          <w:color w:val="000000"/>
          <w:rtl/>
        </w:rPr>
      </w:pPr>
    </w:p>
    <w:p w:rsidR="00DB1C88" w:rsidRPr="00895D42" w:rsidRDefault="00DB1C88" w:rsidP="00DB1C88">
      <w:pPr>
        <w:spacing w:after="200" w:line="276" w:lineRule="atLeast"/>
        <w:jc w:val="both"/>
        <w:rPr>
          <w:rFonts w:asciiTheme="majorBidi" w:eastAsia="Times New Roman" w:hAnsiTheme="majorBidi" w:cstheme="majorBidi"/>
          <w:b/>
          <w:bCs/>
          <w:color w:val="000000"/>
        </w:rPr>
      </w:pPr>
      <w:r w:rsidRPr="00895D42">
        <w:rPr>
          <w:rFonts w:asciiTheme="majorBidi" w:eastAsia="Times New Roman" w:hAnsiTheme="majorBidi" w:cstheme="majorBidi"/>
          <w:b/>
          <w:bCs/>
          <w:color w:val="000000"/>
          <w:highlight w:val="yellow"/>
        </w:rPr>
        <w:t>Keyword:</w:t>
      </w:r>
      <w:r w:rsidRPr="00895D42">
        <w:rPr>
          <w:rFonts w:asciiTheme="majorBidi" w:eastAsia="Times New Roman" w:hAnsiTheme="majorBidi" w:cstheme="majorBidi"/>
          <w:b/>
          <w:bCs/>
          <w:color w:val="000000"/>
        </w:rPr>
        <w:t xml:space="preserve"> movement expectation; kinetic response.</w:t>
      </w:r>
    </w:p>
    <w:p w:rsidR="00DB1C88" w:rsidRPr="00895D42" w:rsidRDefault="00DB1C88" w:rsidP="00DB1C88">
      <w:pPr>
        <w:spacing w:after="200" w:line="240" w:lineRule="auto"/>
        <w:ind w:right="-574"/>
        <w:jc w:val="both"/>
        <w:rPr>
          <w:rFonts w:asciiTheme="majorBidi" w:eastAsia="Times New Roman" w:hAnsiTheme="majorBidi" w:cstheme="majorBidi"/>
          <w:color w:val="000000"/>
          <w:rtl/>
        </w:rPr>
      </w:pPr>
      <w:r w:rsidRPr="00895D42">
        <w:rPr>
          <w:rFonts w:asciiTheme="majorBidi" w:eastAsia="Times New Roman" w:hAnsiTheme="majorBidi" w:cstheme="majorBidi"/>
          <w:color w:val="000000"/>
          <w:rtl/>
        </w:rPr>
        <w:t> </w:t>
      </w:r>
      <w:r w:rsidRPr="00895D42">
        <w:rPr>
          <w:rFonts w:asciiTheme="majorBidi" w:eastAsia="Times New Roman" w:hAnsiTheme="majorBidi" w:cstheme="majorBidi"/>
          <w:b/>
          <w:bCs/>
          <w:color w:val="000000"/>
        </w:rPr>
        <w:t xml:space="preserve">Abstract: </w:t>
      </w:r>
      <w:r w:rsidRPr="00895D42">
        <w:rPr>
          <w:rFonts w:asciiTheme="majorBidi" w:eastAsia="Times New Roman" w:hAnsiTheme="majorBidi" w:cstheme="majorBidi"/>
          <w:color w:val="000000"/>
        </w:rPr>
        <w:t>The study aimed to identify the effect of using the movement expectation exercises at the speed of the kinematic response to the stage of extradite and receiving the stick among runners, the effectiveness of 4 x 100 relay, thus improving the level of time performance and achievement in general. To achieve this goal, the researchers put the following hypotheses</w:t>
      </w:r>
      <w:r w:rsidRPr="00895D42">
        <w:rPr>
          <w:rFonts w:asciiTheme="majorBidi" w:eastAsia="Times New Roman" w:hAnsiTheme="majorBidi" w:cstheme="majorBidi"/>
          <w:color w:val="000000"/>
          <w:rtl/>
        </w:rPr>
        <w:t>:</w:t>
      </w:r>
    </w:p>
    <w:p w:rsidR="00DB1C88" w:rsidRPr="00895D42" w:rsidRDefault="00DB1C88" w:rsidP="00DB1C88">
      <w:pPr>
        <w:pStyle w:val="a4"/>
        <w:numPr>
          <w:ilvl w:val="0"/>
          <w:numId w:val="2"/>
        </w:numPr>
        <w:spacing w:after="200" w:line="240" w:lineRule="auto"/>
        <w:jc w:val="both"/>
        <w:rPr>
          <w:rFonts w:asciiTheme="majorBidi" w:eastAsia="Times New Roman" w:hAnsiTheme="majorBidi" w:cstheme="majorBidi"/>
          <w:color w:val="000000"/>
          <w:rtl/>
        </w:rPr>
      </w:pPr>
      <w:r w:rsidRPr="00895D42">
        <w:rPr>
          <w:rFonts w:asciiTheme="majorBidi" w:eastAsia="Times New Roman" w:hAnsiTheme="majorBidi" w:cstheme="majorBidi"/>
          <w:color w:val="000000"/>
        </w:rPr>
        <w:t>There are significant differences in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time of the kinetic response speed of</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the experimental group for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effectiveness of running 4 ×</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100 relays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between the pre and post-tests in favor of the post test.</w:t>
      </w:r>
    </w:p>
    <w:p w:rsidR="00DB1C88" w:rsidRDefault="00DB1C88" w:rsidP="00DB1C88">
      <w:pPr>
        <w:pStyle w:val="a4"/>
        <w:numPr>
          <w:ilvl w:val="0"/>
          <w:numId w:val="2"/>
        </w:numPr>
        <w:spacing w:after="200" w:line="240" w:lineRule="auto"/>
        <w:ind w:right="135"/>
        <w:jc w:val="both"/>
        <w:rPr>
          <w:rFonts w:asciiTheme="majorBidi" w:eastAsia="Times New Roman" w:hAnsiTheme="majorBidi" w:cstheme="majorBidi"/>
          <w:color w:val="000000"/>
        </w:rPr>
      </w:pPr>
      <w:r w:rsidRPr="00895D42">
        <w:rPr>
          <w:rFonts w:asciiTheme="majorBidi" w:eastAsia="Times New Roman" w:hAnsiTheme="majorBidi" w:cstheme="majorBidi"/>
          <w:color w:val="000000"/>
        </w:rPr>
        <w:t>There are significant differences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in the improvement of the digital achievement level of the effectiveness of run 4×100</w:t>
      </w:r>
      <w:r w:rsidRPr="00895D42">
        <w:rPr>
          <w:rFonts w:asciiTheme="majorBidi" w:eastAsia="Times New Roman" w:hAnsiTheme="majorBidi" w:cstheme="majorBidi"/>
          <w:color w:val="000000"/>
          <w:rtl/>
        </w:rPr>
        <w:t xml:space="preserve"> </w:t>
      </w:r>
      <w:r w:rsidRPr="00895D42">
        <w:rPr>
          <w:rFonts w:asciiTheme="majorBidi" w:eastAsia="Times New Roman" w:hAnsiTheme="majorBidi" w:cstheme="majorBidi"/>
          <w:color w:val="000000"/>
        </w:rPr>
        <w:t>relays between the experimental and control groups,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in favor of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post-</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test,</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and in favor of the experimental group</w:t>
      </w:r>
      <w:r w:rsidRPr="00895D42">
        <w:rPr>
          <w:rFonts w:asciiTheme="majorBidi" w:eastAsia="Times New Roman" w:hAnsiTheme="majorBidi" w:cstheme="majorBidi"/>
          <w:color w:val="000000"/>
          <w:rtl/>
        </w:rPr>
        <w:t>.</w:t>
      </w:r>
    </w:p>
    <w:p w:rsidR="00DB1C88" w:rsidRPr="00895D42" w:rsidRDefault="00DB1C88" w:rsidP="00DB1C88">
      <w:pPr>
        <w:pStyle w:val="a4"/>
        <w:spacing w:after="200" w:line="240" w:lineRule="auto"/>
        <w:ind w:right="135"/>
        <w:jc w:val="both"/>
        <w:rPr>
          <w:rFonts w:asciiTheme="majorBidi" w:eastAsia="Times New Roman" w:hAnsiTheme="majorBidi" w:cstheme="majorBidi"/>
          <w:color w:val="000000"/>
          <w:rtl/>
        </w:rPr>
      </w:pPr>
    </w:p>
    <w:p w:rsidR="00DB1C88" w:rsidRPr="00895D42" w:rsidRDefault="00DB1C88" w:rsidP="00DB1C88">
      <w:pPr>
        <w:autoSpaceDE w:val="0"/>
        <w:autoSpaceDN w:val="0"/>
        <w:adjustRightInd w:val="0"/>
        <w:spacing w:after="0" w:line="240" w:lineRule="auto"/>
        <w:jc w:val="both"/>
        <w:rPr>
          <w:rFonts w:asciiTheme="majorBidi" w:eastAsia="Times New Roman" w:hAnsiTheme="majorBidi" w:cstheme="majorBidi"/>
          <w:color w:val="000000"/>
          <w:rtl/>
        </w:rPr>
      </w:pP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The researchers used the experimental method on the research sample, who are the Youth runner team of</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Basra</w:t>
      </w:r>
      <w:r w:rsidRPr="00895D42">
        <w:rPr>
          <w:rFonts w:asciiTheme="majorBidi" w:eastAsia="Times New Roman" w:hAnsiTheme="majorBidi" w:cstheme="majorBidi"/>
          <w:color w:val="000000"/>
          <w:rtl/>
        </w:rPr>
        <w:t xml:space="preserve"> </w:t>
      </w:r>
      <w:r w:rsidRPr="00895D42">
        <w:rPr>
          <w:rFonts w:asciiTheme="majorBidi" w:eastAsia="Times New Roman" w:hAnsiTheme="majorBidi" w:cstheme="majorBidi"/>
          <w:color w:val="000000"/>
        </w:rPr>
        <w:t>of 4×100 relays</w:t>
      </w:r>
      <w:r w:rsidRPr="00895D42">
        <w:rPr>
          <w:rFonts w:asciiTheme="majorBidi" w:eastAsia="Times New Roman" w:hAnsiTheme="majorBidi" w:cstheme="majorBidi"/>
          <w:color w:val="000000"/>
          <w:rtl/>
        </w:rPr>
        <w:t xml:space="preserve"> </w:t>
      </w:r>
      <w:r w:rsidRPr="00895D42">
        <w:rPr>
          <w:rFonts w:asciiTheme="majorBidi" w:eastAsia="Times New Roman" w:hAnsiTheme="majorBidi" w:cstheme="majorBidi"/>
          <w:color w:val="000000"/>
        </w:rPr>
        <w:t>in deliberately manner</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They were (8) divided into two experimental and control groups 4 runners to</w:t>
      </w:r>
      <w:r w:rsidRPr="00895D42">
        <w:rPr>
          <w:rFonts w:asciiTheme="majorBidi" w:eastAsia="Times New Roman" w:hAnsiTheme="majorBidi" w:cstheme="majorBidi"/>
          <w:color w:val="000000"/>
          <w:rtl/>
        </w:rPr>
        <w:t xml:space="preserve">   </w:t>
      </w:r>
      <w:r w:rsidRPr="00895D42">
        <w:rPr>
          <w:rFonts w:asciiTheme="majorBidi" w:eastAsia="Times New Roman" w:hAnsiTheme="majorBidi" w:cstheme="majorBidi"/>
          <w:color w:val="000000"/>
        </w:rPr>
        <w:t>each group, the homogeneity and parity between the two groups was achieved. </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research</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procedures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included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design of the curriculum of</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exercises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kinetic expectation, including</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speed of kinetic</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response free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cauterizing</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to develop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performance of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stage of</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receipt</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and delivery of</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stick to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effectiveness of 4×100 m relays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which was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applied to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experimental group The control group has been applied to the coach's training curriculum for two months.</w:t>
      </w:r>
      <w:r w:rsidRPr="00895D42">
        <w:rPr>
          <w:rFonts w:asciiTheme="majorBidi" w:eastAsia="Times New Roman" w:hAnsiTheme="majorBidi" w:cstheme="majorBidi"/>
          <w:color w:val="000000"/>
        </w:rPr>
        <w:br/>
      </w:r>
    </w:p>
    <w:p w:rsidR="00DB1C88" w:rsidRPr="00895D42" w:rsidRDefault="00DB1C88" w:rsidP="00DB1C88">
      <w:pPr>
        <w:spacing w:after="200" w:line="240" w:lineRule="auto"/>
        <w:jc w:val="both"/>
        <w:rPr>
          <w:rFonts w:asciiTheme="majorBidi" w:eastAsia="Times New Roman" w:hAnsiTheme="majorBidi" w:cstheme="majorBidi"/>
          <w:color w:val="000000"/>
          <w:rtl/>
        </w:rPr>
      </w:pPr>
      <w:r w:rsidRPr="00895D42">
        <w:rPr>
          <w:rFonts w:asciiTheme="majorBidi" w:eastAsia="Times New Roman" w:hAnsiTheme="majorBidi" w:cstheme="majorBidi"/>
          <w:color w:val="000000"/>
        </w:rPr>
        <w:t>The researchers reached the following conclusion:</w:t>
      </w:r>
    </w:p>
    <w:p w:rsidR="00DB1C88" w:rsidRDefault="00DB1C88" w:rsidP="00DB1C88">
      <w:pPr>
        <w:autoSpaceDE w:val="0"/>
        <w:autoSpaceDN w:val="0"/>
        <w:adjustRightInd w:val="0"/>
        <w:spacing w:after="0" w:line="240" w:lineRule="auto"/>
        <w:jc w:val="both"/>
        <w:rPr>
          <w:rFonts w:asciiTheme="majorBidi" w:eastAsia="Times New Roman" w:hAnsiTheme="majorBidi" w:cstheme="majorBidi"/>
          <w:color w:val="000000"/>
        </w:rPr>
      </w:pPr>
      <w:r w:rsidRPr="00895D42">
        <w:rPr>
          <w:rFonts w:asciiTheme="majorBidi" w:eastAsia="Times New Roman" w:hAnsiTheme="majorBidi" w:cstheme="majorBidi"/>
          <w:color w:val="000000"/>
        </w:rPr>
        <w:t>-</w:t>
      </w:r>
      <w:r w:rsidRPr="00895D42">
        <w:rPr>
          <w:rFonts w:asciiTheme="majorBidi" w:eastAsia="Times New Roman" w:hAnsiTheme="majorBidi" w:cstheme="majorBidi"/>
          <w:color w:val="000000"/>
          <w:rtl/>
        </w:rPr>
        <w:t xml:space="preserve">   </w:t>
      </w:r>
      <w:r w:rsidRPr="00895D42">
        <w:rPr>
          <w:rFonts w:asciiTheme="majorBidi" w:eastAsia="Times New Roman" w:hAnsiTheme="majorBidi" w:cstheme="majorBidi"/>
          <w:color w:val="000000"/>
        </w:rPr>
        <w:t>The exercises (kinetic response speed) have developed a remarkable moral development in the time of the speed of kinetic response and improve the stage of extradite and receiving stick of the runners effective 4×100 relays, which improves the digital achievement in general.</w:t>
      </w:r>
    </w:p>
    <w:p w:rsidR="00DB1C88" w:rsidRPr="00895D42" w:rsidRDefault="00DB1C88" w:rsidP="00DB1C88">
      <w:pPr>
        <w:autoSpaceDE w:val="0"/>
        <w:autoSpaceDN w:val="0"/>
        <w:adjustRightInd w:val="0"/>
        <w:spacing w:after="0" w:line="240" w:lineRule="auto"/>
        <w:jc w:val="both"/>
        <w:rPr>
          <w:rFonts w:asciiTheme="majorBidi" w:eastAsia="Times New Roman" w:hAnsiTheme="majorBidi" w:cstheme="majorBidi"/>
          <w:color w:val="000000"/>
        </w:rPr>
      </w:pPr>
    </w:p>
    <w:p w:rsidR="00DB1C88" w:rsidRPr="00895D42" w:rsidRDefault="00DB1C88" w:rsidP="00DB1C88">
      <w:pPr>
        <w:autoSpaceDE w:val="0"/>
        <w:autoSpaceDN w:val="0"/>
        <w:adjustRightInd w:val="0"/>
        <w:spacing w:after="0" w:line="240" w:lineRule="auto"/>
        <w:jc w:val="both"/>
        <w:rPr>
          <w:rFonts w:asciiTheme="majorBidi" w:eastAsia="Times New Roman" w:hAnsiTheme="majorBidi" w:cstheme="majorBidi"/>
          <w:color w:val="000000"/>
          <w:rtl/>
        </w:rPr>
      </w:pPr>
    </w:p>
    <w:p w:rsidR="00DB1C88" w:rsidRPr="00895D42" w:rsidRDefault="00DB1C88" w:rsidP="00DB1C88">
      <w:pPr>
        <w:spacing w:after="200" w:line="240" w:lineRule="auto"/>
        <w:jc w:val="both"/>
        <w:rPr>
          <w:rFonts w:asciiTheme="majorBidi" w:eastAsia="Times New Roman" w:hAnsiTheme="majorBidi" w:cstheme="majorBidi"/>
          <w:color w:val="000000"/>
          <w:rtl/>
        </w:rPr>
      </w:pPr>
      <w:r w:rsidRPr="00895D42">
        <w:rPr>
          <w:rFonts w:asciiTheme="majorBidi" w:eastAsia="Times New Roman" w:hAnsiTheme="majorBidi" w:cstheme="majorBidi"/>
          <w:color w:val="000000"/>
        </w:rPr>
        <w:t>The researchers recommend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following:</w:t>
      </w:r>
    </w:p>
    <w:p w:rsidR="00DB1C88" w:rsidRDefault="00DB1C88" w:rsidP="00DB1C88">
      <w:pPr>
        <w:spacing w:after="200" w:line="240" w:lineRule="auto"/>
        <w:ind w:left="360" w:right="-291" w:hanging="360"/>
        <w:jc w:val="both"/>
        <w:rPr>
          <w:rFonts w:asciiTheme="majorBidi" w:eastAsia="Times New Roman" w:hAnsiTheme="majorBidi" w:cstheme="majorBidi"/>
          <w:color w:val="000000"/>
          <w:rtl/>
          <w:lang w:bidi="ar-IQ"/>
        </w:rPr>
      </w:pPr>
      <w:r w:rsidRPr="00895D42">
        <w:rPr>
          <w:rFonts w:asciiTheme="majorBidi" w:eastAsia="Times New Roman" w:hAnsiTheme="majorBidi" w:cstheme="majorBidi"/>
          <w:color w:val="000000"/>
          <w:rtl/>
        </w:rPr>
        <w:t xml:space="preserve">- </w:t>
      </w:r>
      <w:r w:rsidRPr="00895D42">
        <w:rPr>
          <w:rFonts w:asciiTheme="majorBidi" w:eastAsia="Times New Roman" w:hAnsiTheme="majorBidi" w:cstheme="majorBidi"/>
          <w:color w:val="000000"/>
        </w:rPr>
        <w:t>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necessity of paying attention to exercises of speed of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kinetic response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through</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 xml:space="preserve"> special</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exercises</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when designing</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training</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curricula,</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as the results of the research have shown improvement in the</w:t>
      </w:r>
      <w:r w:rsidRPr="00895D42">
        <w:rPr>
          <w:rFonts w:asciiTheme="majorBidi" w:eastAsia="Times New Roman" w:hAnsiTheme="majorBidi" w:cstheme="majorBidi"/>
          <w:color w:val="000000"/>
          <w:rtl/>
        </w:rPr>
        <w:t> </w:t>
      </w:r>
      <w:r w:rsidRPr="00895D42">
        <w:rPr>
          <w:rFonts w:asciiTheme="majorBidi" w:eastAsia="Times New Roman" w:hAnsiTheme="majorBidi" w:cstheme="majorBidi"/>
          <w:color w:val="000000"/>
        </w:rPr>
        <w:t>level of performance</w:t>
      </w:r>
      <w:r w:rsidRPr="00895D42">
        <w:rPr>
          <w:rFonts w:asciiTheme="majorBidi" w:eastAsia="Times New Roman" w:hAnsiTheme="majorBidi" w:cstheme="majorBidi"/>
          <w:color w:val="000000"/>
          <w:rtl/>
        </w:rPr>
        <w:t> .      </w:t>
      </w:r>
    </w:p>
    <w:p w:rsidR="00DB1C88" w:rsidRPr="00895D42" w:rsidRDefault="00DB1C88" w:rsidP="00DB1C88">
      <w:pPr>
        <w:spacing w:after="200" w:line="240" w:lineRule="auto"/>
        <w:ind w:left="360" w:right="-291" w:hanging="360"/>
        <w:jc w:val="both"/>
        <w:rPr>
          <w:rFonts w:asciiTheme="majorBidi" w:eastAsia="Times New Roman" w:hAnsiTheme="majorBidi" w:cstheme="majorBidi"/>
          <w:color w:val="000000"/>
          <w:rtl/>
        </w:rPr>
      </w:pPr>
      <w:r w:rsidRPr="00895D42">
        <w:rPr>
          <w:rFonts w:asciiTheme="majorBidi" w:eastAsia="Times New Roman" w:hAnsiTheme="majorBidi" w:cstheme="majorBidi"/>
          <w:color w:val="000000"/>
          <w:rtl/>
        </w:rPr>
        <w:t>   </w:t>
      </w:r>
    </w:p>
    <w:p w:rsidR="0069359C" w:rsidRPr="0069359C" w:rsidRDefault="0069359C" w:rsidP="0069359C">
      <w:pPr>
        <w:jc w:val="center"/>
        <w:rPr>
          <w:rFonts w:hint="cs"/>
          <w:rtl/>
        </w:rPr>
      </w:pPr>
      <w:bookmarkStart w:id="0" w:name="_GoBack"/>
      <w:bookmarkEnd w:id="0"/>
    </w:p>
    <w:sectPr w:rsidR="0069359C" w:rsidRPr="0069359C"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78F98D0-74A5-432B-A267-51D8B689E04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871EB200-0E67-4242-862E-0A8078A5B5A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9096B"/>
    <w:multiLevelType w:val="hybridMultilevel"/>
    <w:tmpl w:val="AF46B6A6"/>
    <w:lvl w:ilvl="0" w:tplc="5A62F848">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
    <w:nsid w:val="49173A86"/>
    <w:multiLevelType w:val="hybridMultilevel"/>
    <w:tmpl w:val="DB6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14D"/>
    <w:rsid w:val="0026414D"/>
    <w:rsid w:val="003B5D2E"/>
    <w:rsid w:val="0069359C"/>
    <w:rsid w:val="00BC2D68"/>
    <w:rsid w:val="00DB1C88"/>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372</Words>
  <Characters>2123</Characters>
  <Application>Microsoft Office Word</Application>
  <DocSecurity>0</DocSecurity>
  <Lines>17</Lines>
  <Paragraphs>4</Paragraphs>
  <ScaleCrop>false</ScaleCrop>
  <Company>Microsoft (C)</Company>
  <LinksUpToDate>false</LinksUpToDate>
  <CharactersWithSpaces>2491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Maher</cp:lastModifiedBy>
  <cp:revision>4</cp:revision>
  <dcterms:created xsi:type="dcterms:W3CDTF">2025-06-24T05:15:00Z</dcterms:created>
  <dcterms:modified xsi:type="dcterms:W3CDTF">2025-08-15T07:56:00Z</dcterms:modified>
</cp:coreProperties>
</file>