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0A" w:rsidRPr="00044C83" w:rsidRDefault="00595A2C" w:rsidP="00910950">
      <w:pPr>
        <w:jc w:val="center"/>
        <w:rPr>
          <w:rFonts w:ascii="Simplified Arabic" w:hAnsi="Simplified Arabic" w:cs="Simplified Arabic"/>
          <w:b/>
          <w:bCs/>
          <w:sz w:val="28"/>
          <w:szCs w:val="28"/>
          <w:rtl/>
          <w:lang w:bidi="ar-IQ"/>
        </w:rPr>
      </w:pPr>
      <w:r w:rsidRPr="00044C83">
        <w:rPr>
          <w:rFonts w:ascii="Simplified Arabic" w:hAnsi="Simplified Arabic" w:cs="Simplified Arabic"/>
          <w:b/>
          <w:bCs/>
          <w:sz w:val="28"/>
          <w:szCs w:val="28"/>
          <w:rtl/>
          <w:lang w:bidi="ar-IQ"/>
        </w:rPr>
        <w:t>تاثير الغسل و</w:t>
      </w:r>
      <w:r w:rsidR="00444AA2" w:rsidRPr="00044C83">
        <w:rPr>
          <w:rFonts w:ascii="Simplified Arabic" w:hAnsi="Simplified Arabic" w:cs="Simplified Arabic"/>
          <w:b/>
          <w:bCs/>
          <w:sz w:val="28"/>
          <w:szCs w:val="28"/>
          <w:rtl/>
          <w:lang w:bidi="ar-IQ"/>
        </w:rPr>
        <w:t>مصلحات التربة في</w:t>
      </w:r>
      <w:r w:rsidR="00910950">
        <w:rPr>
          <w:rFonts w:ascii="Simplified Arabic" w:hAnsi="Simplified Arabic" w:cs="Simplified Arabic" w:hint="cs"/>
          <w:b/>
          <w:bCs/>
          <w:sz w:val="28"/>
          <w:szCs w:val="28"/>
          <w:rtl/>
          <w:lang w:bidi="ar-IQ"/>
        </w:rPr>
        <w:t xml:space="preserve"> استصلاح ا</w:t>
      </w:r>
      <w:r w:rsidR="00444AA2" w:rsidRPr="00044C83">
        <w:rPr>
          <w:rFonts w:ascii="Simplified Arabic" w:hAnsi="Simplified Arabic" w:cs="Simplified Arabic"/>
          <w:b/>
          <w:bCs/>
          <w:sz w:val="28"/>
          <w:szCs w:val="28"/>
          <w:rtl/>
          <w:lang w:bidi="ar-IQ"/>
        </w:rPr>
        <w:t>لتربة المتاثرة بالملوحة</w:t>
      </w:r>
    </w:p>
    <w:p w:rsidR="00444AA2" w:rsidRPr="00044C83" w:rsidRDefault="00444AA2" w:rsidP="00444AA2">
      <w:pPr>
        <w:jc w:val="center"/>
        <w:rPr>
          <w:rFonts w:ascii="Simplified Arabic" w:hAnsi="Simplified Arabic" w:cs="Simplified Arabic"/>
          <w:b/>
          <w:bCs/>
          <w:sz w:val="28"/>
          <w:szCs w:val="28"/>
          <w:rtl/>
          <w:lang w:bidi="ar-IQ"/>
        </w:rPr>
      </w:pPr>
      <w:r w:rsidRPr="00044C83">
        <w:rPr>
          <w:rFonts w:ascii="Simplified Arabic" w:hAnsi="Simplified Arabic" w:cs="Simplified Arabic"/>
          <w:b/>
          <w:bCs/>
          <w:sz w:val="28"/>
          <w:szCs w:val="28"/>
          <w:rtl/>
          <w:lang w:bidi="ar-IQ"/>
        </w:rPr>
        <w:t>محسن ناصح حوشان</w:t>
      </w:r>
    </w:p>
    <w:p w:rsidR="00451A1F" w:rsidRDefault="00444AA2" w:rsidP="00451A1F">
      <w:pPr>
        <w:bidi/>
        <w:jc w:val="center"/>
        <w:rPr>
          <w:rFonts w:ascii="Simplified Arabic" w:hAnsi="Simplified Arabic" w:cs="Simplified Arabic"/>
          <w:b/>
          <w:bCs/>
          <w:sz w:val="28"/>
          <w:szCs w:val="28"/>
          <w:rtl/>
          <w:lang w:bidi="ar-IQ"/>
        </w:rPr>
      </w:pPr>
      <w:r w:rsidRPr="00044C83">
        <w:rPr>
          <w:rFonts w:ascii="Simplified Arabic" w:hAnsi="Simplified Arabic" w:cs="Simplified Arabic"/>
          <w:b/>
          <w:bCs/>
          <w:sz w:val="28"/>
          <w:szCs w:val="28"/>
          <w:rtl/>
          <w:lang w:bidi="ar-IQ"/>
        </w:rPr>
        <w:t xml:space="preserve">قسم علوم التربة والموارد المائية </w:t>
      </w:r>
      <w:r w:rsidR="00451A1F">
        <w:rPr>
          <w:rFonts w:ascii="Simplified Arabic" w:hAnsi="Simplified Arabic" w:cs="Simplified Arabic" w:hint="cs"/>
          <w:b/>
          <w:bCs/>
          <w:sz w:val="28"/>
          <w:szCs w:val="28"/>
          <w:rtl/>
          <w:lang w:bidi="ar-IQ"/>
        </w:rPr>
        <w:t>،</w:t>
      </w:r>
      <w:r w:rsidRPr="00044C83">
        <w:rPr>
          <w:rFonts w:ascii="Simplified Arabic" w:hAnsi="Simplified Arabic" w:cs="Simplified Arabic"/>
          <w:b/>
          <w:bCs/>
          <w:sz w:val="28"/>
          <w:szCs w:val="28"/>
          <w:rtl/>
          <w:lang w:bidi="ar-IQ"/>
        </w:rPr>
        <w:t xml:space="preserve"> كلية الزراعة </w:t>
      </w:r>
      <w:r w:rsidR="00451A1F">
        <w:rPr>
          <w:rFonts w:ascii="Simplified Arabic" w:hAnsi="Simplified Arabic" w:cs="Simplified Arabic" w:hint="cs"/>
          <w:b/>
          <w:bCs/>
          <w:sz w:val="28"/>
          <w:szCs w:val="28"/>
          <w:rtl/>
          <w:lang w:bidi="ar-IQ"/>
        </w:rPr>
        <w:t>،</w:t>
      </w:r>
      <w:r w:rsidRPr="00044C83">
        <w:rPr>
          <w:rFonts w:ascii="Simplified Arabic" w:hAnsi="Simplified Arabic" w:cs="Simplified Arabic"/>
          <w:b/>
          <w:bCs/>
          <w:sz w:val="28"/>
          <w:szCs w:val="28"/>
          <w:rtl/>
          <w:lang w:bidi="ar-IQ"/>
        </w:rPr>
        <w:t xml:space="preserve"> جامعة البصرة</w:t>
      </w:r>
    </w:p>
    <w:p w:rsidR="00D53FF5" w:rsidRDefault="006D78BD" w:rsidP="00D53FF5">
      <w:pPr>
        <w:bidi/>
        <w:jc w:val="center"/>
        <w:rPr>
          <w:rFonts w:ascii="Simplified Arabic" w:hAnsi="Simplified Arabic" w:cs="Simplified Arabic"/>
          <w:b/>
          <w:bCs/>
          <w:sz w:val="24"/>
          <w:szCs w:val="24"/>
          <w:lang w:bidi="ar-IQ"/>
        </w:rPr>
      </w:pPr>
      <w:hyperlink r:id="rId7" w:history="1">
        <w:r w:rsidR="00D53FF5" w:rsidRPr="00C43A4F">
          <w:rPr>
            <w:rStyle w:val="Hyperlink"/>
            <w:rFonts w:ascii="Simplified Arabic" w:hAnsi="Simplified Arabic" w:cs="Simplified Arabic"/>
            <w:b/>
            <w:bCs/>
            <w:sz w:val="24"/>
            <w:szCs w:val="24"/>
            <w:lang w:bidi="ar-IQ"/>
          </w:rPr>
          <w:t>mohsin.hoshan@uobasrah.edu.iq</w:t>
        </w:r>
      </w:hyperlink>
    </w:p>
    <w:p w:rsidR="00444AA2" w:rsidRPr="00D53FF5" w:rsidRDefault="00444AA2" w:rsidP="00D53FF5">
      <w:pPr>
        <w:bidi/>
        <w:jc w:val="center"/>
        <w:rPr>
          <w:rFonts w:ascii="Simplified Arabic" w:hAnsi="Simplified Arabic" w:cs="Simplified Arabic"/>
          <w:b/>
          <w:bCs/>
          <w:sz w:val="24"/>
          <w:szCs w:val="24"/>
          <w:rtl/>
          <w:lang w:bidi="ar-IQ"/>
        </w:rPr>
      </w:pPr>
      <w:r w:rsidRPr="00D53FF5">
        <w:rPr>
          <w:rFonts w:ascii="Simplified Arabic" w:hAnsi="Simplified Arabic" w:cs="Simplified Arabic"/>
          <w:b/>
          <w:bCs/>
          <w:sz w:val="24"/>
          <w:szCs w:val="24"/>
          <w:rtl/>
          <w:lang w:bidi="ar-IQ"/>
        </w:rPr>
        <w:t xml:space="preserve"> </w:t>
      </w:r>
    </w:p>
    <w:p w:rsidR="00444AA2" w:rsidRPr="00A050C1" w:rsidRDefault="00D53FF5" w:rsidP="00444AA2">
      <w:pPr>
        <w:bidi/>
        <w:rPr>
          <w:rFonts w:ascii="Simplified Arabic" w:hAnsi="Simplified Arabic" w:cs="Simplified Arabic"/>
          <w:b/>
          <w:bCs/>
          <w:sz w:val="24"/>
          <w:szCs w:val="24"/>
          <w:u w:val="single"/>
          <w:rtl/>
          <w:lang w:bidi="ar-IQ"/>
        </w:rPr>
      </w:pPr>
      <w:r w:rsidRPr="00A050C1">
        <w:rPr>
          <w:rFonts w:ascii="Simplified Arabic" w:hAnsi="Simplified Arabic" w:cs="Simplified Arabic" w:hint="cs"/>
          <w:b/>
          <w:bCs/>
          <w:sz w:val="24"/>
          <w:szCs w:val="24"/>
          <w:u w:val="single"/>
          <w:rtl/>
          <w:lang w:bidi="ar-IQ"/>
        </w:rPr>
        <w:t>المستخلص :</w:t>
      </w:r>
    </w:p>
    <w:p w:rsidR="00A050C1" w:rsidRDefault="00444AA2" w:rsidP="00A050C1">
      <w:pPr>
        <w:bidi/>
        <w:jc w:val="both"/>
        <w:rPr>
          <w:rFonts w:ascii="Simplified Arabic" w:hAnsi="Simplified Arabic" w:cs="Simplified Arabic"/>
          <w:sz w:val="24"/>
          <w:szCs w:val="24"/>
          <w:rtl/>
          <w:lang w:bidi="ar-IQ"/>
        </w:rPr>
      </w:pPr>
      <w:r w:rsidRPr="00044C83">
        <w:rPr>
          <w:rFonts w:ascii="Simplified Arabic" w:hAnsi="Simplified Arabic" w:cs="Simplified Arabic"/>
          <w:b/>
          <w:bCs/>
          <w:sz w:val="24"/>
          <w:szCs w:val="24"/>
          <w:rtl/>
          <w:lang w:bidi="ar-IQ"/>
        </w:rPr>
        <w:t xml:space="preserve">   </w:t>
      </w:r>
      <w:r w:rsidRPr="00044C83">
        <w:rPr>
          <w:rFonts w:ascii="Simplified Arabic" w:hAnsi="Simplified Arabic" w:cs="Simplified Arabic"/>
          <w:sz w:val="24"/>
          <w:szCs w:val="24"/>
          <w:rtl/>
          <w:lang w:bidi="ar-IQ"/>
        </w:rPr>
        <w:t xml:space="preserve">اجريت </w:t>
      </w:r>
      <w:r w:rsidRPr="00044C83">
        <w:rPr>
          <w:rFonts w:ascii="Simplified Arabic" w:hAnsi="Simplified Arabic" w:cs="Simplified Arabic"/>
          <w:sz w:val="24"/>
          <w:szCs w:val="24"/>
          <w:rtl/>
        </w:rPr>
        <w:t xml:space="preserve">تجربة باستخدام السنادين في الظلة الخشبية التابعة الى محطة البحوث الزراعية / كلية الزراعة </w:t>
      </w:r>
      <w:r w:rsidRPr="00044C83">
        <w:rPr>
          <w:rFonts w:ascii="Simplified Arabic" w:hAnsi="Simplified Arabic" w:cs="Simplified Arabic"/>
          <w:sz w:val="24"/>
          <w:szCs w:val="24"/>
          <w:rtl/>
          <w:lang w:bidi="ar-IQ"/>
        </w:rPr>
        <w:t xml:space="preserve">/ جامعة البصرة / موقع كرمة علي خلال العام </w:t>
      </w:r>
      <w:r w:rsidRPr="00044C83">
        <w:rPr>
          <w:rFonts w:ascii="Simplified Arabic" w:hAnsi="Simplified Arabic" w:cs="Simplified Arabic"/>
          <w:sz w:val="24"/>
          <w:szCs w:val="24"/>
          <w:lang w:bidi="ar-IQ"/>
        </w:rPr>
        <w:t>202</w:t>
      </w:r>
      <w:r w:rsidRPr="00044C83">
        <w:rPr>
          <w:rFonts w:ascii="Simplified Arabic" w:hAnsi="Simplified Arabic" w:cs="Simplified Arabic"/>
          <w:sz w:val="24"/>
          <w:szCs w:val="24"/>
          <w:rtl/>
          <w:lang w:bidi="ar-IQ"/>
        </w:rPr>
        <w:t>2</w:t>
      </w:r>
      <w:r w:rsidRPr="00044C83">
        <w:rPr>
          <w:rFonts w:ascii="Simplified Arabic" w:hAnsi="Simplified Arabic" w:cs="Simplified Arabic"/>
          <w:sz w:val="24"/>
          <w:szCs w:val="24"/>
          <w:rtl/>
        </w:rPr>
        <w:t xml:space="preserve"> ، </w:t>
      </w:r>
      <w:r w:rsidRPr="00044C83">
        <w:rPr>
          <w:rFonts w:ascii="Simplified Arabic" w:hAnsi="Simplified Arabic" w:cs="Simplified Arabic"/>
          <w:sz w:val="24"/>
          <w:szCs w:val="24"/>
          <w:rtl/>
          <w:lang w:bidi="ar-IQ"/>
        </w:rPr>
        <w:t>لبيان</w:t>
      </w:r>
      <w:r w:rsidRPr="00044C83">
        <w:rPr>
          <w:rFonts w:ascii="Simplified Arabic" w:hAnsi="Simplified Arabic" w:cs="Simplified Arabic"/>
          <w:sz w:val="24"/>
          <w:szCs w:val="24"/>
          <w:rtl/>
        </w:rPr>
        <w:t xml:space="preserve"> </w:t>
      </w:r>
      <w:r w:rsidRPr="00044C83">
        <w:rPr>
          <w:rFonts w:ascii="Simplified Arabic" w:hAnsi="Simplified Arabic" w:cs="Simplified Arabic"/>
          <w:sz w:val="24"/>
          <w:szCs w:val="24"/>
          <w:rtl/>
          <w:lang w:bidi="ar-IQ"/>
        </w:rPr>
        <w:t>دور</w:t>
      </w:r>
      <w:r w:rsidRPr="00044C83">
        <w:rPr>
          <w:rFonts w:ascii="Simplified Arabic" w:hAnsi="Simplified Arabic" w:cs="Simplified Arabic"/>
          <w:sz w:val="24"/>
          <w:szCs w:val="24"/>
          <w:rtl/>
        </w:rPr>
        <w:t xml:space="preserve"> متطلبات الغسل ومصلحات التربة على بعض خصائص التربة المزروعة بنبات الذرة الصفراء في تربة طينية غرينية ، بأستخدام </w:t>
      </w:r>
      <w:r w:rsidR="00595A2C" w:rsidRPr="00044C83">
        <w:rPr>
          <w:rFonts w:ascii="Simplified Arabic" w:hAnsi="Simplified Arabic" w:cs="Simplified Arabic"/>
          <w:sz w:val="24"/>
          <w:szCs w:val="24"/>
          <w:rtl/>
        </w:rPr>
        <w:t xml:space="preserve">مصلحات تربة تضمنت </w:t>
      </w:r>
      <w:r w:rsidRPr="00044C83">
        <w:rPr>
          <w:rFonts w:ascii="Simplified Arabic" w:hAnsi="Simplified Arabic" w:cs="Simplified Arabic"/>
          <w:sz w:val="24"/>
          <w:szCs w:val="24"/>
          <w:rtl/>
        </w:rPr>
        <w:t xml:space="preserve">نوعين من المخلفات العضوية ( مخلفات الابقار والجت ) والكبريت المعدني المضاف </w:t>
      </w:r>
      <w:r w:rsidR="00044C83">
        <w:rPr>
          <w:rFonts w:ascii="Simplified Arabic" w:hAnsi="Simplified Arabic" w:cs="Simplified Arabic"/>
          <w:sz w:val="24"/>
          <w:szCs w:val="24"/>
          <w:rtl/>
        </w:rPr>
        <w:t>بنسبة</w:t>
      </w:r>
      <w:r w:rsidRPr="00044C83">
        <w:rPr>
          <w:rFonts w:ascii="Simplified Arabic" w:hAnsi="Simplified Arabic" w:cs="Simplified Arabic"/>
          <w:sz w:val="24"/>
          <w:szCs w:val="24"/>
        </w:rPr>
        <w:t xml:space="preserve">1.6 </w:t>
      </w:r>
      <w:r w:rsidRPr="00044C83">
        <w:rPr>
          <w:rFonts w:ascii="Simplified Arabic" w:hAnsi="Simplified Arabic" w:cs="Simplified Arabic"/>
          <w:sz w:val="24"/>
          <w:szCs w:val="24"/>
          <w:rtl/>
          <w:lang w:bidi="ar-IQ"/>
        </w:rPr>
        <w:t xml:space="preserve"> %</w:t>
      </w:r>
      <w:r w:rsidR="00044C83">
        <w:rPr>
          <w:rFonts w:ascii="Simplified Arabic" w:hAnsi="Simplified Arabic" w:cs="Simplified Arabic"/>
          <w:sz w:val="24"/>
          <w:szCs w:val="24"/>
          <w:rtl/>
        </w:rPr>
        <w:t xml:space="preserve"> وزنا</w:t>
      </w:r>
      <w:r w:rsidRPr="00044C83">
        <w:rPr>
          <w:rFonts w:ascii="Simplified Arabic" w:hAnsi="Simplified Arabic" w:cs="Simplified Arabic"/>
          <w:sz w:val="24"/>
          <w:szCs w:val="24"/>
          <w:rtl/>
        </w:rPr>
        <w:t xml:space="preserve">، وثلاثة نسب من متطلبات الغسل ( 15 و 25 و 35 %) زيادة عن السعة الحقلية </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 xml:space="preserve">حيث اضيفت المخلفات العضوية والكبريت المعدني خلطاً مع الطبقة السطحية لتربة الدراسة وحضنت لمدة 60 يوم قبل زراعة نبات الذرة الصفراء </w:t>
      </w:r>
      <w:r w:rsidRPr="00044C83">
        <w:rPr>
          <w:rFonts w:ascii="Simplified Arabic" w:hAnsi="Simplified Arabic" w:cs="Simplified Arabic"/>
          <w:sz w:val="24"/>
          <w:szCs w:val="24"/>
          <w:lang w:bidi="ar-IQ"/>
        </w:rPr>
        <w:t>(</w:t>
      </w:r>
      <w:proofErr w:type="spellStart"/>
      <w:r w:rsidRPr="00044C83">
        <w:rPr>
          <w:rFonts w:ascii="Simplified Arabic" w:hAnsi="Simplified Arabic" w:cs="Simplified Arabic"/>
          <w:i/>
          <w:iCs/>
          <w:sz w:val="24"/>
          <w:szCs w:val="24"/>
        </w:rPr>
        <w:t>Zea</w:t>
      </w:r>
      <w:proofErr w:type="spellEnd"/>
      <w:r w:rsidRPr="00044C83">
        <w:rPr>
          <w:rFonts w:ascii="Simplified Arabic" w:hAnsi="Simplified Arabic" w:cs="Simplified Arabic"/>
          <w:i/>
          <w:iCs/>
          <w:sz w:val="24"/>
          <w:szCs w:val="24"/>
        </w:rPr>
        <w:t xml:space="preserve"> mays </w:t>
      </w:r>
      <w:r w:rsidRPr="00044C83">
        <w:rPr>
          <w:rFonts w:ascii="Simplified Arabic" w:hAnsi="Simplified Arabic" w:cs="Simplified Arabic"/>
          <w:sz w:val="24"/>
          <w:szCs w:val="24"/>
        </w:rPr>
        <w:t>L.)</w:t>
      </w:r>
      <w:r w:rsidRPr="00044C83">
        <w:rPr>
          <w:rFonts w:ascii="Simplified Arabic" w:hAnsi="Simplified Arabic" w:cs="Simplified Arabic"/>
          <w:sz w:val="24"/>
          <w:szCs w:val="24"/>
          <w:rtl/>
        </w:rPr>
        <w:t xml:space="preserve"> مع المحافظة على رطوبة التربة عند </w:t>
      </w:r>
      <w:r w:rsidRPr="00044C83">
        <w:rPr>
          <w:rFonts w:ascii="Simplified Arabic" w:hAnsi="Simplified Arabic" w:cs="Simplified Arabic"/>
          <w:sz w:val="24"/>
          <w:szCs w:val="24"/>
          <w:rtl/>
          <w:lang w:bidi="ar-IQ"/>
        </w:rPr>
        <w:t>السعة</w:t>
      </w:r>
      <w:r w:rsidRPr="00044C83">
        <w:rPr>
          <w:rFonts w:ascii="Simplified Arabic" w:hAnsi="Simplified Arabic" w:cs="Simplified Arabic"/>
          <w:sz w:val="24"/>
          <w:szCs w:val="24"/>
          <w:rtl/>
        </w:rPr>
        <w:t xml:space="preserve"> الحقلية. </w:t>
      </w:r>
      <w:r w:rsidRPr="00044C83">
        <w:rPr>
          <w:rFonts w:ascii="Simplified Arabic" w:hAnsi="Simplified Arabic" w:cs="Simplified Arabic"/>
          <w:sz w:val="24"/>
          <w:szCs w:val="24"/>
          <w:rtl/>
          <w:lang w:bidi="ar-IQ"/>
        </w:rPr>
        <w:t xml:space="preserve">بعد عملية حضن التربة مع الكبريت المعدني والمادة العضوية في السنادين تمت زراعة بذور الذرة الصفراء </w:t>
      </w:r>
      <w:r w:rsidRPr="00044C83">
        <w:rPr>
          <w:rFonts w:ascii="Simplified Arabic" w:hAnsi="Simplified Arabic" w:cs="Simplified Arabic"/>
          <w:sz w:val="24"/>
          <w:szCs w:val="24"/>
          <w:rtl/>
        </w:rPr>
        <w:t>مع اجراء</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عمليات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خدمة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المحصول من عمليات تسميد وري وحسب المعاملات اعلاه. و</w:t>
      </w:r>
      <w:r w:rsidRPr="00044C83">
        <w:rPr>
          <w:rFonts w:ascii="Simplified Arabic" w:hAnsi="Simplified Arabic" w:cs="Simplified Arabic"/>
          <w:sz w:val="24"/>
          <w:szCs w:val="24"/>
          <w:rtl/>
          <w:lang w:bidi="ar-IQ"/>
        </w:rPr>
        <w:t xml:space="preserve">بعد 60 يوم من الزراعة </w:t>
      </w:r>
      <w:r w:rsidRPr="00044C83">
        <w:rPr>
          <w:rFonts w:ascii="Simplified Arabic" w:hAnsi="Simplified Arabic" w:cs="Simplified Arabic"/>
          <w:sz w:val="24"/>
          <w:szCs w:val="24"/>
          <w:rtl/>
        </w:rPr>
        <w:t xml:space="preserve">تم حش النباتات لتقدير الايصالية الكهربائية لراشح </w:t>
      </w:r>
      <w:r w:rsidR="00595A2C" w:rsidRPr="00044C83">
        <w:rPr>
          <w:rFonts w:ascii="Simplified Arabic" w:hAnsi="Simplified Arabic" w:cs="Simplified Arabic"/>
          <w:sz w:val="24"/>
          <w:szCs w:val="24"/>
          <w:rtl/>
        </w:rPr>
        <w:t>التربة بعد منتصف ونهاية الزراعة</w:t>
      </w:r>
      <w:r w:rsidR="00A050C1">
        <w:rPr>
          <w:rFonts w:ascii="Simplified Arabic" w:hAnsi="Simplified Arabic" w:cs="Simplified Arabic" w:hint="cs"/>
          <w:sz w:val="24"/>
          <w:szCs w:val="24"/>
          <w:rtl/>
        </w:rPr>
        <w:t xml:space="preserve"> والكثافة الظاهرية للتربة بعد نهاية التجربة</w:t>
      </w:r>
      <w:r w:rsidRPr="00044C83">
        <w:rPr>
          <w:rFonts w:ascii="Simplified Arabic" w:hAnsi="Simplified Arabic" w:cs="Simplified Arabic"/>
          <w:sz w:val="24"/>
          <w:szCs w:val="24"/>
          <w:rtl/>
        </w:rPr>
        <w:t>،</w:t>
      </w:r>
      <w:r w:rsidR="006309B7" w:rsidRPr="00044C83">
        <w:rPr>
          <w:rFonts w:ascii="Simplified Arabic" w:hAnsi="Simplified Arabic" w:cs="Simplified Arabic"/>
          <w:sz w:val="24"/>
          <w:szCs w:val="24"/>
          <w:rtl/>
        </w:rPr>
        <w:t xml:space="preserve"> اظهرت نتائج الدراسة ان اضافة المخلفات العضوية ادى الى خفض الايصالية الكهربائيـة للتربة </w:t>
      </w:r>
      <w:r w:rsidR="006309B7" w:rsidRPr="00044C83">
        <w:rPr>
          <w:rFonts w:ascii="Simplified Arabic" w:hAnsi="Simplified Arabic" w:cs="Simplified Arabic"/>
          <w:sz w:val="24"/>
          <w:szCs w:val="24"/>
          <w:rtl/>
          <w:lang w:bidi="ar-IQ"/>
        </w:rPr>
        <w:t xml:space="preserve">في نهاية التجربة من 6.11 </w:t>
      </w:r>
      <w:proofErr w:type="spellStart"/>
      <w:r w:rsidR="006309B7" w:rsidRPr="00044C83">
        <w:rPr>
          <w:rFonts w:ascii="Simplified Arabic" w:hAnsi="Simplified Arabic" w:cs="Simplified Arabic"/>
          <w:sz w:val="24"/>
          <w:szCs w:val="24"/>
          <w:lang w:bidi="ar-IQ"/>
        </w:rPr>
        <w:t>dS</w:t>
      </w:r>
      <w:proofErr w:type="spellEnd"/>
      <w:r w:rsidR="006309B7" w:rsidRPr="00044C83">
        <w:rPr>
          <w:rFonts w:ascii="Simplified Arabic" w:hAnsi="Simplified Arabic" w:cs="Simplified Arabic"/>
          <w:sz w:val="24"/>
          <w:szCs w:val="24"/>
          <w:lang w:bidi="ar-IQ"/>
        </w:rPr>
        <w:t xml:space="preserve"> m</w:t>
      </w:r>
      <w:r w:rsidR="006309B7" w:rsidRPr="00044C83">
        <w:rPr>
          <w:rFonts w:ascii="Simplified Arabic" w:hAnsi="Simplified Arabic" w:cs="Simplified Arabic"/>
          <w:sz w:val="24"/>
          <w:szCs w:val="24"/>
          <w:vertAlign w:val="superscript"/>
          <w:lang w:bidi="ar-IQ"/>
        </w:rPr>
        <w:t>-</w:t>
      </w:r>
      <w:r w:rsidR="006309B7" w:rsidRPr="00044C83">
        <w:rPr>
          <w:rFonts w:ascii="Simplified Arabic" w:hAnsi="Simplified Arabic" w:cs="Simplified Arabic"/>
          <w:sz w:val="24"/>
          <w:szCs w:val="24"/>
          <w:lang w:bidi="ar-IQ"/>
        </w:rPr>
        <w:t>1</w:t>
      </w:r>
      <w:r w:rsidR="006309B7" w:rsidRPr="00044C83">
        <w:rPr>
          <w:rFonts w:ascii="Simplified Arabic" w:hAnsi="Simplified Arabic" w:cs="Simplified Arabic"/>
          <w:sz w:val="24"/>
          <w:szCs w:val="24"/>
          <w:rtl/>
          <w:lang w:bidi="ar-IQ"/>
        </w:rPr>
        <w:t xml:space="preserve"> </w:t>
      </w:r>
      <w:r w:rsidR="00595A2C" w:rsidRPr="00044C83">
        <w:rPr>
          <w:rFonts w:ascii="Simplified Arabic" w:hAnsi="Simplified Arabic" w:cs="Simplified Arabic"/>
          <w:sz w:val="24"/>
          <w:szCs w:val="24"/>
          <w:rtl/>
          <w:lang w:bidi="ar-IQ"/>
        </w:rPr>
        <w:t xml:space="preserve"> قبل الزراعة</w:t>
      </w:r>
      <w:r w:rsidR="00595A2C" w:rsidRPr="00044C83">
        <w:rPr>
          <w:rFonts w:ascii="Simplified Arabic" w:hAnsi="Simplified Arabic" w:cs="Simplified Arabic"/>
          <w:sz w:val="24"/>
          <w:szCs w:val="24"/>
          <w:vertAlign w:val="superscript"/>
          <w:rtl/>
          <w:lang w:bidi="ar-IQ"/>
        </w:rPr>
        <w:t xml:space="preserve"> </w:t>
      </w:r>
      <w:r w:rsidR="006309B7" w:rsidRPr="00044C83">
        <w:rPr>
          <w:rFonts w:ascii="Simplified Arabic" w:hAnsi="Simplified Arabic" w:cs="Simplified Arabic"/>
          <w:sz w:val="24"/>
          <w:szCs w:val="24"/>
          <w:rtl/>
          <w:lang w:bidi="ar-IQ"/>
        </w:rPr>
        <w:t xml:space="preserve">الى 3.05 و3.17  و  3.94   </w:t>
      </w:r>
      <w:proofErr w:type="spellStart"/>
      <w:r w:rsidR="006309B7" w:rsidRPr="00044C83">
        <w:rPr>
          <w:rFonts w:ascii="Simplified Arabic" w:hAnsi="Simplified Arabic" w:cs="Simplified Arabic"/>
          <w:sz w:val="24"/>
          <w:szCs w:val="24"/>
          <w:lang w:bidi="ar-IQ"/>
        </w:rPr>
        <w:t>dS</w:t>
      </w:r>
      <w:proofErr w:type="spellEnd"/>
      <w:r w:rsidR="006309B7" w:rsidRPr="00044C83">
        <w:rPr>
          <w:rFonts w:ascii="Simplified Arabic" w:hAnsi="Simplified Arabic" w:cs="Simplified Arabic"/>
          <w:sz w:val="24"/>
          <w:szCs w:val="24"/>
          <w:lang w:bidi="ar-IQ"/>
        </w:rPr>
        <w:t xml:space="preserve"> m</w:t>
      </w:r>
      <w:r w:rsidR="006309B7" w:rsidRPr="00044C83">
        <w:rPr>
          <w:rFonts w:ascii="Simplified Arabic" w:hAnsi="Simplified Arabic" w:cs="Simplified Arabic"/>
          <w:sz w:val="24"/>
          <w:szCs w:val="24"/>
          <w:vertAlign w:val="superscript"/>
          <w:lang w:bidi="ar-IQ"/>
        </w:rPr>
        <w:t>-1</w:t>
      </w:r>
      <w:r w:rsidR="006309B7" w:rsidRPr="00044C83">
        <w:rPr>
          <w:rFonts w:ascii="Simplified Arabic" w:hAnsi="Simplified Arabic" w:cs="Simplified Arabic"/>
          <w:sz w:val="24"/>
          <w:szCs w:val="24"/>
          <w:rtl/>
          <w:lang w:bidi="ar-IQ"/>
        </w:rPr>
        <w:t xml:space="preserve">  لمخلفات الجت والابقار والكبريت المعدني </w:t>
      </w:r>
      <w:r w:rsidR="00595A2C" w:rsidRPr="00044C83">
        <w:rPr>
          <w:rFonts w:ascii="Simplified Arabic" w:hAnsi="Simplified Arabic" w:cs="Simplified Arabic"/>
          <w:sz w:val="24"/>
          <w:szCs w:val="24"/>
          <w:rtl/>
          <w:lang w:bidi="ar-IQ"/>
        </w:rPr>
        <w:t xml:space="preserve">بعد الزراعة </w:t>
      </w:r>
      <w:r w:rsidR="006309B7" w:rsidRPr="00044C83">
        <w:rPr>
          <w:rFonts w:ascii="Simplified Arabic" w:hAnsi="Simplified Arabic" w:cs="Simplified Arabic"/>
          <w:sz w:val="24"/>
          <w:szCs w:val="24"/>
          <w:rtl/>
          <w:lang w:bidi="ar-IQ"/>
        </w:rPr>
        <w:t>على التتابع</w:t>
      </w:r>
      <w:r w:rsidR="006309B7" w:rsidRPr="00044C83">
        <w:rPr>
          <w:rFonts w:ascii="Simplified Arabic" w:hAnsi="Simplified Arabic" w:cs="Simplified Arabic"/>
          <w:sz w:val="24"/>
          <w:szCs w:val="24"/>
          <w:rtl/>
        </w:rPr>
        <w:t xml:space="preserve">، وكان الانخفاض اكثر وضوحا " في نبات الجت، كما تفوق مستوى متطلبات الغسل  35% </w:t>
      </w:r>
      <w:r w:rsidR="006309B7" w:rsidRPr="00044C83">
        <w:rPr>
          <w:rFonts w:ascii="Simplified Arabic" w:hAnsi="Simplified Arabic" w:cs="Simplified Arabic"/>
          <w:sz w:val="24"/>
          <w:szCs w:val="24"/>
          <w:rtl/>
          <w:lang w:bidi="ar-IQ"/>
        </w:rPr>
        <w:t xml:space="preserve">في خفض الايصالية الكهربائية للتربة قياسا بالمستويين الاخرين ليبلغ 3.16 </w:t>
      </w:r>
      <w:r w:rsidR="006309B7" w:rsidRPr="00044C83">
        <w:rPr>
          <w:rFonts w:ascii="Simplified Arabic" w:hAnsi="Simplified Arabic" w:cs="Simplified Arabic"/>
          <w:sz w:val="24"/>
          <w:szCs w:val="24"/>
          <w:lang w:bidi="ar-IQ"/>
        </w:rPr>
        <w:t xml:space="preserve"> </w:t>
      </w:r>
      <w:r w:rsidR="006309B7" w:rsidRPr="00044C83">
        <w:rPr>
          <w:rFonts w:ascii="Simplified Arabic" w:hAnsi="Simplified Arabic" w:cs="Simplified Arabic"/>
          <w:sz w:val="24"/>
          <w:szCs w:val="24"/>
          <w:rtl/>
          <w:lang w:bidi="ar-IQ"/>
        </w:rPr>
        <w:t xml:space="preserve"> </w:t>
      </w:r>
      <w:proofErr w:type="spellStart"/>
      <w:r w:rsidR="006309B7" w:rsidRPr="00A050C1">
        <w:rPr>
          <w:rFonts w:ascii="Simplified Arabic" w:hAnsi="Simplified Arabic" w:cs="Simplified Arabic"/>
          <w:sz w:val="24"/>
          <w:szCs w:val="24"/>
          <w:lang w:bidi="ar-IQ"/>
        </w:rPr>
        <w:t>dS</w:t>
      </w:r>
      <w:proofErr w:type="spellEnd"/>
      <w:r w:rsidR="006309B7" w:rsidRPr="00A050C1">
        <w:rPr>
          <w:rFonts w:ascii="Simplified Arabic" w:hAnsi="Simplified Arabic" w:cs="Simplified Arabic"/>
          <w:sz w:val="24"/>
          <w:szCs w:val="24"/>
          <w:lang w:bidi="ar-IQ"/>
        </w:rPr>
        <w:t xml:space="preserve"> m</w:t>
      </w:r>
      <w:r w:rsidR="006309B7" w:rsidRPr="00A050C1">
        <w:rPr>
          <w:rFonts w:ascii="Simplified Arabic" w:hAnsi="Simplified Arabic" w:cs="Simplified Arabic"/>
          <w:sz w:val="24"/>
          <w:szCs w:val="24"/>
          <w:vertAlign w:val="superscript"/>
          <w:lang w:bidi="ar-IQ"/>
        </w:rPr>
        <w:t>-1</w:t>
      </w:r>
      <w:r w:rsidR="00A050C1" w:rsidRPr="00A050C1">
        <w:rPr>
          <w:rFonts w:ascii="Simplified Arabic" w:hAnsi="Simplified Arabic" w:cs="Simplified Arabic"/>
          <w:sz w:val="24"/>
          <w:szCs w:val="24"/>
          <w:rtl/>
          <w:lang w:bidi="ar-IQ"/>
        </w:rPr>
        <w:t xml:space="preserve"> </w:t>
      </w:r>
      <w:r w:rsidR="00A050C1" w:rsidRPr="00A050C1">
        <w:rPr>
          <w:rFonts w:ascii="Simplified Arabic" w:hAnsi="Simplified Arabic" w:cs="Simplified Arabic" w:hint="cs"/>
          <w:sz w:val="24"/>
          <w:szCs w:val="24"/>
          <w:rtl/>
          <w:lang w:bidi="ar-IQ"/>
        </w:rPr>
        <w:t xml:space="preserve">، كذلك ساهمت في خفض الكثافة الظاهرية للتربة لتبلغ 1.25 </w:t>
      </w:r>
      <w:r w:rsidR="00A050C1" w:rsidRPr="00A050C1">
        <w:rPr>
          <w:rFonts w:asciiTheme="majorBidi" w:hAnsiTheme="majorBidi" w:cstheme="majorBidi"/>
          <w:sz w:val="24"/>
          <w:szCs w:val="24"/>
        </w:rPr>
        <w:t>µg m</w:t>
      </w:r>
      <w:r w:rsidR="00A050C1" w:rsidRPr="00A050C1">
        <w:rPr>
          <w:rFonts w:asciiTheme="majorBidi" w:hAnsiTheme="majorBidi" w:cstheme="majorBidi"/>
          <w:sz w:val="24"/>
          <w:szCs w:val="24"/>
          <w:vertAlign w:val="superscript"/>
        </w:rPr>
        <w:t xml:space="preserve">-3 </w:t>
      </w:r>
      <w:r w:rsidR="00A050C1" w:rsidRPr="00A050C1">
        <w:rPr>
          <w:rFonts w:asciiTheme="majorBidi" w:hAnsiTheme="majorBidi" w:cstheme="majorBidi"/>
          <w:sz w:val="24"/>
          <w:szCs w:val="24"/>
          <w:lang w:bidi="ar-IQ"/>
        </w:rPr>
        <w:t>soil</w:t>
      </w:r>
      <w:r w:rsidR="00A050C1" w:rsidRPr="00A050C1">
        <w:rPr>
          <w:rFonts w:ascii="Simplified Arabic" w:hAnsi="Simplified Arabic" w:cs="Simplified Arabic"/>
          <w:sz w:val="24"/>
          <w:szCs w:val="24"/>
          <w:lang w:bidi="ar-IQ"/>
        </w:rPr>
        <w:t xml:space="preserve"> </w:t>
      </w:r>
      <w:r w:rsidR="00A050C1" w:rsidRPr="00A050C1">
        <w:rPr>
          <w:rFonts w:ascii="Simplified Arabic" w:hAnsi="Simplified Arabic" w:cs="Simplified Arabic"/>
          <w:sz w:val="24"/>
          <w:szCs w:val="24"/>
          <w:rtl/>
          <w:lang w:bidi="ar-IQ"/>
        </w:rPr>
        <w:t xml:space="preserve"> </w:t>
      </w:r>
      <w:r w:rsidR="00A050C1">
        <w:rPr>
          <w:rFonts w:ascii="Simplified Arabic" w:hAnsi="Simplified Arabic" w:cs="Simplified Arabic" w:hint="cs"/>
          <w:sz w:val="24"/>
          <w:szCs w:val="24"/>
          <w:rtl/>
          <w:lang w:bidi="ar-IQ"/>
        </w:rPr>
        <w:t>لمصلح</w:t>
      </w:r>
      <w:r w:rsidR="00A050C1" w:rsidRPr="00A050C1">
        <w:rPr>
          <w:rFonts w:ascii="Simplified Arabic" w:hAnsi="Simplified Arabic" w:cs="Simplified Arabic" w:hint="cs"/>
          <w:sz w:val="24"/>
          <w:szCs w:val="24"/>
          <w:rtl/>
          <w:lang w:bidi="ar-IQ"/>
        </w:rPr>
        <w:t>ات المادة العضوية ذات متطلبات غسل 35%</w:t>
      </w:r>
      <w:r w:rsidR="00A050C1">
        <w:rPr>
          <w:rFonts w:ascii="Simplified Arabic" w:hAnsi="Simplified Arabic" w:cs="Simplified Arabic" w:hint="cs"/>
          <w:sz w:val="24"/>
          <w:szCs w:val="24"/>
          <w:rtl/>
          <w:lang w:bidi="ar-IQ"/>
        </w:rPr>
        <w:t>.</w:t>
      </w:r>
      <w:r w:rsidR="00A050C1">
        <w:rPr>
          <w:rFonts w:ascii="Simplified Arabic" w:hAnsi="Simplified Arabic" w:cs="Simplified Arabic" w:hint="cs"/>
          <w:b/>
          <w:bCs/>
          <w:sz w:val="24"/>
          <w:szCs w:val="24"/>
          <w:rtl/>
          <w:lang w:bidi="ar-IQ"/>
        </w:rPr>
        <w:t xml:space="preserve"> </w:t>
      </w:r>
      <w:r w:rsidR="00A050C1" w:rsidRPr="00894604">
        <w:rPr>
          <w:rFonts w:ascii="Simplified Arabic" w:hAnsi="Simplified Arabic" w:cs="Simplified Arabic"/>
          <w:b/>
          <w:bCs/>
          <w:sz w:val="24"/>
          <w:szCs w:val="24"/>
          <w:rtl/>
          <w:lang w:bidi="ar-IQ"/>
        </w:rPr>
        <w:t xml:space="preserve"> </w:t>
      </w:r>
      <w:r w:rsidR="00595A2C" w:rsidRPr="00044C83">
        <w:rPr>
          <w:rFonts w:ascii="Simplified Arabic" w:hAnsi="Simplified Arabic" w:cs="Simplified Arabic"/>
          <w:sz w:val="24"/>
          <w:szCs w:val="24"/>
          <w:rtl/>
          <w:lang w:bidi="ar-IQ"/>
        </w:rPr>
        <w:t>لذا يوصى باضافة مخلفات الجت ومتطلبات غسل 35% لاستصلاح الترب الثقيلة وخفض ملوحتها الى المستوى المناسب لنمو النبات.</w:t>
      </w:r>
    </w:p>
    <w:p w:rsidR="00444AA2" w:rsidRPr="00044C83" w:rsidRDefault="00444AA2" w:rsidP="00A050C1">
      <w:pPr>
        <w:bidi/>
        <w:jc w:val="both"/>
        <w:rPr>
          <w:rFonts w:ascii="Simplified Arabic" w:hAnsi="Simplified Arabic" w:cs="Simplified Arabic"/>
          <w:sz w:val="24"/>
          <w:szCs w:val="24"/>
          <w:rtl/>
          <w:lang w:bidi="ar-IQ"/>
        </w:rPr>
      </w:pPr>
      <w:r w:rsidRPr="00044C83">
        <w:rPr>
          <w:rFonts w:ascii="Simplified Arabic" w:hAnsi="Simplified Arabic" w:cs="Simplified Arabic"/>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044C83">
        <w:rPr>
          <w:rFonts w:ascii="Simplified Arabic" w:hAnsi="Simplified Arabic" w:cs="Simplified Arabic" w:hint="cs"/>
          <w:sz w:val="24"/>
          <w:szCs w:val="24"/>
          <w:rtl/>
          <w:lang w:bidi="ar-IQ"/>
        </w:rPr>
        <w:t>ــــــــــــــــــــــــــــــــــــــــــــــــــــــــــــــــــــــــــــــــــــــــــــــ</w:t>
      </w:r>
      <w:r w:rsidRPr="00044C83">
        <w:rPr>
          <w:rFonts w:ascii="Simplified Arabic" w:hAnsi="Simplified Arabic" w:cs="Simplified Arabic"/>
          <w:sz w:val="24"/>
          <w:szCs w:val="24"/>
          <w:rtl/>
          <w:lang w:bidi="ar-IQ"/>
        </w:rPr>
        <w:t>ـ</w:t>
      </w:r>
    </w:p>
    <w:p w:rsidR="00301A64" w:rsidRPr="00A050C1" w:rsidRDefault="00444AA2" w:rsidP="00A050C1">
      <w:pPr>
        <w:bidi/>
        <w:rPr>
          <w:rFonts w:ascii="Simplified Arabic" w:eastAsia="Calibri" w:hAnsi="Simplified Arabic" w:cs="Simplified Arabic"/>
          <w:sz w:val="24"/>
          <w:szCs w:val="24"/>
          <w:rtl/>
        </w:rPr>
      </w:pPr>
      <w:r w:rsidRPr="00044C83">
        <w:rPr>
          <w:rFonts w:ascii="Simplified Arabic" w:eastAsia="Calibri" w:hAnsi="Simplified Arabic" w:cs="Simplified Arabic"/>
          <w:sz w:val="24"/>
          <w:szCs w:val="24"/>
        </w:rPr>
        <w:t xml:space="preserve">Key words </w:t>
      </w:r>
      <w:r w:rsidRPr="00044C83">
        <w:rPr>
          <w:rFonts w:ascii="Simplified Arabic" w:eastAsia="Calibri" w:hAnsi="Simplified Arabic" w:cs="Simplified Arabic"/>
          <w:sz w:val="24"/>
          <w:szCs w:val="24"/>
          <w:rtl/>
        </w:rPr>
        <w:t xml:space="preserve">  :  مخلفات عضوية ، متطلبات غسل ، كبريت معدني ، </w:t>
      </w:r>
      <w:r w:rsidR="006309B7" w:rsidRPr="00044C83">
        <w:rPr>
          <w:rFonts w:ascii="Simplified Arabic" w:eastAsia="Calibri" w:hAnsi="Simplified Arabic" w:cs="Simplified Arabic"/>
          <w:sz w:val="24"/>
          <w:szCs w:val="24"/>
          <w:rtl/>
        </w:rPr>
        <w:t xml:space="preserve">الايصالية الكهربائية  لراشح التربة </w:t>
      </w:r>
      <w:r w:rsidRPr="00044C83">
        <w:rPr>
          <w:rFonts w:ascii="Simplified Arabic" w:eastAsia="Calibri" w:hAnsi="Simplified Arabic" w:cs="Simplified Arabic"/>
          <w:sz w:val="24"/>
          <w:szCs w:val="24"/>
          <w:rtl/>
        </w:rPr>
        <w:t>.</w:t>
      </w:r>
    </w:p>
    <w:p w:rsidR="00301A64" w:rsidRPr="00044C83" w:rsidRDefault="00301A64" w:rsidP="00301A64">
      <w:pPr>
        <w:bidi/>
        <w:rPr>
          <w:rFonts w:ascii="Simplified Arabic" w:hAnsi="Simplified Arabic" w:cs="Simplified Arabic"/>
          <w:b/>
          <w:bCs/>
          <w:sz w:val="24"/>
          <w:szCs w:val="24"/>
          <w:u w:val="single"/>
          <w:rtl/>
          <w:lang w:bidi="ar-IQ"/>
        </w:rPr>
      </w:pPr>
      <w:r w:rsidRPr="00044C83">
        <w:rPr>
          <w:rFonts w:ascii="Simplified Arabic" w:hAnsi="Simplified Arabic" w:cs="Simplified Arabic"/>
          <w:b/>
          <w:bCs/>
          <w:sz w:val="24"/>
          <w:szCs w:val="24"/>
          <w:u w:val="single"/>
          <w:rtl/>
          <w:lang w:bidi="ar-IQ"/>
        </w:rPr>
        <w:t xml:space="preserve">المقدمة : </w:t>
      </w:r>
    </w:p>
    <w:p w:rsidR="00301A64" w:rsidRPr="00044C83" w:rsidRDefault="00301A64" w:rsidP="00301A64">
      <w:pPr>
        <w:autoSpaceDE w:val="0"/>
        <w:autoSpaceDN w:val="0"/>
        <w:bidi/>
        <w:adjustRightInd w:val="0"/>
        <w:spacing w:after="0" w:line="240" w:lineRule="auto"/>
        <w:jc w:val="both"/>
        <w:rPr>
          <w:rFonts w:ascii="Simplified Arabic" w:eastAsia="Calibri" w:hAnsi="Simplified Arabic" w:cs="Simplified Arabic"/>
          <w:sz w:val="24"/>
          <w:szCs w:val="24"/>
          <w:rtl/>
          <w:lang w:bidi="ar-IQ"/>
        </w:rPr>
      </w:pPr>
      <w:r w:rsidRPr="00044C83">
        <w:rPr>
          <w:rFonts w:ascii="Simplified Arabic" w:hAnsi="Simplified Arabic" w:cs="Simplified Arabic"/>
          <w:sz w:val="24"/>
          <w:szCs w:val="24"/>
          <w:rtl/>
          <w:lang w:bidi="ar-IQ"/>
        </w:rPr>
        <w:t xml:space="preserve">       ان</w:t>
      </w:r>
      <w:r w:rsidRPr="00044C83">
        <w:rPr>
          <w:rFonts w:ascii="Simplified Arabic" w:eastAsia="Calibri" w:hAnsi="Simplified Arabic" w:cs="Simplified Arabic"/>
          <w:sz w:val="24"/>
          <w:szCs w:val="24"/>
          <w:rtl/>
          <w:lang w:bidi="ar"/>
        </w:rPr>
        <w:t xml:space="preserve"> اضافة متطلبات الغسل وصافي حركة مياه الغسل مطلوبة لإزالة الأملاح لمنعها من التركيز في منطقة الجذور إلى المستوى المناسب لتحمل النباتات لضمان عدم تأثيره في نموها وانتاجيتها.</w:t>
      </w:r>
      <w:r w:rsidRPr="00044C83">
        <w:rPr>
          <w:rFonts w:ascii="Simplified Arabic" w:eastAsia="Times New Roman" w:hAnsi="Simplified Arabic" w:cs="Simplified Arabic"/>
          <w:sz w:val="24"/>
          <w:szCs w:val="24"/>
          <w:rtl/>
          <w:lang w:bidi="ar-IQ"/>
        </w:rPr>
        <w:t xml:space="preserve"> ان غسل التربة من الاملاح وتحسين خصائصها الفيزيائية والكيميائية </w:t>
      </w:r>
      <w:r w:rsidRPr="00044C83">
        <w:rPr>
          <w:rFonts w:ascii="Simplified Arabic" w:eastAsia="Times New Roman" w:hAnsi="Simplified Arabic" w:cs="Simplified Arabic"/>
          <w:sz w:val="24"/>
          <w:szCs w:val="24"/>
          <w:rtl/>
          <w:lang w:bidi="ar-IQ"/>
        </w:rPr>
        <w:lastRenderedPageBreak/>
        <w:t xml:space="preserve">يعتمد على عدة عوامل منها متعلقة بطريقة الري وملوحة وكمية الماء المضاف خلال عملية الري والفترة الزمنية بين الريات فضلا عن خصائص التربة وعوامل أخرى </w:t>
      </w:r>
      <w:proofErr w:type="spellStart"/>
      <w:r w:rsidRPr="00044C83">
        <w:rPr>
          <w:rFonts w:ascii="Simplified Arabic" w:eastAsia="Calibri" w:hAnsi="Simplified Arabic" w:cs="Simplified Arabic"/>
          <w:sz w:val="24"/>
          <w:szCs w:val="24"/>
          <w:lang w:bidi="ar"/>
        </w:rPr>
        <w:t>Kamel</w:t>
      </w:r>
      <w:proofErr w:type="spellEnd"/>
      <w:r w:rsidRPr="00044C83">
        <w:rPr>
          <w:rFonts w:ascii="Simplified Arabic" w:eastAsia="Calibri" w:hAnsi="Simplified Arabic" w:cs="Simplified Arabic"/>
          <w:sz w:val="24"/>
          <w:szCs w:val="24"/>
          <w:lang w:bidi="ar"/>
        </w:rPr>
        <w:t xml:space="preserve"> and </w:t>
      </w:r>
      <w:proofErr w:type="spellStart"/>
      <w:r w:rsidRPr="00044C83">
        <w:rPr>
          <w:rFonts w:ascii="Simplified Arabic" w:eastAsia="Calibri" w:hAnsi="Simplified Arabic" w:cs="Simplified Arabic"/>
          <w:sz w:val="24"/>
          <w:szCs w:val="24"/>
          <w:lang w:bidi="ar"/>
        </w:rPr>
        <w:t>Bakry</w:t>
      </w:r>
      <w:proofErr w:type="spellEnd"/>
      <w:r w:rsidRPr="00044C83">
        <w:rPr>
          <w:rFonts w:ascii="Simplified Arabic" w:eastAsia="Calibri" w:hAnsi="Simplified Arabic" w:cs="Simplified Arabic"/>
          <w:sz w:val="24"/>
          <w:szCs w:val="24"/>
          <w:lang w:bidi="ar"/>
        </w:rPr>
        <w:t>, 2009 )</w:t>
      </w:r>
      <w:r w:rsidRPr="00044C83">
        <w:rPr>
          <w:rFonts w:ascii="Simplified Arabic" w:eastAsia="Calibri" w:hAnsi="Simplified Arabic" w:cs="Simplified Arabic"/>
          <w:sz w:val="24"/>
          <w:szCs w:val="24"/>
          <w:rtl/>
          <w:lang w:bidi="ar"/>
        </w:rPr>
        <w:t xml:space="preserve"> </w:t>
      </w:r>
      <w:r w:rsidRPr="00044C83">
        <w:rPr>
          <w:rFonts w:ascii="Simplified Arabic" w:eastAsia="Calibri" w:hAnsi="Simplified Arabic" w:cs="Simplified Arabic"/>
          <w:sz w:val="24"/>
          <w:szCs w:val="24"/>
          <w:lang w:bidi="ar"/>
        </w:rPr>
        <w:t>(</w:t>
      </w:r>
      <w:r w:rsidRPr="00044C83">
        <w:rPr>
          <w:rFonts w:ascii="Simplified Arabic" w:eastAsia="Calibri" w:hAnsi="Simplified Arabic" w:cs="Simplified Arabic"/>
          <w:sz w:val="24"/>
          <w:szCs w:val="24"/>
          <w:rtl/>
          <w:lang w:bidi="ar-IQ"/>
        </w:rPr>
        <w:t>.</w:t>
      </w:r>
    </w:p>
    <w:p w:rsidR="00301A64" w:rsidRPr="00044C83" w:rsidRDefault="00301A64" w:rsidP="00044C83">
      <w:pPr>
        <w:bidi/>
        <w:spacing w:line="240" w:lineRule="auto"/>
        <w:jc w:val="both"/>
        <w:rPr>
          <w:rFonts w:ascii="Simplified Arabic" w:hAnsi="Simplified Arabic" w:cs="Simplified Arabic"/>
          <w:sz w:val="24"/>
          <w:szCs w:val="24"/>
          <w:rtl/>
        </w:rPr>
      </w:pPr>
      <w:r w:rsidRPr="00044C83">
        <w:rPr>
          <w:rFonts w:ascii="Simplified Arabic" w:hAnsi="Simplified Arabic" w:cs="Simplified Arabic"/>
          <w:sz w:val="24"/>
          <w:szCs w:val="24"/>
          <w:rtl/>
          <w:lang w:bidi="ar-IQ"/>
        </w:rPr>
        <w:t xml:space="preserve">     كذلك تعتبر</w:t>
      </w:r>
      <w:r w:rsidRPr="00044C83">
        <w:rPr>
          <w:rFonts w:ascii="Simplified Arabic" w:hAnsi="Simplified Arabic" w:cs="Simplified Arabic"/>
          <w:sz w:val="24"/>
          <w:szCs w:val="24"/>
          <w:rtl/>
        </w:rPr>
        <w:t xml:space="preserve"> اضافة المخلفات العضوية من الاستراتيجيات الفعالة في تقليل ضرر ملوحـة مـاء الري وزيادة تحمل النبات فهي تحسن توزيع مسامات التربة التي تزيد بدورها من قابلية مـسك الماء والتهوية وتحسن من افرازات الجذور مثل الحوامض العضوية التي تنظم من </w:t>
      </w:r>
      <w:r w:rsidRPr="00044C83">
        <w:rPr>
          <w:rFonts w:ascii="Simplified Arabic" w:hAnsi="Simplified Arabic" w:cs="Simplified Arabic"/>
          <w:sz w:val="24"/>
          <w:szCs w:val="24"/>
          <w:lang w:bidi="ar-IQ"/>
        </w:rPr>
        <w:t>pH</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التربة وتقلل من التأثير الضار للأملاح في محلول التربة (</w:t>
      </w:r>
      <w:r w:rsidRPr="00044C83">
        <w:rPr>
          <w:rFonts w:ascii="Simplified Arabic" w:hAnsi="Simplified Arabic" w:cs="Simplified Arabic"/>
          <w:sz w:val="24"/>
          <w:szCs w:val="24"/>
          <w:lang w:bidi="ar-IQ"/>
        </w:rPr>
        <w:t xml:space="preserve"> (El-Dardiry,2007</w:t>
      </w:r>
      <w:r w:rsidRPr="00044C83">
        <w:rPr>
          <w:rFonts w:ascii="Simplified Arabic" w:hAnsi="Simplified Arabic" w:cs="Simplified Arabic"/>
          <w:sz w:val="24"/>
          <w:szCs w:val="24"/>
          <w:rtl/>
          <w:lang w:bidi="ar-IQ"/>
        </w:rPr>
        <w:t>، و</w:t>
      </w:r>
      <w:r w:rsidRPr="00044C83">
        <w:rPr>
          <w:rFonts w:ascii="Simplified Arabic" w:hAnsi="Simplified Arabic" w:cs="Simplified Arabic"/>
          <w:sz w:val="24"/>
          <w:szCs w:val="24"/>
          <w:rtl/>
        </w:rPr>
        <w:t>كذلك للمخلفات العـضوية دورا في سرعة غسل آيون الصوديوم وخفض نسبة الصودوم المتبادل والايـصالية الكهربائيـة (</w:t>
      </w:r>
      <w:r w:rsidRPr="00044C83">
        <w:rPr>
          <w:rFonts w:ascii="Simplified Arabic" w:hAnsi="Simplified Arabic" w:cs="Simplified Arabic"/>
          <w:sz w:val="24"/>
          <w:szCs w:val="24"/>
        </w:rPr>
        <w:t xml:space="preserve">Walker and Bernal, 2008 </w:t>
      </w:r>
      <w:r w:rsidRPr="00044C83">
        <w:rPr>
          <w:rFonts w:ascii="Simplified Arabic" w:hAnsi="Simplified Arabic" w:cs="Simplified Arabic"/>
          <w:sz w:val="24"/>
          <w:szCs w:val="24"/>
          <w:rtl/>
        </w:rPr>
        <w:t xml:space="preserve">) وكذلك تعمل على التـوازن </w:t>
      </w:r>
      <w:r w:rsidRPr="00044C83">
        <w:rPr>
          <w:rFonts w:ascii="Simplified Arabic" w:hAnsi="Simplified Arabic" w:cs="Simplified Arabic"/>
          <w:sz w:val="24"/>
          <w:szCs w:val="24"/>
          <w:lang w:bidi="ar-IQ"/>
        </w:rPr>
        <w:t xml:space="preserve"> </w:t>
      </w:r>
      <w:r w:rsidRPr="00044C83">
        <w:rPr>
          <w:rFonts w:ascii="Simplified Arabic" w:hAnsi="Simplified Arabic" w:cs="Simplified Arabic"/>
          <w:sz w:val="24"/>
          <w:szCs w:val="24"/>
          <w:rtl/>
        </w:rPr>
        <w:t xml:space="preserve">الغذائي في التربة التي يختل بوجود زيادة من آيونات معينة علـى حـساب عناصـر غذائيـة ضرورية وتحسين  ظروف التهوية وحركة الاوكسجين لأحياء التربـة فيـزداد النـشاط الحيـوي وجاهزيـة العناصـر الغذائيـة </w:t>
      </w:r>
      <w:r w:rsidRPr="00044C83">
        <w:rPr>
          <w:rFonts w:ascii="Simplified Arabic" w:hAnsi="Simplified Arabic" w:cs="Simplified Arabic"/>
          <w:sz w:val="24"/>
          <w:szCs w:val="24"/>
          <w:lang w:bidi="ar-IQ"/>
        </w:rPr>
        <w:t>.(</w:t>
      </w:r>
      <w:proofErr w:type="spellStart"/>
      <w:r w:rsidRPr="00044C83">
        <w:rPr>
          <w:rFonts w:ascii="Simplified Arabic" w:hAnsi="Simplified Arabic" w:cs="Simplified Arabic"/>
          <w:sz w:val="24"/>
          <w:szCs w:val="24"/>
          <w:lang w:bidi="ar-IQ"/>
        </w:rPr>
        <w:t>Lakhdar</w:t>
      </w:r>
      <w:proofErr w:type="spellEnd"/>
      <w:r w:rsidRPr="00044C83">
        <w:rPr>
          <w:rFonts w:ascii="Simplified Arabic" w:hAnsi="Simplified Arabic" w:cs="Simplified Arabic"/>
          <w:sz w:val="24"/>
          <w:szCs w:val="24"/>
          <w:lang w:bidi="ar-IQ"/>
        </w:rPr>
        <w:t xml:space="preserve"> </w:t>
      </w:r>
      <w:r w:rsidRPr="00044C83">
        <w:rPr>
          <w:rFonts w:ascii="Simplified Arabic" w:hAnsi="Simplified Arabic" w:cs="Simplified Arabic"/>
          <w:i/>
          <w:iCs/>
          <w:sz w:val="24"/>
          <w:szCs w:val="24"/>
          <w:lang w:bidi="ar-IQ"/>
        </w:rPr>
        <w:t>et al</w:t>
      </w:r>
      <w:r w:rsidRPr="00044C83">
        <w:rPr>
          <w:rFonts w:ascii="Simplified Arabic" w:hAnsi="Simplified Arabic" w:cs="Simplified Arabic"/>
          <w:sz w:val="24"/>
          <w:szCs w:val="24"/>
          <w:lang w:bidi="ar-IQ"/>
        </w:rPr>
        <w:t>., 2010)</w:t>
      </w:r>
      <w:r w:rsidRPr="00044C83">
        <w:rPr>
          <w:rFonts w:ascii="Simplified Arabic" w:hAnsi="Simplified Arabic" w:cs="Simplified Arabic"/>
          <w:b/>
          <w:bCs/>
          <w:sz w:val="24"/>
          <w:szCs w:val="24"/>
          <w:rtl/>
          <w:lang w:bidi="ar-IQ"/>
        </w:rPr>
        <w:t xml:space="preserve"> </w:t>
      </w:r>
      <w:r w:rsidRPr="00044C83">
        <w:rPr>
          <w:rFonts w:ascii="Simplified Arabic" w:hAnsi="Simplified Arabic" w:cs="Simplified Arabic"/>
          <w:sz w:val="24"/>
          <w:szCs w:val="24"/>
          <w:rtl/>
          <w:lang w:bidi="ar-IQ"/>
        </w:rPr>
        <w:t>اشار</w:t>
      </w:r>
      <w:r w:rsidRPr="00044C83">
        <w:rPr>
          <w:rFonts w:ascii="Simplified Arabic" w:hAnsi="Simplified Arabic" w:cs="Simplified Arabic"/>
          <w:b/>
          <w:bCs/>
          <w:sz w:val="24"/>
          <w:szCs w:val="24"/>
          <w:rtl/>
          <w:lang w:bidi="ar-IQ"/>
        </w:rPr>
        <w:t xml:space="preserve"> </w:t>
      </w:r>
      <w:r w:rsidRPr="00044C83">
        <w:rPr>
          <w:rFonts w:ascii="Simplified Arabic" w:hAnsi="Simplified Arabic" w:cs="Simplified Arabic"/>
          <w:sz w:val="24"/>
          <w:szCs w:val="24"/>
          <w:lang w:bidi="ar-IQ"/>
        </w:rPr>
        <w:t xml:space="preserve"> ( </w:t>
      </w:r>
      <w:proofErr w:type="spellStart"/>
      <w:r w:rsidRPr="00044C83">
        <w:rPr>
          <w:rFonts w:ascii="Simplified Arabic" w:hAnsi="Simplified Arabic" w:cs="Simplified Arabic"/>
          <w:sz w:val="24"/>
          <w:szCs w:val="24"/>
          <w:lang w:bidi="ar-IQ"/>
        </w:rPr>
        <w:t>Hao</w:t>
      </w:r>
      <w:proofErr w:type="spellEnd"/>
      <w:r w:rsidRPr="00044C83">
        <w:rPr>
          <w:rFonts w:ascii="Simplified Arabic" w:hAnsi="Simplified Arabic" w:cs="Simplified Arabic"/>
          <w:sz w:val="24"/>
          <w:szCs w:val="24"/>
          <w:lang w:bidi="ar-IQ"/>
        </w:rPr>
        <w:t xml:space="preserve"> </w:t>
      </w:r>
      <w:r w:rsidRPr="00044C83">
        <w:rPr>
          <w:rFonts w:ascii="Simplified Arabic" w:hAnsi="Simplified Arabic" w:cs="Simplified Arabic"/>
          <w:i/>
          <w:iCs/>
          <w:sz w:val="24"/>
          <w:szCs w:val="24"/>
          <w:lang w:bidi="ar-IQ"/>
        </w:rPr>
        <w:t>et al</w:t>
      </w:r>
      <w:r w:rsidRPr="00044C83">
        <w:rPr>
          <w:rFonts w:ascii="Simplified Arabic" w:hAnsi="Simplified Arabic" w:cs="Simplified Arabic"/>
          <w:sz w:val="24"/>
          <w:szCs w:val="24"/>
          <w:lang w:bidi="ar-IQ"/>
        </w:rPr>
        <w:t>.,2008)</w:t>
      </w:r>
      <w:r w:rsidRPr="00044C83">
        <w:rPr>
          <w:rFonts w:ascii="Simplified Arabic" w:hAnsi="Simplified Arabic" w:cs="Simplified Arabic"/>
          <w:sz w:val="24"/>
          <w:szCs w:val="24"/>
          <w:rtl/>
          <w:lang w:bidi="ar-IQ"/>
        </w:rPr>
        <w:t xml:space="preserve"> الى ان اضافة المخلفات العضوية الى التربة له دور في تحسين صفات التربة الفزيائية المتعلقة بالنفاذية والمسامية وحركة الهواء والماء في التربة.</w:t>
      </w:r>
      <w:r w:rsidRPr="00044C83">
        <w:rPr>
          <w:rFonts w:ascii="Simplified Arabic" w:hAnsi="Simplified Arabic" w:cs="Simplified Arabic"/>
          <w:sz w:val="24"/>
          <w:szCs w:val="24"/>
          <w:rtl/>
        </w:rPr>
        <w:t xml:space="preserve"> كذلك تؤدي المواد العضوية المضافة الى التربة باختلاف مصادرها دورا مهما للتربة حيث تؤثر هذه المواد بصورة مباشرة في تحسين بناء التربة وزيادة ثبات تجمعاتها من خلال عملها في تجميع دقائق التربة وفق نظام بنائي واضح بفعل نواتج تحللها، كما تؤدي الى زيادة قابلية التربة للاحتفاظ بالماء والمحافظة على سطح التربة من التعرية والانجراف بتكوينها مجاميع عن طريق التصاق دقائق التربة ببعضها كونها تعمل كماده رابطة وبالتالي صعوبة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تفتتها وانجرافها سواء بالمياه او الرياح</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lang w:bidi="ar-IQ"/>
        </w:rPr>
        <w:t>2002</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lang w:bidi="ar-IQ"/>
        </w:rPr>
        <w:t>(</w:t>
      </w:r>
      <w:proofErr w:type="spellStart"/>
      <w:r w:rsidRPr="00044C83">
        <w:rPr>
          <w:rFonts w:ascii="Simplified Arabic" w:hAnsi="Simplified Arabic" w:cs="Simplified Arabic"/>
          <w:sz w:val="24"/>
          <w:szCs w:val="24"/>
        </w:rPr>
        <w:t>Tarchitzky</w:t>
      </w:r>
      <w:proofErr w:type="spellEnd"/>
      <w:r w:rsidRPr="00044C83">
        <w:rPr>
          <w:rFonts w:ascii="Simplified Arabic" w:hAnsi="Simplified Arabic" w:cs="Simplified Arabic"/>
          <w:sz w:val="24"/>
          <w:szCs w:val="24"/>
        </w:rPr>
        <w:t xml:space="preserve"> and Chen</w:t>
      </w:r>
      <w:r w:rsidR="00044C83">
        <w:rPr>
          <w:rFonts w:ascii="Simplified Arabic" w:hAnsi="Simplified Arabic" w:cs="Simplified Arabic"/>
          <w:sz w:val="24"/>
          <w:szCs w:val="24"/>
          <w:rtl/>
        </w:rPr>
        <w:t>.</w:t>
      </w:r>
    </w:p>
    <w:p w:rsidR="00301A64" w:rsidRPr="00044C83" w:rsidRDefault="00301A64" w:rsidP="00301A64">
      <w:pPr>
        <w:autoSpaceDE w:val="0"/>
        <w:autoSpaceDN w:val="0"/>
        <w:bidi/>
        <w:adjustRightInd w:val="0"/>
        <w:spacing w:after="0" w:line="240" w:lineRule="auto"/>
        <w:jc w:val="both"/>
        <w:rPr>
          <w:rFonts w:ascii="Simplified Arabic" w:hAnsi="Simplified Arabic" w:cs="Simplified Arabic"/>
          <w:sz w:val="24"/>
          <w:szCs w:val="24"/>
          <w:rtl/>
        </w:rPr>
      </w:pPr>
      <w:r w:rsidRPr="00044C83">
        <w:rPr>
          <w:rFonts w:ascii="Simplified Arabic" w:hAnsi="Simplified Arabic" w:cs="Simplified Arabic"/>
          <w:sz w:val="24"/>
          <w:szCs w:val="24"/>
          <w:rtl/>
        </w:rPr>
        <w:t xml:space="preserve"> </w:t>
      </w:r>
      <w:r w:rsidR="00044C83">
        <w:rPr>
          <w:rFonts w:ascii="Simplified Arabic" w:hAnsi="Simplified Arabic" w:cs="Simplified Arabic" w:hint="cs"/>
          <w:sz w:val="24"/>
          <w:szCs w:val="24"/>
          <w:rtl/>
        </w:rPr>
        <w:t xml:space="preserve"> </w:t>
      </w:r>
      <w:r w:rsidRPr="00044C83">
        <w:rPr>
          <w:rFonts w:ascii="Simplified Arabic" w:hAnsi="Simplified Arabic" w:cs="Simplified Arabic"/>
          <w:sz w:val="24"/>
          <w:szCs w:val="24"/>
          <w:rtl/>
        </w:rPr>
        <w:t xml:space="preserve">  يعد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أحدد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المركبات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التي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استخدمها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العديد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الباحثين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كمصلحات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اذ</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تأثيره</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النهائي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في</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التربة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هو</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خفض</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درجة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تفاعل</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وزيادة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ذوبان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العناصر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الغذائية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وجعلها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أكثر</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جاهزية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للنبات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حيث</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وجد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كثير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الباحثين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حصول</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زيادة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النمو</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والإنتاج</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لعدد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المحاصيل</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عند اضافة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للتربة</w:t>
      </w:r>
      <w:r w:rsidRPr="00044C83">
        <w:rPr>
          <w:rFonts w:ascii="Simplified Arabic" w:hAnsi="Simplified Arabic" w:cs="Simplified Arabic"/>
          <w:sz w:val="24"/>
          <w:szCs w:val="24"/>
        </w:rPr>
        <w:t xml:space="preserve"> ( Mona </w:t>
      </w:r>
      <w:r w:rsidRPr="00044C83">
        <w:rPr>
          <w:rFonts w:ascii="Simplified Arabic" w:hAnsi="Simplified Arabic" w:cs="Simplified Arabic"/>
          <w:i/>
          <w:iCs/>
          <w:sz w:val="24"/>
          <w:szCs w:val="24"/>
        </w:rPr>
        <w:t>et al</w:t>
      </w:r>
      <w:r w:rsidRPr="00044C83">
        <w:rPr>
          <w:rFonts w:ascii="Simplified Arabic" w:hAnsi="Simplified Arabic" w:cs="Simplified Arabic"/>
          <w:sz w:val="24"/>
          <w:szCs w:val="24"/>
        </w:rPr>
        <w:t>.,2011)</w:t>
      </w:r>
      <w:r w:rsidRPr="00044C83">
        <w:rPr>
          <w:rFonts w:ascii="Simplified Arabic" w:eastAsia="SymbolMT" w:hAnsi="Simplified Arabic" w:cs="Simplified Arabic"/>
          <w:sz w:val="24"/>
          <w:szCs w:val="24"/>
        </w:rPr>
        <w:t xml:space="preserve"> </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يتواجد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بكميات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كبيرة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 xml:space="preserve"> فضلا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كونه</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يتواجد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عرضيا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الصناعات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النفطية،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لذا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فان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اضافة</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أصبح</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أسلوبا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شائعا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لدى</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عدد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الباحثين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كوسيلة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لإدارة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واستصلاح التربة،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فضلا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عن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كون</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احد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المغذيات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الكبرى</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التي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يحتاجها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النبات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اذ</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انه</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يدخل</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كثير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العمليات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الحيوية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للنبات</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ومع</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ذلك</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يزال</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جزء</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يسير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هذا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المنتج</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يستخدم</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لحد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الآن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اذا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قورن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بالكمية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المنتجة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منه، كما</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يمكن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استخدام</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الكبريت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كمصلح</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للعديد</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خصائص</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الخصوبية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وزيادة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جاهزية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كثير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من</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المغذيات</w:t>
      </w:r>
      <w:r w:rsidRPr="00044C83">
        <w:rPr>
          <w:rFonts w:ascii="Simplified Arabic" w:hAnsi="Simplified Arabic" w:cs="Simplified Arabic"/>
          <w:sz w:val="24"/>
          <w:szCs w:val="24"/>
          <w:rtl/>
          <w:lang w:bidi="ar-IQ"/>
        </w:rPr>
        <w:t xml:space="preserve"> </w:t>
      </w:r>
      <w:r w:rsidRPr="00044C83">
        <w:rPr>
          <w:rFonts w:ascii="Simplified Arabic" w:hAnsi="Simplified Arabic" w:cs="Simplified Arabic"/>
          <w:sz w:val="24"/>
          <w:szCs w:val="24"/>
          <w:rtl/>
        </w:rPr>
        <w:t>التي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تتوفر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في</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التربة</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كمركبات</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غير</w:t>
      </w:r>
      <w:r w:rsidRPr="00044C83">
        <w:rPr>
          <w:rFonts w:ascii="Simplified Arabic" w:hAnsi="Simplified Arabic" w:cs="Simplified Arabic"/>
          <w:sz w:val="24"/>
          <w:szCs w:val="24"/>
        </w:rPr>
        <w:t xml:space="preserve"> </w:t>
      </w:r>
      <w:r w:rsidRPr="00044C83">
        <w:rPr>
          <w:rFonts w:ascii="Simplified Arabic" w:hAnsi="Simplified Arabic" w:cs="Simplified Arabic"/>
          <w:sz w:val="24"/>
          <w:szCs w:val="24"/>
          <w:rtl/>
        </w:rPr>
        <w:t>ذائبة ( شاكر وراهي ،2002).</w:t>
      </w:r>
    </w:p>
    <w:p w:rsidR="00301A64" w:rsidRPr="00044C83" w:rsidRDefault="00044C83" w:rsidP="00301A64">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sidR="00301A64" w:rsidRPr="00044C83">
        <w:rPr>
          <w:rFonts w:ascii="Simplified Arabic" w:hAnsi="Simplified Arabic" w:cs="Simplified Arabic"/>
          <w:sz w:val="24"/>
          <w:szCs w:val="24"/>
          <w:rtl/>
        </w:rPr>
        <w:t xml:space="preserve">  يستخدم</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الكبريت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في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التنمية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الزراعية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وخصوصا</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في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الكلسية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حيث</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يشكل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نسبة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كبيرة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w:t>
      </w:r>
      <w:r w:rsidR="00301A64" w:rsidRPr="00044C83">
        <w:rPr>
          <w:rFonts w:ascii="Simplified Arabic" w:hAnsi="Simplified Arabic" w:cs="Simplified Arabic"/>
          <w:sz w:val="24"/>
          <w:szCs w:val="24"/>
          <w:rtl/>
          <w:lang w:bidi="ar-IQ"/>
        </w:rPr>
        <w:t xml:space="preserve"> </w:t>
      </w:r>
      <w:r w:rsidR="00301A64" w:rsidRPr="00044C83">
        <w:rPr>
          <w:rFonts w:ascii="Simplified Arabic" w:hAnsi="Simplified Arabic" w:cs="Simplified Arabic"/>
          <w:sz w:val="24"/>
          <w:szCs w:val="24"/>
          <w:rtl/>
        </w:rPr>
        <w:t>العراقية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تتميز</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باحتوائها</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على</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نسبة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عالية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كربونات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الكالسيوم</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والتي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تؤثر</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بوضوح</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في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بعض</w:t>
      </w:r>
      <w:r w:rsidR="00301A64" w:rsidRPr="00044C83">
        <w:rPr>
          <w:rFonts w:ascii="Simplified Arabic" w:hAnsi="Simplified Arabic" w:cs="Simplified Arabic"/>
          <w:sz w:val="24"/>
          <w:szCs w:val="24"/>
          <w:rtl/>
          <w:lang w:bidi="ar-IQ"/>
        </w:rPr>
        <w:t xml:space="preserve"> </w:t>
      </w:r>
      <w:r w:rsidR="00301A64" w:rsidRPr="00044C83">
        <w:rPr>
          <w:rFonts w:ascii="Simplified Arabic" w:hAnsi="Simplified Arabic" w:cs="Simplified Arabic"/>
          <w:sz w:val="24"/>
          <w:szCs w:val="24"/>
          <w:rtl/>
        </w:rPr>
        <w:t>خصائص</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المسؤولة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نمو</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النبات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سواء</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كانت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فيزيائية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مثل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علاقات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بالماء</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وظهور</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مشكلة</w:t>
      </w:r>
      <w:r w:rsidR="00301A64" w:rsidRPr="00044C83">
        <w:rPr>
          <w:rFonts w:ascii="Simplified Arabic" w:hAnsi="Simplified Arabic" w:cs="Simplified Arabic"/>
          <w:sz w:val="24"/>
          <w:szCs w:val="24"/>
          <w:rtl/>
          <w:lang w:bidi="ar-IQ"/>
        </w:rPr>
        <w:t xml:space="preserve"> </w:t>
      </w:r>
      <w:r w:rsidR="00301A64" w:rsidRPr="00044C83">
        <w:rPr>
          <w:rFonts w:ascii="Simplified Arabic" w:hAnsi="Simplified Arabic" w:cs="Simplified Arabic"/>
          <w:sz w:val="24"/>
          <w:szCs w:val="24"/>
          <w:rtl/>
        </w:rPr>
        <w:t>القشرة السطحية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أم</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كانت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كيميائية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مثل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ارتفاع</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درجة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تفاعل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أم</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خصوبية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كالتقليل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جاهزية العناصر المغذية</w:t>
      </w:r>
      <w:r w:rsidR="00301A64" w:rsidRPr="00044C83">
        <w:rPr>
          <w:rFonts w:ascii="Simplified Arabic" w:hAnsi="Simplified Arabic" w:cs="Simplified Arabic"/>
          <w:sz w:val="24"/>
          <w:szCs w:val="24"/>
          <w:rtl/>
          <w:lang w:bidi="ar-IQ"/>
        </w:rPr>
        <w:t xml:space="preserve"> </w:t>
      </w:r>
      <w:r w:rsidR="00301A64" w:rsidRPr="00044C83">
        <w:rPr>
          <w:rFonts w:ascii="Simplified Arabic" w:hAnsi="Simplified Arabic" w:cs="Simplified Arabic"/>
          <w:sz w:val="24"/>
          <w:szCs w:val="24"/>
          <w:rtl/>
        </w:rPr>
        <w:t>للنبات،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وبالتالي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احتواء</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على</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نسبة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كربونات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الكالسيوم</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تزيد</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عن</w:t>
      </w:r>
      <w:r w:rsidR="00301A64" w:rsidRPr="00044C83">
        <w:rPr>
          <w:rFonts w:ascii="Simplified Arabic" w:hAnsi="Simplified Arabic" w:cs="Simplified Arabic"/>
          <w:sz w:val="24"/>
          <w:szCs w:val="24"/>
        </w:rPr>
        <w:t xml:space="preserve"> 8 % </w:t>
      </w:r>
      <w:r w:rsidR="00301A64" w:rsidRPr="00044C83">
        <w:rPr>
          <w:rFonts w:ascii="Simplified Arabic" w:hAnsi="Simplified Arabic" w:cs="Simplified Arabic"/>
          <w:sz w:val="24"/>
          <w:szCs w:val="24"/>
          <w:rtl/>
        </w:rPr>
        <w:t>تؤثر</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في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خواص</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التربة</w:t>
      </w:r>
      <w:r w:rsidR="00301A64" w:rsidRPr="00044C83">
        <w:rPr>
          <w:rFonts w:ascii="Simplified Arabic" w:hAnsi="Simplified Arabic" w:cs="Simplified Arabic"/>
          <w:sz w:val="24"/>
          <w:szCs w:val="24"/>
          <w:rtl/>
          <w:lang w:bidi="ar-IQ"/>
        </w:rPr>
        <w:t xml:space="preserve"> </w:t>
      </w:r>
      <w:r w:rsidR="00301A64" w:rsidRPr="00044C83">
        <w:rPr>
          <w:rFonts w:ascii="Simplified Arabic" w:hAnsi="Simplified Arabic" w:cs="Simplified Arabic"/>
          <w:sz w:val="24"/>
          <w:szCs w:val="24"/>
          <w:rtl/>
        </w:rPr>
        <w:t>المبينة</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أعلاه</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وبالتالي</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تقلل</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من</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نمو</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النبات</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sz w:val="24"/>
          <w:szCs w:val="24"/>
          <w:rtl/>
        </w:rPr>
        <w:t>وانتاجيته (</w:t>
      </w:r>
      <w:r w:rsidR="00301A64" w:rsidRPr="00044C83">
        <w:rPr>
          <w:rFonts w:ascii="Simplified Arabic" w:hAnsi="Simplified Arabic" w:cs="Simplified Arabic"/>
          <w:sz w:val="24"/>
          <w:szCs w:val="24"/>
        </w:rPr>
        <w:t xml:space="preserve">Hassan </w:t>
      </w:r>
      <w:r w:rsidR="00301A64" w:rsidRPr="00044C83">
        <w:rPr>
          <w:rFonts w:ascii="Simplified Arabic" w:hAnsi="Simplified Arabic" w:cs="Simplified Arabic"/>
          <w:i/>
          <w:iCs/>
          <w:sz w:val="24"/>
          <w:szCs w:val="24"/>
        </w:rPr>
        <w:t>et</w:t>
      </w:r>
      <w:r w:rsidR="00301A64" w:rsidRPr="00044C83">
        <w:rPr>
          <w:rFonts w:ascii="Simplified Arabic" w:hAnsi="Simplified Arabic" w:cs="Simplified Arabic"/>
          <w:sz w:val="24"/>
          <w:szCs w:val="24"/>
        </w:rPr>
        <w:t xml:space="preserve"> </w:t>
      </w:r>
      <w:r w:rsidR="00301A64" w:rsidRPr="00044C83">
        <w:rPr>
          <w:rFonts w:ascii="Simplified Arabic" w:hAnsi="Simplified Arabic" w:cs="Simplified Arabic"/>
          <w:i/>
          <w:iCs/>
          <w:sz w:val="24"/>
          <w:szCs w:val="24"/>
        </w:rPr>
        <w:t>al</w:t>
      </w:r>
      <w:r w:rsidR="00301A64" w:rsidRPr="00044C83">
        <w:rPr>
          <w:rFonts w:ascii="Simplified Arabic" w:hAnsi="Simplified Arabic" w:cs="Simplified Arabic"/>
          <w:sz w:val="24"/>
          <w:szCs w:val="24"/>
        </w:rPr>
        <w:t xml:space="preserve">., 2012 </w:t>
      </w:r>
      <w:r w:rsidR="00301A64" w:rsidRPr="00044C83">
        <w:rPr>
          <w:rFonts w:ascii="Simplified Arabic" w:hAnsi="Simplified Arabic" w:cs="Simplified Arabic"/>
          <w:sz w:val="24"/>
          <w:szCs w:val="24"/>
          <w:rtl/>
        </w:rPr>
        <w:t xml:space="preserve">) </w:t>
      </w:r>
      <w:r w:rsidR="00301A64" w:rsidRPr="00044C83">
        <w:rPr>
          <w:rFonts w:ascii="Simplified Arabic" w:hAnsi="Simplified Arabic" w:cs="Simplified Arabic"/>
          <w:sz w:val="24"/>
          <w:szCs w:val="24"/>
          <w:rtl/>
          <w:lang w:bidi="ar-IQ"/>
        </w:rPr>
        <w:t>. لذا فان الكبريت يساهم في استصلاح الترب القاعدية من خلال خواصه الحامضية التي تزيد من جاهزية العناصر وتزيد من الايصالية المائية والمسامية وتحسين البزل وبالتالي تحسن بناء التربة.</w:t>
      </w:r>
    </w:p>
    <w:p w:rsidR="00301A64" w:rsidRDefault="00301A64" w:rsidP="00301A64">
      <w:pPr>
        <w:bidi/>
        <w:spacing w:line="240" w:lineRule="auto"/>
        <w:jc w:val="both"/>
        <w:rPr>
          <w:rFonts w:ascii="Simplified Arabic" w:hAnsi="Simplified Arabic" w:cs="Simplified Arabic"/>
          <w:sz w:val="24"/>
          <w:szCs w:val="24"/>
          <w:rtl/>
        </w:rPr>
      </w:pPr>
      <w:r w:rsidRPr="00044C83">
        <w:rPr>
          <w:rFonts w:ascii="Simplified Arabic" w:hAnsi="Simplified Arabic" w:cs="Simplified Arabic"/>
          <w:sz w:val="24"/>
          <w:szCs w:val="24"/>
          <w:rtl/>
          <w:lang w:bidi="ar-IQ"/>
        </w:rPr>
        <w:t xml:space="preserve">   لذا هدفت هذه الدراسة الى بيان تاثير</w:t>
      </w:r>
      <w:r w:rsidRPr="00044C83">
        <w:rPr>
          <w:rFonts w:ascii="Simplified Arabic" w:hAnsi="Simplified Arabic" w:cs="Simplified Arabic"/>
          <w:sz w:val="24"/>
          <w:szCs w:val="24"/>
          <w:rtl/>
        </w:rPr>
        <w:t xml:space="preserve"> اضافة الكبريت المعدني والمادة العضوية ومتطلبات الغسل وملوحة ماء الري على الخصائص الفيزيائية للتربة المزروعة بنبات الذرة الصفراء.</w:t>
      </w:r>
    </w:p>
    <w:p w:rsidR="00044C83" w:rsidRPr="00044C83" w:rsidRDefault="00044C83" w:rsidP="00044C83">
      <w:pPr>
        <w:bidi/>
        <w:spacing w:line="240" w:lineRule="auto"/>
        <w:jc w:val="both"/>
        <w:rPr>
          <w:rFonts w:ascii="Simplified Arabic" w:hAnsi="Simplified Arabic" w:cs="Simplified Arabic"/>
          <w:sz w:val="24"/>
          <w:szCs w:val="24"/>
          <w:rtl/>
          <w:lang w:bidi="ar-IQ"/>
        </w:rPr>
      </w:pPr>
    </w:p>
    <w:p w:rsidR="00301A64" w:rsidRPr="004766A8" w:rsidRDefault="00301A64" w:rsidP="00301A64">
      <w:pPr>
        <w:bidi/>
        <w:rPr>
          <w:rFonts w:ascii="Simplified Arabic" w:hAnsi="Simplified Arabic" w:cs="Simplified Arabic"/>
          <w:b/>
          <w:bCs/>
          <w:sz w:val="24"/>
          <w:szCs w:val="24"/>
          <w:u w:val="single"/>
          <w:lang w:bidi="ar-IQ"/>
        </w:rPr>
      </w:pPr>
      <w:r w:rsidRPr="004766A8">
        <w:rPr>
          <w:rFonts w:ascii="Simplified Arabic" w:hAnsi="Simplified Arabic" w:cs="Simplified Arabic"/>
          <w:b/>
          <w:bCs/>
          <w:sz w:val="24"/>
          <w:szCs w:val="24"/>
          <w:u w:val="single"/>
          <w:rtl/>
          <w:lang w:bidi="ar-IQ"/>
        </w:rPr>
        <w:t xml:space="preserve">المواد وطرائق العمل : </w:t>
      </w:r>
    </w:p>
    <w:p w:rsidR="00044C83" w:rsidRPr="00A050C1" w:rsidRDefault="00301A64" w:rsidP="00A050C1">
      <w:pPr>
        <w:bidi/>
        <w:spacing w:line="240" w:lineRule="auto"/>
        <w:jc w:val="both"/>
        <w:rPr>
          <w:rFonts w:ascii="Simplified Arabic" w:hAnsi="Simplified Arabic" w:cs="Simplified Arabic"/>
          <w:sz w:val="24"/>
          <w:szCs w:val="24"/>
          <w:rtl/>
          <w:lang w:bidi="ar-IQ"/>
        </w:rPr>
      </w:pPr>
      <w:r w:rsidRPr="004766A8">
        <w:rPr>
          <w:rFonts w:ascii="Simplified Arabic" w:hAnsi="Simplified Arabic" w:cs="Simplified Arabic"/>
          <w:sz w:val="24"/>
          <w:szCs w:val="24"/>
          <w:rtl/>
        </w:rPr>
        <w:t xml:space="preserve">    أقيمت التجربة في الظلة الخشبية لمحطة البحوث الزراعية / جامعة البصرة / كرمة علي (جنوب العراق) خلال العام 2022 على عينة تربة سطحية ( 0-30 سم) جلبت من نفس الموقع من اجل دراسة تاثير التداخل لمتطلبات الغسل ونوع المصلحات التي تشمل المادة </w:t>
      </w:r>
      <w:r w:rsidRPr="004766A8">
        <w:rPr>
          <w:rFonts w:ascii="Simplified Arabic" w:hAnsi="Simplified Arabic" w:cs="Simplified Arabic"/>
          <w:sz w:val="24"/>
          <w:szCs w:val="24"/>
          <w:rtl/>
        </w:rPr>
        <w:lastRenderedPageBreak/>
        <w:t xml:space="preserve">العضوية والكبريت المعدني على </w:t>
      </w:r>
      <w:r w:rsidR="00A050C1">
        <w:rPr>
          <w:rFonts w:ascii="Simplified Arabic" w:hAnsi="Simplified Arabic" w:cs="Simplified Arabic" w:hint="cs"/>
          <w:sz w:val="24"/>
          <w:szCs w:val="24"/>
          <w:rtl/>
        </w:rPr>
        <w:t>ال</w:t>
      </w:r>
      <w:r w:rsidRPr="004766A8">
        <w:rPr>
          <w:rFonts w:ascii="Simplified Arabic" w:hAnsi="Simplified Arabic" w:cs="Simplified Arabic"/>
          <w:sz w:val="24"/>
          <w:szCs w:val="24"/>
          <w:rtl/>
        </w:rPr>
        <w:t xml:space="preserve">ملوحة </w:t>
      </w:r>
      <w:r w:rsidR="00A050C1">
        <w:rPr>
          <w:rFonts w:ascii="Simplified Arabic" w:hAnsi="Simplified Arabic" w:cs="Simplified Arabic" w:hint="cs"/>
          <w:sz w:val="24"/>
          <w:szCs w:val="24"/>
          <w:rtl/>
        </w:rPr>
        <w:t>والكثافة الظاهرية ل</w:t>
      </w:r>
      <w:r w:rsidR="00A050C1" w:rsidRPr="004766A8">
        <w:rPr>
          <w:rFonts w:ascii="Simplified Arabic" w:hAnsi="Simplified Arabic" w:cs="Simplified Arabic"/>
          <w:sz w:val="24"/>
          <w:szCs w:val="24"/>
          <w:rtl/>
        </w:rPr>
        <w:t>لتربة المزروعة</w:t>
      </w:r>
      <w:r w:rsidR="00A050C1">
        <w:rPr>
          <w:rFonts w:ascii="Simplified Arabic" w:hAnsi="Simplified Arabic" w:cs="Simplified Arabic" w:hint="cs"/>
          <w:sz w:val="24"/>
          <w:szCs w:val="24"/>
          <w:rtl/>
        </w:rPr>
        <w:t xml:space="preserve"> </w:t>
      </w:r>
      <w:r w:rsidRPr="004766A8">
        <w:rPr>
          <w:rFonts w:ascii="Simplified Arabic" w:hAnsi="Simplified Arabic" w:cs="Simplified Arabic"/>
          <w:sz w:val="24"/>
          <w:szCs w:val="24"/>
          <w:rtl/>
        </w:rPr>
        <w:t>بنبات الذرة الصفراء. اذ جففت التربة هوائيا ثم نخلت من منخل سعة فتحاته 4 ملم. تم تقدير صفاتها الفيزيائية والكيميائية الموضحة في الجدول (1) وحسب الطرق القياسية المعتمدة ، قد</w:t>
      </w:r>
      <w:r w:rsidR="00A050C1">
        <w:rPr>
          <w:rFonts w:ascii="Simplified Arabic" w:hAnsi="Simplified Arabic" w:cs="Simplified Arabic"/>
          <w:sz w:val="24"/>
          <w:szCs w:val="24"/>
          <w:rtl/>
        </w:rPr>
        <w:t>رت صفة نسجة التربة حسب ماورد في</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lang w:bidi="ar-IQ"/>
        </w:rPr>
        <w:t>Black (1965)</w:t>
      </w:r>
      <w:r w:rsidRPr="004766A8">
        <w:rPr>
          <w:rFonts w:ascii="Simplified Arabic" w:hAnsi="Simplified Arabic" w:cs="Simplified Arabic"/>
          <w:sz w:val="24"/>
          <w:szCs w:val="24"/>
          <w:rtl/>
        </w:rPr>
        <w:t xml:space="preserve"> وأيونات الكالسيوم والمغنيسيوم</w:t>
      </w:r>
      <w:r w:rsidRPr="004766A8">
        <w:rPr>
          <w:rFonts w:ascii="Simplified Arabic" w:hAnsi="Simplified Arabic" w:cs="Simplified Arabic"/>
          <w:sz w:val="24"/>
          <w:szCs w:val="24"/>
          <w:rtl/>
          <w:lang w:bidi="ar-IQ"/>
        </w:rPr>
        <w:t xml:space="preserve"> والصوديوم والبوتاسيوم</w:t>
      </w:r>
      <w:r w:rsidRPr="004766A8">
        <w:rPr>
          <w:rFonts w:ascii="Simplified Arabic" w:hAnsi="Simplified Arabic" w:cs="Simplified Arabic"/>
          <w:sz w:val="24"/>
          <w:szCs w:val="24"/>
          <w:rtl/>
        </w:rPr>
        <w:t xml:space="preserve"> والكلورايد والكاربونات والبيكاربونات </w:t>
      </w:r>
      <w:r w:rsidR="00044C83">
        <w:rPr>
          <w:rFonts w:ascii="Simplified Arabic" w:hAnsi="Simplified Arabic" w:cs="Simplified Arabic"/>
          <w:sz w:val="24"/>
          <w:szCs w:val="24"/>
          <w:rtl/>
        </w:rPr>
        <w:t>والكبريتات في مستخلص تربة : ماء</w:t>
      </w:r>
      <w:r w:rsidRPr="004766A8">
        <w:rPr>
          <w:rFonts w:ascii="Simplified Arabic" w:hAnsi="Simplified Arabic" w:cs="Simplified Arabic"/>
          <w:sz w:val="24"/>
          <w:szCs w:val="24"/>
          <w:rtl/>
        </w:rPr>
        <w:t xml:space="preserve">(1:1) حسب ماورد في </w:t>
      </w:r>
      <w:r w:rsidRPr="004766A8">
        <w:rPr>
          <w:rFonts w:ascii="Simplified Arabic" w:hAnsi="Simplified Arabic" w:cs="Simplified Arabic"/>
          <w:sz w:val="24"/>
          <w:szCs w:val="24"/>
          <w:lang w:bidi="ar-IQ"/>
        </w:rPr>
        <w:t xml:space="preserve">Richards (1954) </w:t>
      </w:r>
      <w:r w:rsidRPr="004766A8">
        <w:rPr>
          <w:rFonts w:ascii="Simplified Arabic" w:hAnsi="Simplified Arabic" w:cs="Simplified Arabic"/>
          <w:sz w:val="24"/>
          <w:szCs w:val="24"/>
          <w:rtl/>
          <w:lang w:bidi="ar-IQ"/>
        </w:rPr>
        <w:t xml:space="preserve"> ، وقد</w:t>
      </w:r>
      <w:r w:rsidR="00044C83">
        <w:rPr>
          <w:rFonts w:ascii="Simplified Arabic" w:hAnsi="Simplified Arabic" w:cs="Simplified Arabic"/>
          <w:sz w:val="24"/>
          <w:szCs w:val="24"/>
          <w:rtl/>
          <w:lang w:bidi="ar-IQ"/>
        </w:rPr>
        <w:t>رت باقي الصفات تبعاً لما ورد ف</w:t>
      </w:r>
      <w:r w:rsidR="00044C83">
        <w:rPr>
          <w:rFonts w:ascii="Simplified Arabic" w:hAnsi="Simplified Arabic" w:cs="Simplified Arabic" w:hint="cs"/>
          <w:sz w:val="24"/>
          <w:szCs w:val="24"/>
          <w:rtl/>
          <w:lang w:bidi="ar-IQ"/>
        </w:rPr>
        <w:t>ي</w:t>
      </w:r>
      <w:r w:rsidRPr="004766A8">
        <w:rPr>
          <w:rFonts w:ascii="Simplified Arabic" w:hAnsi="Simplified Arabic" w:cs="Simplified Arabic"/>
          <w:sz w:val="24"/>
          <w:szCs w:val="24"/>
          <w:lang w:bidi="ar-IQ"/>
        </w:rPr>
        <w:t xml:space="preserve">.  Page </w:t>
      </w:r>
      <w:r w:rsidRPr="004766A8">
        <w:rPr>
          <w:rFonts w:ascii="Simplified Arabic" w:hAnsi="Simplified Arabic" w:cs="Simplified Arabic"/>
          <w:i/>
          <w:iCs/>
          <w:sz w:val="24"/>
          <w:szCs w:val="24"/>
          <w:lang w:bidi="ar-IQ"/>
        </w:rPr>
        <w:t>et al</w:t>
      </w:r>
      <w:r w:rsidRPr="004766A8">
        <w:rPr>
          <w:rFonts w:ascii="Simplified Arabic" w:hAnsi="Simplified Arabic" w:cs="Simplified Arabic"/>
          <w:sz w:val="24"/>
          <w:szCs w:val="24"/>
          <w:lang w:bidi="ar-IQ"/>
        </w:rPr>
        <w:t>. (1982)</w:t>
      </w:r>
    </w:p>
    <w:p w:rsidR="000D2B0F" w:rsidRPr="004766A8" w:rsidRDefault="000D2B0F" w:rsidP="000D2B0F">
      <w:pPr>
        <w:bidi/>
        <w:jc w:val="center"/>
        <w:rPr>
          <w:rFonts w:ascii="Simplified Arabic" w:hAnsi="Simplified Arabic" w:cs="Simplified Arabic"/>
          <w:b/>
          <w:bCs/>
          <w:sz w:val="24"/>
          <w:szCs w:val="24"/>
          <w:lang w:bidi="ar-IQ"/>
        </w:rPr>
      </w:pPr>
      <w:r w:rsidRPr="004766A8">
        <w:rPr>
          <w:rFonts w:ascii="Simplified Arabic" w:hAnsi="Simplified Arabic" w:cs="Simplified Arabic"/>
          <w:b/>
          <w:bCs/>
          <w:sz w:val="24"/>
          <w:szCs w:val="24"/>
          <w:rtl/>
          <w:lang w:bidi="ar-IQ"/>
        </w:rPr>
        <w:t>جدول ( 1 ) الخصائص الكيميائية والفيزيائية الاولية لتربة الدراسة.</w:t>
      </w:r>
    </w:p>
    <w:tbl>
      <w:tblPr>
        <w:tblStyle w:val="TableGrid"/>
        <w:bidiVisual/>
        <w:tblW w:w="9407" w:type="dxa"/>
        <w:jc w:val="center"/>
        <w:tblLook w:val="04A0" w:firstRow="1" w:lastRow="0" w:firstColumn="1" w:lastColumn="0" w:noHBand="0" w:noVBand="1"/>
      </w:tblPr>
      <w:tblGrid>
        <w:gridCol w:w="1892"/>
        <w:gridCol w:w="3403"/>
        <w:gridCol w:w="4112"/>
      </w:tblGrid>
      <w:tr w:rsidR="00301A64" w:rsidRPr="00077DF8" w:rsidTr="000D2B0F">
        <w:trPr>
          <w:trHeight w:val="738"/>
          <w:jc w:val="center"/>
        </w:trPr>
        <w:tc>
          <w:tcPr>
            <w:tcW w:w="1892" w:type="dxa"/>
          </w:tcPr>
          <w:p w:rsidR="00301A64" w:rsidRPr="008945C1" w:rsidRDefault="00301A64" w:rsidP="00301A64">
            <w:pPr>
              <w:bidi/>
              <w:jc w:val="center"/>
              <w:rPr>
                <w:rFonts w:asciiTheme="majorBidi" w:hAnsiTheme="majorBidi" w:cstheme="majorBidi"/>
                <w:b/>
                <w:bCs/>
                <w:sz w:val="24"/>
                <w:szCs w:val="24"/>
                <w:lang w:bidi="ar-IQ"/>
              </w:rPr>
            </w:pPr>
            <w:r w:rsidRPr="008945C1">
              <w:rPr>
                <w:rFonts w:asciiTheme="majorBidi" w:hAnsiTheme="majorBidi" w:cstheme="majorBidi"/>
                <w:b/>
                <w:bCs/>
                <w:sz w:val="24"/>
                <w:szCs w:val="24"/>
                <w:lang w:bidi="ar-IQ"/>
              </w:rPr>
              <w:t>Unit</w:t>
            </w:r>
          </w:p>
        </w:tc>
        <w:tc>
          <w:tcPr>
            <w:tcW w:w="3403" w:type="dxa"/>
          </w:tcPr>
          <w:p w:rsidR="00301A64" w:rsidRPr="008945C1" w:rsidRDefault="00301A64" w:rsidP="00301A64">
            <w:pPr>
              <w:bidi/>
              <w:jc w:val="center"/>
              <w:rPr>
                <w:rFonts w:asciiTheme="majorBidi" w:hAnsiTheme="majorBidi" w:cstheme="majorBidi"/>
                <w:b/>
                <w:bCs/>
                <w:sz w:val="24"/>
                <w:szCs w:val="24"/>
                <w:lang w:bidi="ar-IQ"/>
              </w:rPr>
            </w:pPr>
            <w:r w:rsidRPr="008945C1">
              <w:rPr>
                <w:rFonts w:asciiTheme="majorBidi" w:hAnsiTheme="majorBidi" w:cstheme="majorBidi"/>
                <w:b/>
                <w:bCs/>
                <w:sz w:val="24"/>
                <w:szCs w:val="24"/>
                <w:lang w:bidi="ar-IQ"/>
              </w:rPr>
              <w:t>Depth (</w:t>
            </w:r>
            <w:r>
              <w:rPr>
                <w:rFonts w:asciiTheme="majorBidi" w:hAnsiTheme="majorBidi" w:cstheme="majorBidi"/>
                <w:b/>
                <w:bCs/>
                <w:sz w:val="24"/>
                <w:szCs w:val="24"/>
                <w:lang w:bidi="ar-IQ"/>
              </w:rPr>
              <w:t xml:space="preserve"> 0-30 </w:t>
            </w:r>
            <w:r w:rsidRPr="008945C1">
              <w:rPr>
                <w:rFonts w:asciiTheme="majorBidi" w:hAnsiTheme="majorBidi" w:cstheme="majorBidi"/>
                <w:b/>
                <w:bCs/>
                <w:sz w:val="24"/>
                <w:szCs w:val="24"/>
                <w:lang w:bidi="ar-IQ"/>
              </w:rPr>
              <w:t>cm)</w:t>
            </w:r>
          </w:p>
        </w:tc>
        <w:tc>
          <w:tcPr>
            <w:tcW w:w="4112" w:type="dxa"/>
          </w:tcPr>
          <w:p w:rsidR="00301A64" w:rsidRPr="008945C1" w:rsidRDefault="00301A64" w:rsidP="00301A64">
            <w:pPr>
              <w:bidi/>
              <w:jc w:val="center"/>
              <w:rPr>
                <w:rFonts w:asciiTheme="majorBidi" w:hAnsiTheme="majorBidi" w:cstheme="majorBidi"/>
                <w:b/>
                <w:bCs/>
                <w:sz w:val="24"/>
                <w:szCs w:val="24"/>
                <w:rtl/>
                <w:lang w:bidi="ar-IQ"/>
              </w:rPr>
            </w:pPr>
            <w:r w:rsidRPr="008945C1">
              <w:rPr>
                <w:rFonts w:asciiTheme="majorBidi" w:hAnsiTheme="majorBidi" w:cstheme="majorBidi"/>
                <w:b/>
                <w:bCs/>
                <w:sz w:val="24"/>
                <w:szCs w:val="24"/>
                <w:lang w:bidi="ar-IQ"/>
              </w:rPr>
              <w:t>Parameters</w:t>
            </w:r>
          </w:p>
        </w:tc>
      </w:tr>
      <w:tr w:rsidR="00301A64" w:rsidRPr="00077DF8" w:rsidTr="00D01DE5">
        <w:trPr>
          <w:jc w:val="center"/>
        </w:trPr>
        <w:tc>
          <w:tcPr>
            <w:tcW w:w="1892" w:type="dxa"/>
          </w:tcPr>
          <w:p w:rsidR="00301A64" w:rsidRPr="008945C1" w:rsidRDefault="00301A64" w:rsidP="00301A64">
            <w:pPr>
              <w:bidi/>
              <w:jc w:val="center"/>
              <w:rPr>
                <w:rFonts w:asciiTheme="majorBidi" w:hAnsiTheme="majorBidi" w:cstheme="majorBidi"/>
                <w:sz w:val="24"/>
                <w:szCs w:val="24"/>
                <w:lang w:bidi="ar-IQ"/>
              </w:rPr>
            </w:pPr>
            <w:r w:rsidRPr="008945C1">
              <w:rPr>
                <w:rFonts w:asciiTheme="majorBidi" w:hAnsiTheme="majorBidi" w:cstheme="majorBidi"/>
                <w:sz w:val="24"/>
                <w:szCs w:val="24"/>
                <w:rtl/>
                <w:lang w:bidi="ar-IQ"/>
              </w:rPr>
              <w:t>-------</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8.12</w:t>
            </w:r>
          </w:p>
        </w:tc>
        <w:tc>
          <w:tcPr>
            <w:tcW w:w="4112" w:type="dxa"/>
          </w:tcPr>
          <w:p w:rsidR="00301A64" w:rsidRPr="008945C1" w:rsidRDefault="00301A64" w:rsidP="00301A64">
            <w:pPr>
              <w:bidi/>
              <w:jc w:val="center"/>
              <w:rPr>
                <w:rFonts w:asciiTheme="majorBidi" w:hAnsiTheme="majorBidi" w:cstheme="majorBidi"/>
                <w:sz w:val="24"/>
                <w:szCs w:val="24"/>
                <w:lang w:bidi="ar-IQ"/>
              </w:rPr>
            </w:pPr>
            <w:r w:rsidRPr="008945C1">
              <w:rPr>
                <w:rFonts w:asciiTheme="majorBidi" w:hAnsiTheme="majorBidi" w:cstheme="majorBidi"/>
                <w:sz w:val="24"/>
                <w:szCs w:val="24"/>
                <w:lang w:bidi="ar-IQ"/>
              </w:rPr>
              <w:t>PH</w:t>
            </w:r>
          </w:p>
        </w:tc>
      </w:tr>
      <w:tr w:rsidR="00301A64" w:rsidRPr="00077DF8" w:rsidTr="00D01DE5">
        <w:trPr>
          <w:jc w:val="center"/>
        </w:trPr>
        <w:tc>
          <w:tcPr>
            <w:tcW w:w="189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ds m</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6.11</w:t>
            </w:r>
          </w:p>
        </w:tc>
        <w:tc>
          <w:tcPr>
            <w:tcW w:w="4112" w:type="dxa"/>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ECe</w:t>
            </w:r>
            <w:proofErr w:type="spellEnd"/>
            <w:r w:rsidRPr="008945C1">
              <w:rPr>
                <w:rFonts w:asciiTheme="majorBidi" w:hAnsiTheme="majorBidi" w:cstheme="majorBidi"/>
                <w:sz w:val="24"/>
                <w:szCs w:val="24"/>
                <w:lang w:bidi="ar-IQ"/>
              </w:rPr>
              <w:t>.</w:t>
            </w:r>
          </w:p>
        </w:tc>
      </w:tr>
      <w:tr w:rsidR="00301A64" w:rsidRPr="00077DF8" w:rsidTr="00D01DE5">
        <w:trPr>
          <w:jc w:val="center"/>
        </w:trPr>
        <w:tc>
          <w:tcPr>
            <w:tcW w:w="1892" w:type="dxa"/>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Cmol</w:t>
            </w:r>
            <w:proofErr w:type="spellEnd"/>
            <w:r w:rsidRPr="008945C1">
              <w:rPr>
                <w:rFonts w:asciiTheme="majorBidi" w:hAnsiTheme="majorBidi" w:cstheme="majorBidi"/>
                <w:sz w:val="24"/>
                <w:szCs w:val="24"/>
                <w:lang w:bidi="ar-IQ"/>
              </w:rPr>
              <w:t xml:space="preserve"> </w:t>
            </w:r>
            <w:r w:rsidRPr="008945C1">
              <w:rPr>
                <w:rFonts w:asciiTheme="majorBidi" w:hAnsiTheme="majorBidi" w:cstheme="majorBidi"/>
                <w:sz w:val="24"/>
                <w:szCs w:val="24"/>
                <w:vertAlign w:val="superscript"/>
                <w:lang w:bidi="ar-IQ"/>
              </w:rPr>
              <w:t>+</w:t>
            </w:r>
            <w:r w:rsidRPr="008945C1">
              <w:rPr>
                <w:rFonts w:asciiTheme="majorBidi" w:hAnsiTheme="majorBidi" w:cstheme="majorBidi"/>
                <w:sz w:val="24"/>
                <w:szCs w:val="24"/>
                <w:lang w:bidi="ar-IQ"/>
              </w:rPr>
              <w:t xml:space="preserve"> gm</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13.88</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CEC</w:t>
            </w:r>
          </w:p>
        </w:tc>
      </w:tr>
      <w:tr w:rsidR="00301A64" w:rsidRPr="00077DF8" w:rsidTr="00D01DE5">
        <w:trPr>
          <w:jc w:val="center"/>
        </w:trPr>
        <w:tc>
          <w:tcPr>
            <w:tcW w:w="1892" w:type="dxa"/>
            <w:vMerge w:val="restart"/>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mg kg</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4.22</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available N</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11.01</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available P</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114.88</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available K</w:t>
            </w:r>
          </w:p>
        </w:tc>
      </w:tr>
      <w:tr w:rsidR="00301A64" w:rsidRPr="00077DF8" w:rsidTr="00D01DE5">
        <w:trPr>
          <w:jc w:val="center"/>
        </w:trPr>
        <w:tc>
          <w:tcPr>
            <w:tcW w:w="1892" w:type="dxa"/>
            <w:vMerge w:val="restart"/>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gm</w:t>
            </w:r>
            <w:proofErr w:type="spellEnd"/>
            <w:r w:rsidRPr="008945C1">
              <w:rPr>
                <w:rFonts w:asciiTheme="majorBidi" w:hAnsiTheme="majorBidi" w:cstheme="majorBidi"/>
                <w:sz w:val="24"/>
                <w:szCs w:val="24"/>
                <w:lang w:bidi="ar-IQ"/>
              </w:rPr>
              <w:t xml:space="preserve"> kg</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0.41</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Total N</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2.32</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Organic Carbon</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3.80</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 xml:space="preserve">Organic </w:t>
            </w:r>
            <w:proofErr w:type="spellStart"/>
            <w:r w:rsidRPr="008945C1">
              <w:rPr>
                <w:rFonts w:asciiTheme="majorBidi" w:hAnsiTheme="majorBidi" w:cstheme="majorBidi"/>
                <w:sz w:val="24"/>
                <w:szCs w:val="24"/>
                <w:lang w:bidi="ar-IQ"/>
              </w:rPr>
              <w:t>meatal</w:t>
            </w:r>
            <w:proofErr w:type="spellEnd"/>
          </w:p>
        </w:tc>
      </w:tr>
      <w:tr w:rsidR="00301A64" w:rsidRPr="00077DF8" w:rsidTr="00D01DE5">
        <w:trPr>
          <w:jc w:val="center"/>
        </w:trPr>
        <w:tc>
          <w:tcPr>
            <w:tcW w:w="1892" w:type="dxa"/>
            <w:vMerge w:val="restart"/>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mmol</w:t>
            </w:r>
            <w:proofErr w:type="spellEnd"/>
            <w:r w:rsidRPr="008945C1">
              <w:rPr>
                <w:rFonts w:asciiTheme="majorBidi" w:hAnsiTheme="majorBidi" w:cstheme="majorBidi"/>
                <w:sz w:val="24"/>
                <w:szCs w:val="24"/>
                <w:lang w:bidi="ar-IQ"/>
              </w:rPr>
              <w:t xml:space="preserve"> l</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9.5</w:t>
            </w:r>
          </w:p>
        </w:tc>
        <w:tc>
          <w:tcPr>
            <w:tcW w:w="4112" w:type="dxa"/>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Ca</w:t>
            </w:r>
            <w:proofErr w:type="spellEnd"/>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7.77</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Mg</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36.1</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Na</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1.62</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K</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5.42</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HCO</w:t>
            </w:r>
            <w:r w:rsidRPr="008945C1">
              <w:rPr>
                <w:rFonts w:asciiTheme="majorBidi" w:hAnsiTheme="majorBidi" w:cstheme="majorBidi"/>
                <w:sz w:val="24"/>
                <w:szCs w:val="24"/>
                <w:vertAlign w:val="subscript"/>
                <w:lang w:bidi="ar-IQ"/>
              </w:rPr>
              <w:t>3</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0.00</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CO</w:t>
            </w:r>
            <w:r w:rsidRPr="008945C1">
              <w:rPr>
                <w:rFonts w:asciiTheme="majorBidi" w:hAnsiTheme="majorBidi" w:cstheme="majorBidi"/>
                <w:sz w:val="24"/>
                <w:szCs w:val="24"/>
                <w:vertAlign w:val="subscript"/>
                <w:lang w:bidi="ar-IQ"/>
              </w:rPr>
              <w:t>3</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34.41</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proofErr w:type="spellStart"/>
            <w:r w:rsidRPr="008945C1">
              <w:rPr>
                <w:rFonts w:asciiTheme="majorBidi" w:hAnsiTheme="majorBidi" w:cstheme="majorBidi"/>
                <w:sz w:val="24"/>
                <w:szCs w:val="24"/>
                <w:lang w:bidi="ar-IQ"/>
              </w:rPr>
              <w:t>Cl</w:t>
            </w:r>
            <w:proofErr w:type="spellEnd"/>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13.30</w:t>
            </w:r>
          </w:p>
        </w:tc>
        <w:tc>
          <w:tcPr>
            <w:tcW w:w="4112" w:type="dxa"/>
          </w:tcPr>
          <w:p w:rsidR="00301A64" w:rsidRPr="008945C1" w:rsidRDefault="00301A64" w:rsidP="00301A64">
            <w:pPr>
              <w:bidi/>
              <w:jc w:val="center"/>
              <w:rPr>
                <w:rFonts w:asciiTheme="majorBidi" w:hAnsiTheme="majorBidi" w:cstheme="majorBidi"/>
                <w:sz w:val="24"/>
                <w:szCs w:val="24"/>
                <w:vertAlign w:val="superscript"/>
                <w:rtl/>
                <w:lang w:bidi="ar-IQ"/>
              </w:rPr>
            </w:pPr>
            <w:r w:rsidRPr="008945C1">
              <w:rPr>
                <w:rFonts w:asciiTheme="majorBidi" w:hAnsiTheme="majorBidi" w:cstheme="majorBidi"/>
                <w:sz w:val="24"/>
                <w:szCs w:val="24"/>
                <w:lang w:bidi="ar-IQ"/>
              </w:rPr>
              <w:t>SO</w:t>
            </w:r>
            <w:r w:rsidRPr="008945C1">
              <w:rPr>
                <w:rFonts w:asciiTheme="majorBidi" w:hAnsiTheme="majorBidi" w:cstheme="majorBidi"/>
                <w:sz w:val="24"/>
                <w:szCs w:val="24"/>
                <w:vertAlign w:val="subscript"/>
                <w:lang w:bidi="ar-IQ"/>
              </w:rPr>
              <w:t>4</w:t>
            </w:r>
            <w:r w:rsidRPr="008945C1">
              <w:rPr>
                <w:rFonts w:asciiTheme="majorBidi" w:hAnsiTheme="majorBidi" w:cstheme="majorBidi"/>
                <w:sz w:val="24"/>
                <w:szCs w:val="24"/>
                <w:vertAlign w:val="superscript"/>
                <w:lang w:bidi="ar-IQ"/>
              </w:rPr>
              <w:t>--</w:t>
            </w:r>
          </w:p>
        </w:tc>
      </w:tr>
      <w:tr w:rsidR="00301A64" w:rsidRPr="00077DF8" w:rsidTr="00D01DE5">
        <w:trPr>
          <w:jc w:val="center"/>
        </w:trPr>
        <w:tc>
          <w:tcPr>
            <w:tcW w:w="1892" w:type="dxa"/>
            <w:vMerge w:val="restart"/>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Mg gm</w:t>
            </w:r>
            <w:r w:rsidRPr="008945C1">
              <w:rPr>
                <w:rFonts w:asciiTheme="majorBidi" w:hAnsiTheme="majorBidi" w:cstheme="majorBidi"/>
                <w:sz w:val="24"/>
                <w:szCs w:val="24"/>
                <w:vertAlign w:val="superscript"/>
                <w:lang w:bidi="ar-IQ"/>
              </w:rPr>
              <w:t>-3</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2.64</w:t>
            </w:r>
          </w:p>
        </w:tc>
        <w:tc>
          <w:tcPr>
            <w:tcW w:w="4112" w:type="dxa"/>
          </w:tcPr>
          <w:p w:rsidR="00301A64" w:rsidRPr="008945C1" w:rsidRDefault="00301A64" w:rsidP="00301A64">
            <w:pPr>
              <w:bidi/>
              <w:jc w:val="center"/>
              <w:rPr>
                <w:rFonts w:asciiTheme="majorBidi" w:hAnsiTheme="majorBidi" w:cstheme="majorBidi"/>
                <w:sz w:val="24"/>
                <w:szCs w:val="24"/>
                <w:rtl/>
                <w:lang w:bidi="ar-IQ"/>
              </w:rPr>
            </w:pPr>
            <w:proofErr w:type="spellStart"/>
            <w:r w:rsidRPr="008945C1">
              <w:rPr>
                <w:rFonts w:asciiTheme="majorBidi" w:hAnsiTheme="majorBidi" w:cstheme="majorBidi"/>
                <w:sz w:val="24"/>
                <w:szCs w:val="24"/>
                <w:lang w:bidi="ar-IQ"/>
              </w:rPr>
              <w:t>Partical</w:t>
            </w:r>
            <w:proofErr w:type="spellEnd"/>
            <w:r w:rsidRPr="008945C1">
              <w:rPr>
                <w:rFonts w:asciiTheme="majorBidi" w:hAnsiTheme="majorBidi" w:cstheme="majorBidi"/>
                <w:sz w:val="24"/>
                <w:szCs w:val="24"/>
                <w:lang w:bidi="ar-IQ"/>
              </w:rPr>
              <w:t xml:space="preserve"> Density</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lang w:bidi="ar-IQ"/>
              </w:rPr>
            </w:pPr>
            <w:r w:rsidRPr="00892E53">
              <w:rPr>
                <w:rFonts w:asciiTheme="majorBidi" w:hAnsiTheme="majorBidi" w:cstheme="majorBidi"/>
                <w:sz w:val="24"/>
                <w:szCs w:val="24"/>
                <w:lang w:bidi="ar-IQ"/>
              </w:rPr>
              <w:t>1.31</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Bulk Density</w:t>
            </w:r>
          </w:p>
        </w:tc>
      </w:tr>
      <w:tr w:rsidR="00301A64" w:rsidRPr="00077DF8" w:rsidTr="00D01DE5">
        <w:trPr>
          <w:jc w:val="center"/>
        </w:trPr>
        <w:tc>
          <w:tcPr>
            <w:tcW w:w="189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35</w:t>
            </w:r>
          </w:p>
        </w:tc>
        <w:tc>
          <w:tcPr>
            <w:tcW w:w="4112" w:type="dxa"/>
          </w:tcPr>
          <w:p w:rsidR="00301A64" w:rsidRPr="008945C1" w:rsidRDefault="00301A64" w:rsidP="00301A64">
            <w:pPr>
              <w:bidi/>
              <w:jc w:val="center"/>
              <w:rPr>
                <w:rFonts w:asciiTheme="majorBidi" w:hAnsiTheme="majorBidi" w:cstheme="majorBidi"/>
                <w:sz w:val="24"/>
                <w:szCs w:val="24"/>
                <w:lang w:bidi="ar-IQ"/>
              </w:rPr>
            </w:pPr>
            <w:r w:rsidRPr="008945C1">
              <w:rPr>
                <w:rFonts w:asciiTheme="majorBidi" w:hAnsiTheme="majorBidi" w:cstheme="majorBidi"/>
                <w:sz w:val="24"/>
                <w:szCs w:val="24"/>
                <w:lang w:bidi="ar-IQ"/>
              </w:rPr>
              <w:t>Porosity</w:t>
            </w:r>
          </w:p>
        </w:tc>
      </w:tr>
      <w:tr w:rsidR="00301A64" w:rsidRPr="00077DF8" w:rsidTr="00D01DE5">
        <w:trPr>
          <w:jc w:val="center"/>
        </w:trPr>
        <w:tc>
          <w:tcPr>
            <w:tcW w:w="1892" w:type="dxa"/>
            <w:vMerge w:val="restart"/>
          </w:tcPr>
          <w:p w:rsidR="00301A64" w:rsidRPr="008945C1" w:rsidRDefault="00301A64" w:rsidP="00301A64">
            <w:pPr>
              <w:bidi/>
              <w:jc w:val="center"/>
              <w:rPr>
                <w:rFonts w:asciiTheme="majorBidi" w:hAnsiTheme="majorBidi" w:cstheme="majorBidi"/>
                <w:sz w:val="24"/>
                <w:szCs w:val="24"/>
                <w:lang w:bidi="ar-IQ"/>
              </w:rPr>
            </w:pPr>
            <w:proofErr w:type="spellStart"/>
            <w:r w:rsidRPr="008945C1">
              <w:rPr>
                <w:rFonts w:asciiTheme="majorBidi" w:hAnsiTheme="majorBidi" w:cstheme="majorBidi"/>
                <w:sz w:val="24"/>
                <w:szCs w:val="24"/>
                <w:lang w:bidi="ar-IQ"/>
              </w:rPr>
              <w:t>gm</w:t>
            </w:r>
            <w:proofErr w:type="spellEnd"/>
            <w:r w:rsidRPr="008945C1">
              <w:rPr>
                <w:rFonts w:asciiTheme="majorBidi" w:hAnsiTheme="majorBidi" w:cstheme="majorBidi"/>
                <w:sz w:val="24"/>
                <w:szCs w:val="24"/>
                <w:lang w:bidi="ar-IQ"/>
              </w:rPr>
              <w:t xml:space="preserve"> kg</w:t>
            </w:r>
            <w:r w:rsidRPr="008945C1">
              <w:rPr>
                <w:rFonts w:asciiTheme="majorBidi" w:hAnsiTheme="majorBidi" w:cstheme="majorBidi"/>
                <w:sz w:val="24"/>
                <w:szCs w:val="24"/>
                <w:vertAlign w:val="superscript"/>
                <w:lang w:bidi="ar-IQ"/>
              </w:rPr>
              <w:t>-1</w:t>
            </w: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110</w:t>
            </w:r>
          </w:p>
        </w:tc>
        <w:tc>
          <w:tcPr>
            <w:tcW w:w="4112" w:type="dxa"/>
          </w:tcPr>
          <w:p w:rsidR="00301A64" w:rsidRPr="008945C1" w:rsidRDefault="00301A64" w:rsidP="00301A64">
            <w:pPr>
              <w:bidi/>
              <w:jc w:val="center"/>
              <w:rPr>
                <w:rFonts w:asciiTheme="majorBidi" w:hAnsiTheme="majorBidi" w:cstheme="majorBidi"/>
                <w:sz w:val="24"/>
                <w:szCs w:val="24"/>
                <w:lang w:bidi="ar-IQ"/>
              </w:rPr>
            </w:pPr>
            <w:r w:rsidRPr="008945C1">
              <w:rPr>
                <w:rFonts w:asciiTheme="majorBidi" w:hAnsiTheme="majorBidi" w:cstheme="majorBidi"/>
                <w:sz w:val="24"/>
                <w:szCs w:val="24"/>
                <w:lang w:bidi="ar-IQ"/>
              </w:rPr>
              <w:t>Sand</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434</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Silt</w:t>
            </w:r>
          </w:p>
        </w:tc>
      </w:tr>
      <w:tr w:rsidR="00301A64" w:rsidRPr="00077DF8" w:rsidTr="00D01DE5">
        <w:trPr>
          <w:jc w:val="center"/>
        </w:trPr>
        <w:tc>
          <w:tcPr>
            <w:tcW w:w="1892" w:type="dxa"/>
            <w:vMerge/>
          </w:tcPr>
          <w:p w:rsidR="00301A64" w:rsidRPr="008945C1" w:rsidRDefault="00301A64" w:rsidP="00301A64">
            <w:pPr>
              <w:bidi/>
              <w:jc w:val="center"/>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r w:rsidRPr="00892E53">
              <w:rPr>
                <w:rFonts w:asciiTheme="majorBidi" w:hAnsiTheme="majorBidi" w:cstheme="majorBidi"/>
                <w:sz w:val="24"/>
                <w:szCs w:val="24"/>
                <w:lang w:bidi="ar-IQ"/>
              </w:rPr>
              <w:t>456</w:t>
            </w:r>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Clay</w:t>
            </w:r>
          </w:p>
        </w:tc>
      </w:tr>
      <w:tr w:rsidR="00301A64" w:rsidRPr="00077DF8" w:rsidTr="00D01DE5">
        <w:trPr>
          <w:jc w:val="center"/>
        </w:trPr>
        <w:tc>
          <w:tcPr>
            <w:tcW w:w="1892" w:type="dxa"/>
          </w:tcPr>
          <w:p w:rsidR="00301A64" w:rsidRPr="008945C1" w:rsidRDefault="00301A64" w:rsidP="00301A64">
            <w:pPr>
              <w:bidi/>
              <w:rPr>
                <w:rFonts w:asciiTheme="majorBidi" w:hAnsiTheme="majorBidi" w:cstheme="majorBidi"/>
                <w:sz w:val="24"/>
                <w:szCs w:val="24"/>
                <w:rtl/>
                <w:lang w:bidi="ar-IQ"/>
              </w:rPr>
            </w:pPr>
          </w:p>
        </w:tc>
        <w:tc>
          <w:tcPr>
            <w:tcW w:w="3403" w:type="dxa"/>
          </w:tcPr>
          <w:p w:rsidR="00301A64" w:rsidRPr="00892E53" w:rsidRDefault="00301A64" w:rsidP="00301A64">
            <w:pPr>
              <w:bidi/>
              <w:jc w:val="center"/>
              <w:rPr>
                <w:rFonts w:asciiTheme="majorBidi" w:hAnsiTheme="majorBidi" w:cstheme="majorBidi"/>
                <w:sz w:val="24"/>
                <w:szCs w:val="24"/>
                <w:rtl/>
                <w:lang w:bidi="ar-IQ"/>
              </w:rPr>
            </w:pPr>
            <w:proofErr w:type="spellStart"/>
            <w:r w:rsidRPr="00892E53">
              <w:rPr>
                <w:rFonts w:asciiTheme="majorBidi" w:hAnsiTheme="majorBidi" w:cstheme="majorBidi"/>
                <w:sz w:val="24"/>
                <w:szCs w:val="24"/>
                <w:lang w:bidi="ar-IQ"/>
              </w:rPr>
              <w:t>Silty</w:t>
            </w:r>
            <w:proofErr w:type="spellEnd"/>
            <w:r w:rsidRPr="00892E53">
              <w:rPr>
                <w:rFonts w:asciiTheme="majorBidi" w:hAnsiTheme="majorBidi" w:cstheme="majorBidi"/>
                <w:sz w:val="24"/>
                <w:szCs w:val="24"/>
                <w:lang w:bidi="ar-IQ"/>
              </w:rPr>
              <w:t xml:space="preserve"> </w:t>
            </w:r>
            <w:proofErr w:type="spellStart"/>
            <w:r w:rsidRPr="00892E53">
              <w:rPr>
                <w:rFonts w:asciiTheme="majorBidi" w:hAnsiTheme="majorBidi" w:cstheme="majorBidi"/>
                <w:sz w:val="24"/>
                <w:szCs w:val="24"/>
                <w:lang w:bidi="ar-IQ"/>
              </w:rPr>
              <w:t>Cly</w:t>
            </w:r>
            <w:proofErr w:type="spellEnd"/>
          </w:p>
        </w:tc>
        <w:tc>
          <w:tcPr>
            <w:tcW w:w="4112" w:type="dxa"/>
          </w:tcPr>
          <w:p w:rsidR="00301A64" w:rsidRPr="008945C1" w:rsidRDefault="00301A64" w:rsidP="00301A64">
            <w:pPr>
              <w:bidi/>
              <w:jc w:val="center"/>
              <w:rPr>
                <w:rFonts w:asciiTheme="majorBidi" w:hAnsiTheme="majorBidi" w:cstheme="majorBidi"/>
                <w:sz w:val="24"/>
                <w:szCs w:val="24"/>
                <w:rtl/>
                <w:lang w:bidi="ar-IQ"/>
              </w:rPr>
            </w:pPr>
            <w:r w:rsidRPr="008945C1">
              <w:rPr>
                <w:rFonts w:asciiTheme="majorBidi" w:hAnsiTheme="majorBidi" w:cstheme="majorBidi"/>
                <w:sz w:val="24"/>
                <w:szCs w:val="24"/>
                <w:lang w:bidi="ar-IQ"/>
              </w:rPr>
              <w:t>texture</w:t>
            </w:r>
          </w:p>
        </w:tc>
      </w:tr>
    </w:tbl>
    <w:p w:rsidR="000D2B0F" w:rsidRDefault="000D2B0F" w:rsidP="000D2B0F">
      <w:pPr>
        <w:bidi/>
        <w:spacing w:line="240" w:lineRule="auto"/>
        <w:jc w:val="both"/>
        <w:rPr>
          <w:rFonts w:ascii="Simplified Arabic" w:hAnsi="Simplified Arabic" w:cs="Simplified Arabic"/>
          <w:b/>
          <w:bCs/>
          <w:sz w:val="28"/>
          <w:szCs w:val="28"/>
          <w:rtl/>
          <w:lang w:bidi="ar-IQ"/>
        </w:rPr>
      </w:pPr>
    </w:p>
    <w:p w:rsidR="00044C83" w:rsidRPr="004766A8" w:rsidRDefault="00044C83" w:rsidP="00044C83">
      <w:pPr>
        <w:bidi/>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Pr="004766A8">
        <w:rPr>
          <w:rFonts w:ascii="Simplified Arabic" w:hAnsi="Simplified Arabic" w:cs="Simplified Arabic"/>
          <w:sz w:val="24"/>
          <w:szCs w:val="24"/>
          <w:rtl/>
          <w:lang w:bidi="ar-IQ"/>
        </w:rPr>
        <w:t xml:space="preserve">جمعت كميات كافية من نبات الجت من احد حقول محطة البحوث </w:t>
      </w:r>
      <w:r w:rsidRPr="004766A8">
        <w:rPr>
          <w:rFonts w:ascii="Simplified Arabic" w:hAnsi="Simplified Arabic" w:cs="Simplified Arabic"/>
          <w:sz w:val="24"/>
          <w:szCs w:val="24"/>
          <w:rtl/>
        </w:rPr>
        <w:t xml:space="preserve">الزراعية ،غسلت وجففت وطحنت من منخل </w:t>
      </w:r>
      <w:r w:rsidRPr="004766A8">
        <w:rPr>
          <w:rFonts w:ascii="Simplified Arabic" w:hAnsi="Simplified Arabic" w:cs="Simplified Arabic"/>
          <w:sz w:val="24"/>
          <w:szCs w:val="24"/>
        </w:rPr>
        <w:t>1</w:t>
      </w:r>
      <w:r w:rsidRPr="004766A8">
        <w:rPr>
          <w:rFonts w:ascii="Simplified Arabic" w:hAnsi="Simplified Arabic" w:cs="Simplified Arabic"/>
          <w:sz w:val="24"/>
          <w:szCs w:val="24"/>
          <w:rtl/>
        </w:rPr>
        <w:t xml:space="preserve"> ملم ,أما مخلفات الأبقار فقـد جمعـت مـن الحقـول الحيوانية القريبة من منطقة إجراء الدراسة وبكميات كافية وأزيلت منهــا المـواد الغريبـة و خلطت جيد ونخلت من منخل </w:t>
      </w:r>
      <w:r w:rsidRPr="004766A8">
        <w:rPr>
          <w:rFonts w:ascii="Simplified Arabic" w:hAnsi="Simplified Arabic" w:cs="Simplified Arabic"/>
          <w:sz w:val="24"/>
          <w:szCs w:val="24"/>
        </w:rPr>
        <w:t xml:space="preserve">1 </w:t>
      </w:r>
      <w:r w:rsidRPr="004766A8">
        <w:rPr>
          <w:rFonts w:ascii="Simplified Arabic" w:hAnsi="Simplified Arabic" w:cs="Simplified Arabic"/>
          <w:sz w:val="24"/>
          <w:szCs w:val="24"/>
          <w:rtl/>
          <w:lang w:bidi="ar-IQ"/>
        </w:rPr>
        <w:t>ملم</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xml:space="preserve">اذ اضيفت المخلفات العضوية خلطا مع التربة الجافة  لكل سندان (5 كغم تربة ) بنسبة 2% ( وزن : وزن) </w:t>
      </w:r>
    </w:p>
    <w:p w:rsidR="00044C83" w:rsidRPr="004766A8" w:rsidRDefault="00044C83" w:rsidP="00044C83">
      <w:pPr>
        <w:bidi/>
        <w:spacing w:line="240" w:lineRule="auto"/>
        <w:jc w:val="both"/>
        <w:rPr>
          <w:rFonts w:ascii="Simplified Arabic" w:hAnsi="Simplified Arabic" w:cs="Simplified Arabic"/>
          <w:sz w:val="24"/>
          <w:szCs w:val="24"/>
          <w:rtl/>
        </w:rPr>
      </w:pPr>
      <w:r w:rsidRPr="004766A8">
        <w:rPr>
          <w:rFonts w:ascii="Simplified Arabic" w:hAnsi="Simplified Arabic" w:cs="Simplified Arabic"/>
          <w:sz w:val="24"/>
          <w:szCs w:val="24"/>
          <w:rtl/>
        </w:rPr>
        <w:t>نفذت الدراسة</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تبعا لل</w:t>
      </w:r>
      <w:r w:rsidRPr="004766A8">
        <w:rPr>
          <w:rFonts w:ascii="Simplified Arabic" w:hAnsi="Simplified Arabic" w:cs="Simplified Arabic"/>
          <w:sz w:val="24"/>
          <w:szCs w:val="24"/>
          <w:rtl/>
        </w:rPr>
        <w:t xml:space="preserve">عوامل التالية </w:t>
      </w:r>
      <w:r w:rsidRPr="004766A8">
        <w:rPr>
          <w:rFonts w:ascii="Simplified Arabic" w:hAnsi="Simplified Arabic" w:cs="Simplified Arabic"/>
          <w:sz w:val="24"/>
          <w:szCs w:val="24"/>
        </w:rPr>
        <w:t xml:space="preserve">: </w:t>
      </w:r>
    </w:p>
    <w:p w:rsidR="00044C83" w:rsidRPr="004766A8" w:rsidRDefault="00044C83" w:rsidP="00044C83">
      <w:pPr>
        <w:bidi/>
        <w:spacing w:line="240" w:lineRule="auto"/>
        <w:jc w:val="both"/>
        <w:rPr>
          <w:rFonts w:ascii="Simplified Arabic" w:hAnsi="Simplified Arabic" w:cs="Simplified Arabic"/>
          <w:sz w:val="24"/>
          <w:szCs w:val="24"/>
          <w:rtl/>
        </w:rPr>
      </w:pPr>
      <w:r w:rsidRPr="004766A8">
        <w:rPr>
          <w:rFonts w:ascii="Simplified Arabic" w:hAnsi="Simplified Arabic" w:cs="Simplified Arabic"/>
          <w:sz w:val="24"/>
          <w:szCs w:val="24"/>
          <w:rtl/>
        </w:rPr>
        <w:t>1- متطلبات الغسل  : (15 و25 و35 ) % زيادة عن السعة الحقلية .</w:t>
      </w:r>
    </w:p>
    <w:p w:rsidR="00044C83" w:rsidRPr="004766A8" w:rsidRDefault="00044C83" w:rsidP="00044C83">
      <w:pPr>
        <w:bidi/>
        <w:spacing w:line="240" w:lineRule="auto"/>
        <w:jc w:val="both"/>
        <w:rPr>
          <w:rFonts w:ascii="Simplified Arabic" w:hAnsi="Simplified Arabic" w:cs="Simplified Arabic"/>
          <w:sz w:val="24"/>
          <w:szCs w:val="24"/>
        </w:rPr>
      </w:pPr>
      <w:r w:rsidRPr="004766A8">
        <w:rPr>
          <w:rFonts w:ascii="Simplified Arabic" w:hAnsi="Simplified Arabic" w:cs="Simplified Arabic"/>
          <w:sz w:val="24"/>
          <w:szCs w:val="24"/>
          <w:rtl/>
        </w:rPr>
        <w:lastRenderedPageBreak/>
        <w:t>2- نوع المصلح ويشمل</w:t>
      </w:r>
      <w:r w:rsidRPr="004766A8">
        <w:rPr>
          <w:rFonts w:ascii="Simplified Arabic" w:hAnsi="Simplified Arabic" w:cs="Simplified Arabic"/>
          <w:sz w:val="24"/>
          <w:szCs w:val="24"/>
          <w:rtl/>
          <w:lang w:bidi="ar-IQ"/>
        </w:rPr>
        <w:t xml:space="preserve"> : </w:t>
      </w:r>
      <w:r w:rsidRPr="004766A8">
        <w:rPr>
          <w:rFonts w:ascii="Simplified Arabic" w:hAnsi="Simplified Arabic" w:cs="Simplified Arabic"/>
          <w:sz w:val="24"/>
          <w:szCs w:val="24"/>
          <w:rtl/>
        </w:rPr>
        <w:t xml:space="preserve">مخلفات الأبقار وبقايا الجت </w:t>
      </w:r>
      <w:r>
        <w:rPr>
          <w:rFonts w:ascii="Simplified Arabic" w:hAnsi="Simplified Arabic" w:cs="Simplified Arabic" w:hint="cs"/>
          <w:sz w:val="24"/>
          <w:szCs w:val="24"/>
          <w:rtl/>
        </w:rPr>
        <w:t xml:space="preserve">( بنسبة اضافة 2% ) </w:t>
      </w:r>
      <w:r w:rsidRPr="004766A8">
        <w:rPr>
          <w:rFonts w:ascii="Simplified Arabic" w:hAnsi="Simplified Arabic" w:cs="Simplified Arabic"/>
          <w:sz w:val="24"/>
          <w:szCs w:val="24"/>
          <w:rtl/>
        </w:rPr>
        <w:t xml:space="preserve">والكبريت المعدني </w:t>
      </w:r>
      <w:r>
        <w:rPr>
          <w:rFonts w:ascii="Simplified Arabic" w:hAnsi="Simplified Arabic" w:cs="Simplified Arabic" w:hint="cs"/>
          <w:sz w:val="24"/>
          <w:szCs w:val="24"/>
          <w:rtl/>
        </w:rPr>
        <w:t xml:space="preserve">( </w:t>
      </w:r>
      <w:r w:rsidRPr="004766A8">
        <w:rPr>
          <w:rFonts w:ascii="Simplified Arabic" w:hAnsi="Simplified Arabic" w:cs="Simplified Arabic"/>
          <w:sz w:val="24"/>
          <w:szCs w:val="24"/>
          <w:rtl/>
        </w:rPr>
        <w:t xml:space="preserve">بنسبة اضافة 1.6 %). </w:t>
      </w:r>
    </w:p>
    <w:p w:rsidR="00044C83" w:rsidRPr="004766A8" w:rsidRDefault="00044C83" w:rsidP="00044C83">
      <w:pPr>
        <w:bidi/>
        <w:spacing w:line="240" w:lineRule="auto"/>
        <w:jc w:val="both"/>
        <w:rPr>
          <w:rFonts w:ascii="Simplified Arabic" w:hAnsi="Simplified Arabic" w:cs="Simplified Arabic"/>
          <w:b/>
          <w:bCs/>
          <w:sz w:val="28"/>
          <w:szCs w:val="28"/>
          <w:rtl/>
          <w:lang w:bidi="ar-IQ"/>
        </w:rPr>
      </w:pPr>
      <w:r w:rsidRPr="004766A8">
        <w:rPr>
          <w:rFonts w:ascii="Simplified Arabic" w:hAnsi="Simplified Arabic" w:cs="Simplified Arabic"/>
          <w:sz w:val="24"/>
          <w:szCs w:val="24"/>
          <w:rtl/>
        </w:rPr>
        <w:t xml:space="preserve">   اضيفت المخلفات العضوية والكبريت المعدني خلطا مع تربة الدراسة وحضنت لمدة 60 يوم قبل زراعة نبات الذرة الصفراء مع المحافظة على رطوبة التربة عند </w:t>
      </w:r>
      <w:r w:rsidRPr="004766A8">
        <w:rPr>
          <w:rFonts w:ascii="Simplified Arabic" w:hAnsi="Simplified Arabic" w:cs="Simplified Arabic"/>
          <w:sz w:val="24"/>
          <w:szCs w:val="24"/>
          <w:rtl/>
          <w:lang w:bidi="ar-IQ"/>
        </w:rPr>
        <w:t>السعة</w:t>
      </w:r>
      <w:r w:rsidRPr="004766A8">
        <w:rPr>
          <w:rFonts w:ascii="Simplified Arabic" w:hAnsi="Simplified Arabic" w:cs="Simplified Arabic"/>
          <w:sz w:val="24"/>
          <w:szCs w:val="24"/>
          <w:rtl/>
        </w:rPr>
        <w:t xml:space="preserve"> الحقلية وبثلاث مكررات</w:t>
      </w:r>
      <w:r w:rsidRPr="004766A8">
        <w:rPr>
          <w:rFonts w:ascii="Simplified Arabic" w:hAnsi="Simplified Arabic" w:cs="Simplified Arabic"/>
          <w:sz w:val="24"/>
          <w:szCs w:val="24"/>
          <w:rtl/>
          <w:lang w:bidi="ar-IQ"/>
        </w:rPr>
        <w:t>. بعد عملية حضن التربة مع الكبريت  المعدني والمادة العضوية في السنادين تمت زراعة بذور الذرة الصفراء</w:t>
      </w:r>
      <w:r w:rsidRPr="004766A8">
        <w:rPr>
          <w:rFonts w:ascii="Simplified Arabic" w:hAnsi="Simplified Arabic" w:cs="Simplified Arabic"/>
          <w:sz w:val="24"/>
          <w:szCs w:val="24"/>
          <w:lang w:bidi="ar-IQ"/>
        </w:rPr>
        <w:t>(</w:t>
      </w:r>
      <w:proofErr w:type="spellStart"/>
      <w:r w:rsidRPr="004766A8">
        <w:rPr>
          <w:rFonts w:ascii="Simplified Arabic" w:hAnsi="Simplified Arabic" w:cs="Simplified Arabic"/>
          <w:i/>
          <w:iCs/>
          <w:sz w:val="24"/>
          <w:szCs w:val="24"/>
        </w:rPr>
        <w:t>Zea</w:t>
      </w:r>
      <w:proofErr w:type="spellEnd"/>
      <w:r w:rsidRPr="004766A8">
        <w:rPr>
          <w:rFonts w:ascii="Simplified Arabic" w:hAnsi="Simplified Arabic" w:cs="Simplified Arabic"/>
          <w:i/>
          <w:iCs/>
          <w:sz w:val="24"/>
          <w:szCs w:val="24"/>
        </w:rPr>
        <w:t xml:space="preserve"> mays </w:t>
      </w:r>
      <w:r w:rsidRPr="004766A8">
        <w:rPr>
          <w:rFonts w:ascii="Simplified Arabic" w:hAnsi="Simplified Arabic" w:cs="Simplified Arabic"/>
          <w:sz w:val="24"/>
          <w:szCs w:val="24"/>
        </w:rPr>
        <w:t xml:space="preserve">L.) </w:t>
      </w:r>
      <w:r w:rsidRPr="004766A8">
        <w:rPr>
          <w:rFonts w:ascii="Simplified Arabic" w:hAnsi="Simplified Arabic" w:cs="Simplified Arabic"/>
          <w:sz w:val="24"/>
          <w:szCs w:val="24"/>
          <w:rtl/>
        </w:rPr>
        <w:t xml:space="preserve"> صنف بغداد 3 ، وبعد</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الأنبات</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وظهور</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البادرات</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أجريت</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عملية</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الخف للحصول على نبات واحد</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في كل سندان</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تم اجراء</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عمليات</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خدمة</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المحصول من عمليات</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تسميد</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بحسب (</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العابدي، 2011</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إذ</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xml:space="preserve">أضيف السماد المركب  </w:t>
      </w:r>
      <w:r w:rsidRPr="004766A8">
        <w:rPr>
          <w:rFonts w:ascii="Simplified Arabic" w:hAnsi="Simplified Arabic" w:cs="Simplified Arabic"/>
          <w:sz w:val="24"/>
          <w:szCs w:val="24"/>
        </w:rPr>
        <w:t>NPK</w:t>
      </w:r>
      <w:r w:rsidRPr="004766A8">
        <w:rPr>
          <w:rFonts w:ascii="Simplified Arabic" w:hAnsi="Simplified Arabic" w:cs="Simplified Arabic"/>
          <w:sz w:val="24"/>
          <w:szCs w:val="24"/>
          <w:rtl/>
        </w:rPr>
        <w:t xml:space="preserve"> (12:11:18) بمقدار </w:t>
      </w:r>
      <w:r w:rsidRPr="004766A8">
        <w:rPr>
          <w:rFonts w:ascii="Simplified Arabic" w:hAnsi="Simplified Arabic" w:cs="Simplified Arabic"/>
          <w:sz w:val="24"/>
          <w:szCs w:val="24"/>
          <w:rtl/>
          <w:lang w:bidi="ar-IQ"/>
        </w:rPr>
        <w:t>66</w:t>
      </w:r>
      <w:r w:rsidRPr="004766A8">
        <w:rPr>
          <w:rFonts w:ascii="Simplified Arabic" w:hAnsi="Simplified Arabic" w:cs="Simplified Arabic"/>
          <w:sz w:val="24"/>
          <w:szCs w:val="24"/>
          <w:rtl/>
        </w:rPr>
        <w:t xml:space="preserve">.4 كغم </w:t>
      </w:r>
      <w:r w:rsidRPr="004766A8">
        <w:rPr>
          <w:rFonts w:ascii="Simplified Arabic" w:hAnsi="Simplified Arabic" w:cs="Simplified Arabic"/>
          <w:sz w:val="24"/>
          <w:szCs w:val="24"/>
        </w:rPr>
        <w:t>K</w:t>
      </w:r>
      <w:r w:rsidRPr="004766A8">
        <w:rPr>
          <w:rFonts w:ascii="Simplified Arabic" w:hAnsi="Simplified Arabic" w:cs="Simplified Arabic"/>
          <w:sz w:val="24"/>
          <w:szCs w:val="24"/>
          <w:rtl/>
          <w:lang w:bidi="ar-IQ"/>
        </w:rPr>
        <w:t xml:space="preserve"> ه</w:t>
      </w:r>
      <w:r w:rsidRPr="004766A8">
        <w:rPr>
          <w:rFonts w:ascii="Simplified Arabic" w:hAnsi="Simplified Arabic" w:cs="Simplified Arabic"/>
          <w:sz w:val="24"/>
          <w:szCs w:val="24"/>
          <w:vertAlign w:val="superscript"/>
          <w:rtl/>
          <w:lang w:bidi="ar-IQ"/>
        </w:rPr>
        <w:t>-1</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واضيف السماد المركب (18:46:0) لتعويض عنصر الفوسفور وبكمية 86</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كغم</w:t>
      </w:r>
      <w:r w:rsidRPr="004766A8">
        <w:rPr>
          <w:rFonts w:ascii="Simplified Arabic" w:hAnsi="Simplified Arabic" w:cs="Simplified Arabic"/>
          <w:sz w:val="24"/>
          <w:szCs w:val="24"/>
        </w:rPr>
        <w:t xml:space="preserve"> P </w:t>
      </w:r>
      <w:r w:rsidRPr="004766A8">
        <w:rPr>
          <w:rFonts w:ascii="Simplified Arabic" w:hAnsi="Simplified Arabic" w:cs="Simplified Arabic"/>
          <w:sz w:val="24"/>
          <w:szCs w:val="24"/>
          <w:rtl/>
        </w:rPr>
        <w:t>ه</w:t>
      </w:r>
      <w:r w:rsidRPr="004766A8">
        <w:rPr>
          <w:rFonts w:ascii="Simplified Arabic" w:hAnsi="Simplified Arabic" w:cs="Simplified Arabic"/>
          <w:sz w:val="24"/>
          <w:szCs w:val="24"/>
          <w:vertAlign w:val="superscript"/>
          <w:rtl/>
        </w:rPr>
        <w:t xml:space="preserve">-1 </w:t>
      </w:r>
      <w:r w:rsidRPr="004766A8">
        <w:rPr>
          <w:rFonts w:ascii="Simplified Arabic" w:hAnsi="Simplified Arabic" w:cs="Simplified Arabic"/>
          <w:sz w:val="24"/>
          <w:szCs w:val="24"/>
          <w:rtl/>
        </w:rPr>
        <w:t>والمضاف</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دفعة</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واحدة</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قبل الزراعة، كما اضيف السماد  النتروجيني</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بشكل سماد</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xml:space="preserve">يوريا </w:t>
      </w:r>
      <w:r w:rsidRPr="004766A8">
        <w:rPr>
          <w:rFonts w:ascii="Simplified Arabic" w:hAnsi="Simplified Arabic" w:cs="Simplified Arabic"/>
          <w:sz w:val="24"/>
          <w:szCs w:val="24"/>
        </w:rPr>
        <w:t xml:space="preserve"> %46 N </w:t>
      </w:r>
      <w:r w:rsidRPr="004766A8">
        <w:rPr>
          <w:rFonts w:ascii="Simplified Arabic" w:hAnsi="Simplified Arabic" w:cs="Simplified Arabic"/>
          <w:sz w:val="24"/>
          <w:szCs w:val="24"/>
          <w:rtl/>
        </w:rPr>
        <w:t>لتعويض عنصر النتروجين وبمقدار</w:t>
      </w:r>
      <w:r w:rsidRPr="004766A8">
        <w:rPr>
          <w:rFonts w:ascii="Simplified Arabic" w:hAnsi="Simplified Arabic" w:cs="Simplified Arabic"/>
          <w:sz w:val="24"/>
          <w:szCs w:val="24"/>
        </w:rPr>
        <w:t xml:space="preserve"> 320</w:t>
      </w:r>
      <w:r w:rsidRPr="004766A8">
        <w:rPr>
          <w:rFonts w:ascii="Simplified Arabic" w:hAnsi="Simplified Arabic" w:cs="Simplified Arabic"/>
          <w:sz w:val="24"/>
          <w:szCs w:val="24"/>
          <w:rtl/>
        </w:rPr>
        <w:t>كغم</w:t>
      </w:r>
      <w:r w:rsidRPr="004766A8">
        <w:rPr>
          <w:rFonts w:ascii="Simplified Arabic" w:hAnsi="Simplified Arabic" w:cs="Simplified Arabic"/>
          <w:sz w:val="24"/>
          <w:szCs w:val="24"/>
        </w:rPr>
        <w:t xml:space="preserve"> N </w:t>
      </w:r>
      <w:r w:rsidRPr="004766A8">
        <w:rPr>
          <w:rFonts w:ascii="Simplified Arabic" w:hAnsi="Simplified Arabic" w:cs="Simplified Arabic"/>
          <w:sz w:val="24"/>
          <w:szCs w:val="24"/>
          <w:rtl/>
        </w:rPr>
        <w:t>ه</w:t>
      </w:r>
      <w:r w:rsidRPr="004766A8">
        <w:rPr>
          <w:rFonts w:ascii="Simplified Arabic" w:hAnsi="Simplified Arabic" w:cs="Simplified Arabic"/>
          <w:sz w:val="24"/>
          <w:szCs w:val="24"/>
          <w:vertAlign w:val="superscript"/>
          <w:rtl/>
        </w:rPr>
        <w:t xml:space="preserve">-1 </w:t>
      </w:r>
      <w:r w:rsidRPr="004766A8">
        <w:rPr>
          <w:rFonts w:ascii="Simplified Arabic" w:hAnsi="Simplified Arabic" w:cs="Simplified Arabic"/>
          <w:sz w:val="24"/>
          <w:szCs w:val="24"/>
          <w:rtl/>
        </w:rPr>
        <w:t>وعلى</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دفعتين، الاولى بعد 10 ايام من الزراعة والثانية بعد 30 يوم من الزراعة، و</w:t>
      </w:r>
      <w:r w:rsidRPr="004766A8">
        <w:rPr>
          <w:rFonts w:ascii="Simplified Arabic" w:hAnsi="Simplified Arabic" w:cs="Simplified Arabic"/>
          <w:sz w:val="24"/>
          <w:szCs w:val="24"/>
          <w:rtl/>
          <w:lang w:bidi="ar-IQ"/>
        </w:rPr>
        <w:t xml:space="preserve">بعد 60 يوم من الزراعة </w:t>
      </w:r>
      <w:r w:rsidRPr="004766A8">
        <w:rPr>
          <w:rFonts w:ascii="Simplified Arabic" w:hAnsi="Simplified Arabic" w:cs="Simplified Arabic"/>
          <w:sz w:val="24"/>
          <w:szCs w:val="24"/>
          <w:rtl/>
        </w:rPr>
        <w:t>تم حش النباتات لتقدير ملوحة التربة.</w:t>
      </w:r>
    </w:p>
    <w:p w:rsidR="00301A64" w:rsidRPr="004766A8" w:rsidRDefault="000D2B0F" w:rsidP="000D2B0F">
      <w:pPr>
        <w:bidi/>
        <w:spacing w:line="240" w:lineRule="auto"/>
        <w:jc w:val="both"/>
        <w:rPr>
          <w:rFonts w:ascii="Simplified Arabic" w:hAnsi="Simplified Arabic" w:cs="Simplified Arabic"/>
          <w:sz w:val="24"/>
          <w:szCs w:val="24"/>
          <w:rtl/>
        </w:rPr>
      </w:pPr>
      <w:r w:rsidRPr="004766A8">
        <w:rPr>
          <w:rFonts w:ascii="Simplified Arabic" w:hAnsi="Simplified Arabic" w:cs="Simplified Arabic"/>
          <w:b/>
          <w:bCs/>
          <w:sz w:val="28"/>
          <w:szCs w:val="28"/>
          <w:rtl/>
          <w:lang w:bidi="ar-IQ"/>
        </w:rPr>
        <w:t xml:space="preserve">    </w:t>
      </w:r>
      <w:r w:rsidR="00301A64" w:rsidRPr="004766A8">
        <w:rPr>
          <w:rFonts w:ascii="Simplified Arabic" w:hAnsi="Simplified Arabic" w:cs="Simplified Arabic"/>
          <w:sz w:val="24"/>
          <w:szCs w:val="24"/>
          <w:rtl/>
        </w:rPr>
        <w:t xml:space="preserve"> </w:t>
      </w:r>
      <w:r w:rsidR="00301A64" w:rsidRPr="004766A8">
        <w:rPr>
          <w:rFonts w:ascii="Simplified Arabic" w:eastAsia="Calibri" w:hAnsi="Simplified Arabic" w:cs="Simplified Arabic"/>
          <w:sz w:val="24"/>
          <w:szCs w:val="24"/>
          <w:rtl/>
          <w:lang w:bidi="ar-IQ"/>
        </w:rPr>
        <w:t>تمت عملية الري حسب المعاملات السابقة.اذ</w:t>
      </w:r>
      <w:r w:rsidR="00301A64" w:rsidRPr="004766A8">
        <w:rPr>
          <w:rFonts w:ascii="Simplified Arabic" w:eastAsia="Calibri" w:hAnsi="Simplified Arabic" w:cs="Simplified Arabic"/>
          <w:sz w:val="24"/>
          <w:szCs w:val="24"/>
          <w:rtl/>
        </w:rPr>
        <w:t xml:space="preserve"> تم تحديد كمية الماء اللازمة للغسل اعتمادا على الرطوبة الوزنية للتربة قبل كل رية وحسب المعادلة التالية: </w:t>
      </w:r>
    </w:p>
    <w:p w:rsidR="00301A64" w:rsidRPr="00C36B77" w:rsidRDefault="00301A64" w:rsidP="0038728A">
      <w:pPr>
        <w:autoSpaceDE w:val="0"/>
        <w:autoSpaceDN w:val="0"/>
        <w:bidi/>
        <w:adjustRightInd w:val="0"/>
        <w:spacing w:after="0" w:line="240" w:lineRule="auto"/>
        <w:jc w:val="center"/>
        <w:rPr>
          <w:rFonts w:asciiTheme="majorBidi" w:eastAsia="Calibri" w:hAnsiTheme="majorBidi" w:cstheme="majorBidi"/>
          <w:sz w:val="24"/>
          <w:szCs w:val="24"/>
        </w:rPr>
      </w:pPr>
      <w:r w:rsidRPr="00C36B77">
        <w:rPr>
          <w:rFonts w:asciiTheme="majorBidi" w:eastAsia="Calibri" w:hAnsiTheme="majorBidi" w:cstheme="majorBidi"/>
          <w:sz w:val="24"/>
          <w:szCs w:val="24"/>
          <w:rtl/>
        </w:rPr>
        <w:t>(</w:t>
      </w:r>
      <w:r w:rsidRPr="00C36B77">
        <w:rPr>
          <w:rFonts w:asciiTheme="majorBidi" w:eastAsia="Calibri" w:hAnsiTheme="majorBidi" w:cstheme="majorBidi"/>
          <w:sz w:val="24"/>
          <w:szCs w:val="24"/>
        </w:rPr>
        <w:t>Kovda,1973</w:t>
      </w:r>
      <w:r w:rsidRPr="00C36B77">
        <w:rPr>
          <w:rFonts w:asciiTheme="majorBidi" w:eastAsia="Calibri" w:hAnsiTheme="majorBidi" w:cstheme="majorBidi"/>
          <w:sz w:val="24"/>
          <w:szCs w:val="24"/>
          <w:rtl/>
          <w:lang w:bidi="ar-IQ"/>
        </w:rPr>
        <w:t>) .........</w:t>
      </w:r>
      <w:r w:rsidRPr="00C36B77">
        <w:rPr>
          <w:rFonts w:asciiTheme="majorBidi" w:eastAsia="Calibri" w:hAnsiTheme="majorBidi" w:cstheme="majorBidi"/>
          <w:sz w:val="24"/>
          <w:szCs w:val="24"/>
          <w:rtl/>
        </w:rPr>
        <w:t>…</w:t>
      </w:r>
      <w:r w:rsidRPr="00C36B77">
        <w:rPr>
          <w:rFonts w:asciiTheme="majorBidi" w:hAnsiTheme="majorBidi" w:cstheme="majorBidi"/>
          <w:b/>
          <w:bCs/>
          <w:sz w:val="24"/>
          <w:szCs w:val="24"/>
        </w:rPr>
        <w:t xml:space="preserve"> d = (w</w:t>
      </w:r>
      <w:r w:rsidRPr="00C36B77">
        <w:rPr>
          <w:rFonts w:asciiTheme="majorBidi" w:hAnsiTheme="majorBidi" w:cstheme="majorBidi"/>
          <w:b/>
          <w:bCs/>
          <w:sz w:val="24"/>
          <w:szCs w:val="24"/>
          <w:vertAlign w:val="subscript"/>
        </w:rPr>
        <w:t xml:space="preserve"> </w:t>
      </w:r>
      <w:proofErr w:type="spellStart"/>
      <w:r w:rsidRPr="00C36B77">
        <w:rPr>
          <w:rFonts w:asciiTheme="majorBidi" w:hAnsiTheme="majorBidi" w:cstheme="majorBidi"/>
          <w:b/>
          <w:bCs/>
          <w:sz w:val="24"/>
          <w:szCs w:val="24"/>
          <w:vertAlign w:val="subscript"/>
        </w:rPr>
        <w:t>f.c</w:t>
      </w:r>
      <w:proofErr w:type="spellEnd"/>
      <w:r w:rsidRPr="00C36B77">
        <w:rPr>
          <w:rFonts w:asciiTheme="majorBidi" w:hAnsiTheme="majorBidi" w:cstheme="majorBidi"/>
          <w:b/>
          <w:bCs/>
          <w:sz w:val="24"/>
          <w:szCs w:val="24"/>
          <w:vertAlign w:val="subscript"/>
        </w:rPr>
        <w:t>.</w:t>
      </w:r>
      <w:r w:rsidRPr="00C36B77">
        <w:rPr>
          <w:rFonts w:asciiTheme="majorBidi" w:hAnsiTheme="majorBidi" w:cstheme="majorBidi"/>
          <w:b/>
          <w:bCs/>
          <w:sz w:val="24"/>
          <w:szCs w:val="24"/>
        </w:rPr>
        <w:t xml:space="preserve"> – </w:t>
      </w:r>
      <w:proofErr w:type="spellStart"/>
      <w:r w:rsidRPr="00C36B77">
        <w:rPr>
          <w:rFonts w:asciiTheme="majorBidi" w:hAnsiTheme="majorBidi" w:cstheme="majorBidi"/>
          <w:b/>
          <w:bCs/>
          <w:sz w:val="24"/>
          <w:szCs w:val="24"/>
        </w:rPr>
        <w:t>w</w:t>
      </w:r>
      <w:r w:rsidRPr="00C36B77">
        <w:rPr>
          <w:rFonts w:asciiTheme="majorBidi" w:hAnsiTheme="majorBidi" w:cstheme="majorBidi"/>
          <w:b/>
          <w:bCs/>
          <w:sz w:val="24"/>
          <w:szCs w:val="24"/>
          <w:vertAlign w:val="subscript"/>
        </w:rPr>
        <w:t>i.w</w:t>
      </w:r>
      <w:proofErr w:type="spellEnd"/>
      <w:r w:rsidRPr="00C36B77">
        <w:rPr>
          <w:rFonts w:asciiTheme="majorBidi" w:hAnsiTheme="majorBidi" w:cstheme="majorBidi"/>
          <w:b/>
          <w:bCs/>
          <w:sz w:val="24"/>
          <w:szCs w:val="24"/>
          <w:vertAlign w:val="subscript"/>
        </w:rPr>
        <w:t>.</w:t>
      </w:r>
      <w:r w:rsidRPr="00C36B77">
        <w:rPr>
          <w:rFonts w:asciiTheme="majorBidi" w:hAnsiTheme="majorBidi" w:cstheme="majorBidi"/>
          <w:b/>
          <w:bCs/>
          <w:sz w:val="24"/>
          <w:szCs w:val="24"/>
        </w:rPr>
        <w:t xml:space="preserve"> ) * </w:t>
      </w:r>
      <w:proofErr w:type="spellStart"/>
      <w:r w:rsidRPr="00C36B77">
        <w:rPr>
          <w:rFonts w:asciiTheme="majorBidi" w:hAnsiTheme="majorBidi" w:cstheme="majorBidi"/>
          <w:b/>
          <w:bCs/>
          <w:sz w:val="24"/>
          <w:szCs w:val="24"/>
        </w:rPr>
        <w:t>P</w:t>
      </w:r>
      <w:r w:rsidRPr="00C36B77">
        <w:rPr>
          <w:rFonts w:asciiTheme="majorBidi" w:hAnsiTheme="majorBidi" w:cstheme="majorBidi"/>
          <w:b/>
          <w:bCs/>
          <w:i/>
          <w:iCs/>
          <w:sz w:val="24"/>
          <w:szCs w:val="24"/>
        </w:rPr>
        <w:t>b</w:t>
      </w:r>
      <w:proofErr w:type="spellEnd"/>
      <w:r w:rsidRPr="00C36B77">
        <w:rPr>
          <w:rFonts w:asciiTheme="majorBidi" w:hAnsiTheme="majorBidi" w:cstheme="majorBidi"/>
          <w:b/>
          <w:bCs/>
          <w:sz w:val="24"/>
          <w:szCs w:val="24"/>
        </w:rPr>
        <w:t xml:space="preserve"> * D * A</w:t>
      </w:r>
    </w:p>
    <w:p w:rsidR="00301A64" w:rsidRPr="004766A8" w:rsidRDefault="00301A64" w:rsidP="0038728A">
      <w:pPr>
        <w:autoSpaceDE w:val="0"/>
        <w:autoSpaceDN w:val="0"/>
        <w:bidi/>
        <w:adjustRightInd w:val="0"/>
        <w:spacing w:line="240" w:lineRule="auto"/>
        <w:jc w:val="right"/>
        <w:rPr>
          <w:rFonts w:ascii="Simplified Arabic" w:hAnsi="Simplified Arabic" w:cs="Simplified Arabic"/>
          <w:sz w:val="24"/>
          <w:szCs w:val="24"/>
          <w:rtl/>
        </w:rPr>
      </w:pPr>
      <w:r w:rsidRPr="00C36B77">
        <w:rPr>
          <w:rFonts w:asciiTheme="majorBidi" w:hAnsiTheme="majorBidi" w:cstheme="majorBidi"/>
          <w:sz w:val="24"/>
          <w:szCs w:val="24"/>
        </w:rPr>
        <w:t xml:space="preserve">  </w:t>
      </w:r>
    </w:p>
    <w:p w:rsidR="00301A64" w:rsidRPr="004766A8" w:rsidRDefault="00301A64" w:rsidP="0038728A">
      <w:pPr>
        <w:autoSpaceDE w:val="0"/>
        <w:autoSpaceDN w:val="0"/>
        <w:adjustRightInd w:val="0"/>
        <w:spacing w:line="240" w:lineRule="auto"/>
        <w:jc w:val="right"/>
        <w:rPr>
          <w:rFonts w:ascii="Simplified Arabic" w:hAnsi="Simplified Arabic" w:cs="Simplified Arabic"/>
          <w:sz w:val="24"/>
          <w:szCs w:val="24"/>
        </w:rPr>
      </w:pPr>
      <w:r w:rsidRPr="004766A8">
        <w:rPr>
          <w:rFonts w:ascii="Simplified Arabic" w:hAnsi="Simplified Arabic" w:cs="Simplified Arabic"/>
          <w:sz w:val="24"/>
          <w:szCs w:val="24"/>
          <w:rtl/>
        </w:rPr>
        <w:t xml:space="preserve"> كمية الماء اللازمة للري ( سم</w:t>
      </w:r>
      <w:r w:rsidRPr="004766A8">
        <w:rPr>
          <w:rFonts w:ascii="Simplified Arabic" w:hAnsi="Simplified Arabic" w:cs="Simplified Arabic"/>
          <w:sz w:val="24"/>
          <w:szCs w:val="24"/>
          <w:vertAlign w:val="superscript"/>
          <w:rtl/>
        </w:rPr>
        <w:t>3</w:t>
      </w:r>
      <w:r w:rsidRPr="004766A8">
        <w:rPr>
          <w:rFonts w:ascii="Simplified Arabic" w:hAnsi="Simplified Arabic" w:cs="Simplified Arabic"/>
          <w:sz w:val="24"/>
          <w:szCs w:val="24"/>
          <w:rtl/>
        </w:rPr>
        <w:t xml:space="preserve"> )</w:t>
      </w:r>
      <w:r w:rsidRPr="004766A8">
        <w:rPr>
          <w:rFonts w:ascii="Simplified Arabic" w:hAnsi="Simplified Arabic" w:cs="Simplified Arabic"/>
          <w:sz w:val="24"/>
          <w:szCs w:val="24"/>
        </w:rPr>
        <w:t>= d</w:t>
      </w:r>
      <w:r w:rsidRPr="004766A8">
        <w:rPr>
          <w:rFonts w:ascii="Simplified Arabic" w:hAnsi="Simplified Arabic" w:cs="Simplified Arabic"/>
          <w:sz w:val="24"/>
          <w:szCs w:val="24"/>
          <w:rtl/>
        </w:rPr>
        <w:t xml:space="preserve">     </w:t>
      </w:r>
    </w:p>
    <w:p w:rsidR="00301A64" w:rsidRPr="004766A8" w:rsidRDefault="00301A64" w:rsidP="0038728A">
      <w:pPr>
        <w:autoSpaceDE w:val="0"/>
        <w:autoSpaceDN w:val="0"/>
        <w:bidi/>
        <w:adjustRightInd w:val="0"/>
        <w:spacing w:line="240" w:lineRule="auto"/>
        <w:jc w:val="both"/>
        <w:rPr>
          <w:rFonts w:ascii="Simplified Arabic" w:hAnsi="Simplified Arabic" w:cs="Simplified Arabic"/>
          <w:sz w:val="24"/>
          <w:szCs w:val="24"/>
          <w:rtl/>
        </w:rPr>
      </w:pPr>
      <w:r w:rsidRPr="004766A8">
        <w:rPr>
          <w:rFonts w:ascii="Simplified Arabic" w:hAnsi="Simplified Arabic" w:cs="Simplified Arabic"/>
          <w:sz w:val="24"/>
          <w:szCs w:val="24"/>
        </w:rPr>
        <w:t>w</w:t>
      </w:r>
      <w:r w:rsidRPr="004766A8">
        <w:rPr>
          <w:rFonts w:ascii="Simplified Arabic" w:hAnsi="Simplified Arabic" w:cs="Simplified Arabic"/>
          <w:sz w:val="24"/>
          <w:szCs w:val="24"/>
          <w:vertAlign w:val="subscript"/>
        </w:rPr>
        <w:t xml:space="preserve"> </w:t>
      </w:r>
      <w:proofErr w:type="spellStart"/>
      <w:r w:rsidRPr="004766A8">
        <w:rPr>
          <w:rFonts w:ascii="Simplified Arabic" w:hAnsi="Simplified Arabic" w:cs="Simplified Arabic"/>
          <w:sz w:val="24"/>
          <w:szCs w:val="24"/>
          <w:vertAlign w:val="subscript"/>
        </w:rPr>
        <w:t>f.c</w:t>
      </w:r>
      <w:proofErr w:type="spellEnd"/>
      <w:r w:rsidRPr="004766A8">
        <w:rPr>
          <w:rFonts w:ascii="Simplified Arabic" w:hAnsi="Simplified Arabic" w:cs="Simplified Arabic"/>
          <w:sz w:val="24"/>
          <w:szCs w:val="24"/>
          <w:vertAlign w:val="subscript"/>
        </w:rPr>
        <w:t>.</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نسبة الرطوبة الوزنية قبل الرية اللاحقة ( % )</w:t>
      </w:r>
    </w:p>
    <w:p w:rsidR="00301A64" w:rsidRPr="004766A8" w:rsidRDefault="00301A64" w:rsidP="0038728A">
      <w:pPr>
        <w:autoSpaceDE w:val="0"/>
        <w:autoSpaceDN w:val="0"/>
        <w:bidi/>
        <w:adjustRightInd w:val="0"/>
        <w:spacing w:line="240" w:lineRule="auto"/>
        <w:jc w:val="both"/>
        <w:rPr>
          <w:rFonts w:ascii="Simplified Arabic" w:hAnsi="Simplified Arabic" w:cs="Simplified Arabic"/>
          <w:sz w:val="24"/>
          <w:szCs w:val="24"/>
          <w:rtl/>
        </w:rPr>
      </w:pPr>
      <w:proofErr w:type="spellStart"/>
      <w:r w:rsidRPr="004766A8">
        <w:rPr>
          <w:rFonts w:ascii="Simplified Arabic" w:hAnsi="Simplified Arabic" w:cs="Simplified Arabic"/>
          <w:sz w:val="24"/>
          <w:szCs w:val="24"/>
        </w:rPr>
        <w:t>w</w:t>
      </w:r>
      <w:r w:rsidRPr="004766A8">
        <w:rPr>
          <w:rFonts w:ascii="Simplified Arabic" w:hAnsi="Simplified Arabic" w:cs="Simplified Arabic"/>
          <w:sz w:val="24"/>
          <w:szCs w:val="24"/>
          <w:vertAlign w:val="subscript"/>
        </w:rPr>
        <w:t>i.w</w:t>
      </w:r>
      <w:proofErr w:type="spellEnd"/>
      <w:r w:rsidRPr="004766A8">
        <w:rPr>
          <w:rFonts w:ascii="Simplified Arabic" w:hAnsi="Simplified Arabic" w:cs="Simplified Arabic"/>
          <w:sz w:val="24"/>
          <w:szCs w:val="24"/>
          <w:vertAlign w:val="subscript"/>
        </w:rPr>
        <w:t>.</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 xml:space="preserve">نسبة الرطوبة الوزنية </w:t>
      </w:r>
      <w:r w:rsidRPr="004766A8">
        <w:rPr>
          <w:rFonts w:ascii="Simplified Arabic" w:hAnsi="Simplified Arabic" w:cs="Simplified Arabic"/>
          <w:sz w:val="24"/>
          <w:szCs w:val="24"/>
          <w:rtl/>
          <w:lang w:bidi="ar-IQ"/>
        </w:rPr>
        <w:t>عند</w:t>
      </w:r>
      <w:r w:rsidRPr="004766A8">
        <w:rPr>
          <w:rFonts w:ascii="Simplified Arabic" w:hAnsi="Simplified Arabic" w:cs="Simplified Arabic"/>
          <w:sz w:val="24"/>
          <w:szCs w:val="24"/>
          <w:rtl/>
        </w:rPr>
        <w:t xml:space="preserve"> الرية السابقة ( % )</w:t>
      </w:r>
    </w:p>
    <w:p w:rsidR="00301A64" w:rsidRPr="004766A8" w:rsidRDefault="00301A64" w:rsidP="0038728A">
      <w:pPr>
        <w:autoSpaceDE w:val="0"/>
        <w:autoSpaceDN w:val="0"/>
        <w:bidi/>
        <w:adjustRightInd w:val="0"/>
        <w:spacing w:line="240" w:lineRule="auto"/>
        <w:jc w:val="both"/>
        <w:rPr>
          <w:rFonts w:ascii="Simplified Arabic" w:hAnsi="Simplified Arabic" w:cs="Simplified Arabic"/>
          <w:sz w:val="24"/>
          <w:szCs w:val="24"/>
          <w:rtl/>
          <w:lang w:bidi="ar-IQ"/>
        </w:rPr>
      </w:pPr>
      <w:proofErr w:type="spellStart"/>
      <w:r w:rsidRPr="004766A8">
        <w:rPr>
          <w:rFonts w:ascii="Simplified Arabic" w:hAnsi="Simplified Arabic" w:cs="Simplified Arabic"/>
          <w:sz w:val="24"/>
          <w:szCs w:val="24"/>
          <w:lang w:bidi="ar-IQ"/>
        </w:rPr>
        <w:t>Pb</w:t>
      </w:r>
      <w:proofErr w:type="spellEnd"/>
      <w:r w:rsidRPr="004766A8">
        <w:rPr>
          <w:rFonts w:ascii="Simplified Arabic" w:hAnsi="Simplified Arabic" w:cs="Simplified Arabic"/>
          <w:sz w:val="24"/>
          <w:szCs w:val="24"/>
          <w:lang w:bidi="ar-IQ"/>
        </w:rPr>
        <w:t xml:space="preserve"> </w:t>
      </w:r>
      <w:r w:rsidRPr="004766A8">
        <w:rPr>
          <w:rFonts w:ascii="Simplified Arabic" w:hAnsi="Simplified Arabic" w:cs="Simplified Arabic"/>
          <w:sz w:val="24"/>
          <w:szCs w:val="24"/>
          <w:rtl/>
          <w:lang w:bidi="ar-IQ"/>
        </w:rPr>
        <w:t xml:space="preserve"> = الكثافة الظاهرية للتربة ( غم سم</w:t>
      </w:r>
      <w:r w:rsidRPr="004766A8">
        <w:rPr>
          <w:rFonts w:ascii="Simplified Arabic" w:hAnsi="Simplified Arabic" w:cs="Simplified Arabic"/>
          <w:sz w:val="24"/>
          <w:szCs w:val="24"/>
          <w:vertAlign w:val="superscript"/>
          <w:rtl/>
          <w:lang w:bidi="ar-IQ"/>
        </w:rPr>
        <w:t>-3</w:t>
      </w:r>
      <w:r w:rsidRPr="004766A8">
        <w:rPr>
          <w:rFonts w:ascii="Simplified Arabic" w:hAnsi="Simplified Arabic" w:cs="Simplified Arabic"/>
          <w:sz w:val="24"/>
          <w:szCs w:val="24"/>
          <w:rtl/>
          <w:lang w:bidi="ar-IQ"/>
        </w:rPr>
        <w:t xml:space="preserve"> )</w:t>
      </w:r>
    </w:p>
    <w:p w:rsidR="00301A64" w:rsidRPr="004766A8" w:rsidRDefault="00301A64" w:rsidP="0038728A">
      <w:pPr>
        <w:autoSpaceDE w:val="0"/>
        <w:autoSpaceDN w:val="0"/>
        <w:bidi/>
        <w:adjustRightInd w:val="0"/>
        <w:spacing w:line="240" w:lineRule="auto"/>
        <w:jc w:val="both"/>
        <w:rPr>
          <w:rFonts w:ascii="Simplified Arabic" w:hAnsi="Simplified Arabic" w:cs="Simplified Arabic"/>
          <w:sz w:val="24"/>
          <w:szCs w:val="24"/>
          <w:rtl/>
          <w:lang w:bidi="ar-IQ"/>
        </w:rPr>
      </w:pPr>
      <w:r w:rsidRPr="004766A8">
        <w:rPr>
          <w:rFonts w:ascii="Simplified Arabic" w:hAnsi="Simplified Arabic" w:cs="Simplified Arabic"/>
          <w:sz w:val="24"/>
          <w:szCs w:val="24"/>
          <w:lang w:bidi="ar-IQ"/>
        </w:rPr>
        <w:t>D</w:t>
      </w:r>
      <w:r w:rsidRPr="004766A8">
        <w:rPr>
          <w:rFonts w:ascii="Simplified Arabic" w:hAnsi="Simplified Arabic" w:cs="Simplified Arabic"/>
          <w:sz w:val="24"/>
          <w:szCs w:val="24"/>
          <w:rtl/>
          <w:lang w:bidi="ar-IQ"/>
        </w:rPr>
        <w:t xml:space="preserve"> = عمق التربة ( سم )</w:t>
      </w:r>
    </w:p>
    <w:p w:rsidR="00301A64" w:rsidRPr="00044C83" w:rsidRDefault="00301A64" w:rsidP="00044C83">
      <w:pPr>
        <w:autoSpaceDE w:val="0"/>
        <w:autoSpaceDN w:val="0"/>
        <w:bidi/>
        <w:adjustRightInd w:val="0"/>
        <w:spacing w:line="240" w:lineRule="auto"/>
        <w:jc w:val="both"/>
        <w:rPr>
          <w:rFonts w:ascii="Simplified Arabic" w:hAnsi="Simplified Arabic" w:cs="Simplified Arabic"/>
          <w:sz w:val="24"/>
          <w:szCs w:val="24"/>
          <w:rtl/>
          <w:lang w:bidi="ar-IQ"/>
        </w:rPr>
      </w:pPr>
      <w:r w:rsidRPr="004766A8">
        <w:rPr>
          <w:rFonts w:ascii="Simplified Arabic" w:hAnsi="Simplified Arabic" w:cs="Simplified Arabic"/>
          <w:sz w:val="24"/>
          <w:szCs w:val="24"/>
          <w:lang w:bidi="ar-IQ"/>
        </w:rPr>
        <w:t>A</w:t>
      </w:r>
      <w:r w:rsidRPr="004766A8">
        <w:rPr>
          <w:rFonts w:ascii="Simplified Arabic" w:hAnsi="Simplified Arabic" w:cs="Simplified Arabic"/>
          <w:sz w:val="24"/>
          <w:szCs w:val="24"/>
          <w:rtl/>
          <w:lang w:bidi="ar-IQ"/>
        </w:rPr>
        <w:t xml:space="preserve"> = مساحة السندان ( سم</w:t>
      </w:r>
      <w:r w:rsidRPr="004766A8">
        <w:rPr>
          <w:rFonts w:ascii="Simplified Arabic" w:hAnsi="Simplified Arabic" w:cs="Simplified Arabic"/>
          <w:sz w:val="24"/>
          <w:szCs w:val="24"/>
          <w:vertAlign w:val="superscript"/>
          <w:rtl/>
          <w:lang w:bidi="ar-IQ"/>
        </w:rPr>
        <w:t>2</w:t>
      </w:r>
      <w:r w:rsidRPr="004766A8">
        <w:rPr>
          <w:rFonts w:ascii="Simplified Arabic" w:hAnsi="Simplified Arabic" w:cs="Simplified Arabic"/>
          <w:sz w:val="24"/>
          <w:szCs w:val="24"/>
          <w:rtl/>
          <w:lang w:bidi="ar-IQ"/>
        </w:rPr>
        <w:t xml:space="preserve"> ) </w:t>
      </w:r>
    </w:p>
    <w:p w:rsidR="00301A64" w:rsidRPr="004766A8" w:rsidRDefault="00301A64" w:rsidP="0038728A">
      <w:pPr>
        <w:autoSpaceDE w:val="0"/>
        <w:autoSpaceDN w:val="0"/>
        <w:bidi/>
        <w:adjustRightInd w:val="0"/>
        <w:spacing w:after="0" w:line="240" w:lineRule="auto"/>
        <w:jc w:val="both"/>
        <w:rPr>
          <w:rFonts w:ascii="Simplified Arabic" w:eastAsia="Calibri" w:hAnsi="Simplified Arabic" w:cs="Simplified Arabic"/>
          <w:sz w:val="24"/>
          <w:szCs w:val="24"/>
          <w:rtl/>
          <w:lang w:bidi="ar-IQ"/>
        </w:rPr>
      </w:pPr>
      <w:r w:rsidRPr="004766A8">
        <w:rPr>
          <w:rFonts w:ascii="Simplified Arabic" w:eastAsia="Calibri" w:hAnsi="Simplified Arabic" w:cs="Simplified Arabic"/>
          <w:sz w:val="24"/>
          <w:szCs w:val="24"/>
          <w:lang w:bidi="ar-IQ"/>
        </w:rPr>
        <w:t xml:space="preserve"> </w:t>
      </w:r>
      <w:r w:rsidR="00EF0BCA" w:rsidRPr="004766A8">
        <w:rPr>
          <w:rFonts w:ascii="Simplified Arabic" w:eastAsia="Calibri" w:hAnsi="Simplified Arabic" w:cs="Simplified Arabic"/>
          <w:sz w:val="24"/>
          <w:szCs w:val="24"/>
          <w:rtl/>
          <w:lang w:bidi="ar-IQ"/>
        </w:rPr>
        <w:t xml:space="preserve">   ت</w:t>
      </w:r>
      <w:r w:rsidRPr="004766A8">
        <w:rPr>
          <w:rFonts w:ascii="Simplified Arabic" w:eastAsia="Calibri" w:hAnsi="Simplified Arabic" w:cs="Simplified Arabic"/>
          <w:sz w:val="24"/>
          <w:szCs w:val="24"/>
          <w:rtl/>
          <w:lang w:bidi="ar-IQ"/>
        </w:rPr>
        <w:t>م ضرب ناتج المعادلة في نسبة متطلبات الغسل وحسب المعاملات اعلاه والتي اضيفت الى كمية الماء الكلية،</w:t>
      </w:r>
      <w:r w:rsidRPr="004766A8">
        <w:rPr>
          <w:rFonts w:ascii="Simplified Arabic" w:eastAsia="Calibri" w:hAnsi="Simplified Arabic" w:cs="Simplified Arabic"/>
          <w:sz w:val="24"/>
          <w:szCs w:val="24"/>
          <w:lang w:bidi="ar-IQ"/>
        </w:rPr>
        <w:t xml:space="preserve"> </w:t>
      </w:r>
      <w:r w:rsidRPr="004766A8">
        <w:rPr>
          <w:rFonts w:ascii="Simplified Arabic" w:eastAsia="Calibri" w:hAnsi="Simplified Arabic" w:cs="Simplified Arabic"/>
          <w:sz w:val="24"/>
          <w:szCs w:val="24"/>
          <w:rtl/>
          <w:lang w:bidi="ar-IQ"/>
        </w:rPr>
        <w:t xml:space="preserve">حيث بلغت كمية الماء المضاف لكل سندان  </w:t>
      </w:r>
      <w:r w:rsidRPr="004766A8">
        <w:rPr>
          <w:rFonts w:ascii="Simplified Arabic" w:eastAsia="Calibri" w:hAnsi="Simplified Arabic" w:cs="Simplified Arabic"/>
          <w:sz w:val="24"/>
          <w:szCs w:val="24"/>
          <w:lang w:bidi="ar-IQ"/>
        </w:rPr>
        <w:t>2.39</w:t>
      </w:r>
      <w:r w:rsidRPr="004766A8">
        <w:rPr>
          <w:rFonts w:ascii="Simplified Arabic" w:eastAsia="Calibri" w:hAnsi="Simplified Arabic" w:cs="Simplified Arabic"/>
          <w:sz w:val="24"/>
          <w:szCs w:val="24"/>
          <w:rtl/>
          <w:lang w:bidi="ar-IQ"/>
        </w:rPr>
        <w:t xml:space="preserve">  و </w:t>
      </w:r>
      <w:r w:rsidRPr="004766A8">
        <w:rPr>
          <w:rFonts w:ascii="Simplified Arabic" w:eastAsia="Calibri" w:hAnsi="Simplified Arabic" w:cs="Simplified Arabic"/>
          <w:sz w:val="24"/>
          <w:szCs w:val="24"/>
          <w:lang w:bidi="ar-IQ"/>
        </w:rPr>
        <w:t xml:space="preserve">2.54 </w:t>
      </w:r>
      <w:r w:rsidRPr="004766A8">
        <w:rPr>
          <w:rFonts w:ascii="Simplified Arabic" w:eastAsia="Calibri" w:hAnsi="Simplified Arabic" w:cs="Simplified Arabic"/>
          <w:sz w:val="24"/>
          <w:szCs w:val="24"/>
          <w:rtl/>
          <w:lang w:bidi="ar-IQ"/>
        </w:rPr>
        <w:t xml:space="preserve"> و </w:t>
      </w:r>
      <w:r w:rsidRPr="004766A8">
        <w:rPr>
          <w:rFonts w:ascii="Simplified Arabic" w:eastAsia="Calibri" w:hAnsi="Simplified Arabic" w:cs="Simplified Arabic"/>
          <w:sz w:val="24"/>
          <w:szCs w:val="24"/>
          <w:lang w:bidi="ar-IQ"/>
        </w:rPr>
        <w:t>2.75</w:t>
      </w:r>
      <w:r w:rsidRPr="004766A8">
        <w:rPr>
          <w:rFonts w:ascii="Simplified Arabic" w:eastAsia="Calibri" w:hAnsi="Simplified Arabic" w:cs="Simplified Arabic"/>
          <w:sz w:val="24"/>
          <w:szCs w:val="24"/>
          <w:rtl/>
          <w:lang w:bidi="ar-IQ"/>
        </w:rPr>
        <w:t xml:space="preserve"> لتر لمتطلبات غسل 15 و 25 و35 % على التتابع.</w:t>
      </w:r>
      <w:r w:rsidRPr="004766A8">
        <w:rPr>
          <w:rFonts w:ascii="Simplified Arabic" w:eastAsia="Times New Roman" w:hAnsi="Simplified Arabic" w:cs="Simplified Arabic"/>
          <w:sz w:val="24"/>
          <w:szCs w:val="24"/>
          <w:rtl/>
        </w:rPr>
        <w:t xml:space="preserve">  قدرت الايصالية الكهربائية لراشح التربة في مستخلص تربة : ماء </w:t>
      </w:r>
      <w:r w:rsidRPr="004766A8">
        <w:rPr>
          <w:rFonts w:ascii="Simplified Arabic" w:eastAsia="Times New Roman" w:hAnsi="Simplified Arabic" w:cs="Simplified Arabic"/>
          <w:sz w:val="24"/>
          <w:szCs w:val="24"/>
        </w:rPr>
        <w:t xml:space="preserve">(1:1) </w:t>
      </w:r>
      <w:r w:rsidRPr="004766A8">
        <w:rPr>
          <w:rFonts w:ascii="Simplified Arabic" w:eastAsia="Times New Roman" w:hAnsi="Simplified Arabic" w:cs="Simplified Arabic"/>
          <w:sz w:val="24"/>
          <w:szCs w:val="24"/>
          <w:rtl/>
        </w:rPr>
        <w:t xml:space="preserve"> بعد 30 و60</w:t>
      </w:r>
      <w:r w:rsidR="00A050C1">
        <w:rPr>
          <w:rFonts w:ascii="Simplified Arabic" w:eastAsia="Times New Roman" w:hAnsi="Simplified Arabic" w:cs="Simplified Arabic"/>
          <w:sz w:val="24"/>
          <w:szCs w:val="24"/>
          <w:rtl/>
        </w:rPr>
        <w:t xml:space="preserve"> يوما من نمو نبات الذرة الصفراء</w:t>
      </w:r>
      <w:r w:rsidR="00A050C1">
        <w:rPr>
          <w:rFonts w:ascii="Simplified Arabic" w:eastAsia="Times New Roman" w:hAnsi="Simplified Arabic" w:cs="Simplified Arabic" w:hint="cs"/>
          <w:sz w:val="24"/>
          <w:szCs w:val="24"/>
          <w:rtl/>
        </w:rPr>
        <w:t>، كذلك تم قياس الكثافة الظاهرية للتربة بعد نهاية التجربة.</w:t>
      </w:r>
    </w:p>
    <w:p w:rsidR="000D2B0F" w:rsidRDefault="00A050C1" w:rsidP="00044C83">
      <w:pPr>
        <w:bidi/>
        <w:spacing w:line="240" w:lineRule="auto"/>
        <w:jc w:val="both"/>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xml:space="preserve">   </w:t>
      </w:r>
      <w:r w:rsidR="00301A64" w:rsidRPr="004766A8">
        <w:rPr>
          <w:rFonts w:ascii="Simplified Arabic" w:eastAsia="Times New Roman" w:hAnsi="Simplified Arabic" w:cs="Simplified Arabic"/>
          <w:sz w:val="24"/>
          <w:szCs w:val="24"/>
          <w:rtl/>
        </w:rPr>
        <w:t>حللت التجربة احصائياً وف</w:t>
      </w:r>
      <w:r w:rsidR="00EF0BCA" w:rsidRPr="004766A8">
        <w:rPr>
          <w:rFonts w:ascii="Simplified Arabic" w:eastAsia="Times New Roman" w:hAnsi="Simplified Arabic" w:cs="Simplified Arabic"/>
          <w:sz w:val="24"/>
          <w:szCs w:val="24"/>
          <w:rtl/>
        </w:rPr>
        <w:t>ق تصميم التجارب العاملية بعاملين</w:t>
      </w:r>
      <w:r w:rsidR="00301A64" w:rsidRPr="004766A8">
        <w:rPr>
          <w:rFonts w:ascii="Simplified Arabic" w:eastAsia="Times New Roman" w:hAnsi="Simplified Arabic" w:cs="Simplified Arabic"/>
          <w:sz w:val="24"/>
          <w:szCs w:val="24"/>
          <w:rtl/>
        </w:rPr>
        <w:t xml:space="preserve"> وثلاثة مكررات  3*2*3 ( متطلبات الغسل * </w:t>
      </w:r>
      <w:r w:rsidR="00EF0BCA" w:rsidRPr="004766A8">
        <w:rPr>
          <w:rFonts w:ascii="Simplified Arabic" w:eastAsia="Times New Roman" w:hAnsi="Simplified Arabic" w:cs="Simplified Arabic"/>
          <w:sz w:val="24"/>
          <w:szCs w:val="24"/>
          <w:rtl/>
        </w:rPr>
        <w:t xml:space="preserve">نوع المصلح </w:t>
      </w:r>
      <w:r w:rsidR="00301A64" w:rsidRPr="004766A8">
        <w:rPr>
          <w:rFonts w:ascii="Simplified Arabic" w:eastAsia="Times New Roman" w:hAnsi="Simplified Arabic" w:cs="Simplified Arabic"/>
          <w:sz w:val="24"/>
          <w:szCs w:val="24"/>
          <w:rtl/>
        </w:rPr>
        <w:t xml:space="preserve"> * المكررات) باستخدام </w:t>
      </w:r>
      <w:r w:rsidR="00301A64" w:rsidRPr="004766A8">
        <w:rPr>
          <w:rFonts w:ascii="Simplified Arabic" w:hAnsi="Simplified Arabic" w:cs="Simplified Arabic"/>
          <w:sz w:val="24"/>
          <w:szCs w:val="24"/>
          <w:rtl/>
        </w:rPr>
        <w:t>تصميم</w:t>
      </w:r>
      <w:r w:rsidR="00301A64" w:rsidRPr="004766A8">
        <w:rPr>
          <w:rFonts w:ascii="Simplified Arabic" w:hAnsi="Simplified Arabic" w:cs="Simplified Arabic"/>
          <w:sz w:val="24"/>
          <w:szCs w:val="24"/>
        </w:rPr>
        <w:t xml:space="preserve"> </w:t>
      </w:r>
      <w:r w:rsidR="00301A64" w:rsidRPr="004766A8">
        <w:rPr>
          <w:rFonts w:ascii="Simplified Arabic" w:hAnsi="Simplified Arabic" w:cs="Simplified Arabic"/>
          <w:sz w:val="24"/>
          <w:szCs w:val="24"/>
          <w:rtl/>
        </w:rPr>
        <w:t xml:space="preserve">القطاعات </w:t>
      </w:r>
      <w:r w:rsidR="00301A64" w:rsidRPr="004766A8">
        <w:rPr>
          <w:rFonts w:ascii="Simplified Arabic" w:eastAsia="Times New Roman" w:hAnsi="Simplified Arabic" w:cs="Simplified Arabic"/>
          <w:sz w:val="24"/>
          <w:szCs w:val="24"/>
          <w:rtl/>
        </w:rPr>
        <w:t xml:space="preserve">وحللت البيانات إحصائياً </w:t>
      </w:r>
      <w:r w:rsidR="00301A64" w:rsidRPr="004766A8">
        <w:rPr>
          <w:rFonts w:ascii="Simplified Arabic" w:eastAsia="Times New Roman" w:hAnsi="Simplified Arabic" w:cs="Simplified Arabic"/>
          <w:sz w:val="24"/>
          <w:szCs w:val="24"/>
          <w:rtl/>
          <w:lang w:bidi="ar-IQ"/>
        </w:rPr>
        <w:t xml:space="preserve">باستعمال </w:t>
      </w:r>
      <w:r w:rsidR="00301A64" w:rsidRPr="004766A8">
        <w:rPr>
          <w:rFonts w:ascii="Simplified Arabic" w:eastAsia="Times New Roman" w:hAnsi="Simplified Arabic" w:cs="Simplified Arabic"/>
          <w:sz w:val="24"/>
          <w:szCs w:val="24"/>
          <w:rtl/>
        </w:rPr>
        <w:t xml:space="preserve">برنامج </w:t>
      </w:r>
      <w:r w:rsidR="00301A64" w:rsidRPr="004766A8">
        <w:rPr>
          <w:rFonts w:ascii="Simplified Arabic" w:eastAsia="Times New Roman" w:hAnsi="Simplified Arabic" w:cs="Simplified Arabic"/>
          <w:sz w:val="24"/>
          <w:szCs w:val="24"/>
        </w:rPr>
        <w:t>SPSS</w:t>
      </w:r>
      <w:r w:rsidR="00301A64" w:rsidRPr="004766A8">
        <w:rPr>
          <w:rFonts w:ascii="Simplified Arabic" w:eastAsia="Times New Roman" w:hAnsi="Simplified Arabic" w:cs="Simplified Arabic"/>
          <w:sz w:val="24"/>
          <w:szCs w:val="24"/>
          <w:rtl/>
        </w:rPr>
        <w:t xml:space="preserve"> وتحليل الـتـبـأيـن </w:t>
      </w:r>
      <w:proofErr w:type="spellStart"/>
      <w:r w:rsidR="00301A64" w:rsidRPr="004766A8">
        <w:rPr>
          <w:rFonts w:ascii="Simplified Arabic" w:eastAsia="Times New Roman" w:hAnsi="Simplified Arabic" w:cs="Simplified Arabic"/>
          <w:sz w:val="24"/>
          <w:szCs w:val="24"/>
          <w:lang w:val="en-GB"/>
        </w:rPr>
        <w:t>Ananalysis</w:t>
      </w:r>
      <w:proofErr w:type="spellEnd"/>
      <w:r w:rsidR="00301A64" w:rsidRPr="004766A8">
        <w:rPr>
          <w:rFonts w:ascii="Simplified Arabic" w:eastAsia="Times New Roman" w:hAnsi="Simplified Arabic" w:cs="Simplified Arabic"/>
          <w:sz w:val="24"/>
          <w:szCs w:val="24"/>
          <w:lang w:val="en-GB"/>
        </w:rPr>
        <w:t xml:space="preserve"> of Variance</w:t>
      </w:r>
      <w:r w:rsidR="00301A64" w:rsidRPr="004766A8">
        <w:rPr>
          <w:rFonts w:ascii="Simplified Arabic" w:eastAsia="Times New Roman" w:hAnsi="Simplified Arabic" w:cs="Simplified Arabic"/>
          <w:sz w:val="24"/>
          <w:szCs w:val="24"/>
          <w:rtl/>
        </w:rPr>
        <w:t xml:space="preserve"> واخـتـبـار </w:t>
      </w:r>
      <w:r w:rsidR="00301A64" w:rsidRPr="004766A8">
        <w:rPr>
          <w:rFonts w:ascii="Simplified Arabic" w:eastAsia="Times New Roman" w:hAnsi="Simplified Arabic" w:cs="Simplified Arabic"/>
          <w:sz w:val="24"/>
          <w:szCs w:val="24"/>
        </w:rPr>
        <w:t>F</w:t>
      </w:r>
      <w:r w:rsidR="00301A64" w:rsidRPr="004766A8">
        <w:rPr>
          <w:rFonts w:ascii="Simplified Arabic" w:eastAsia="Times New Roman" w:hAnsi="Simplified Arabic" w:cs="Simplified Arabic"/>
          <w:sz w:val="24"/>
          <w:szCs w:val="24"/>
          <w:rtl/>
        </w:rPr>
        <w:t xml:space="preserve"> باستخدام اقل فرق معنوي المعدل </w:t>
      </w:r>
      <w:r w:rsidR="00301A64" w:rsidRPr="004766A8">
        <w:rPr>
          <w:rFonts w:ascii="Simplified Arabic" w:eastAsia="Times New Roman" w:hAnsi="Simplified Arabic" w:cs="Simplified Arabic"/>
          <w:sz w:val="24"/>
          <w:szCs w:val="24"/>
        </w:rPr>
        <w:t>(R.L.S.D)</w:t>
      </w:r>
      <w:r w:rsidR="00301A64" w:rsidRPr="004766A8">
        <w:rPr>
          <w:rFonts w:ascii="Simplified Arabic" w:eastAsia="Times New Roman" w:hAnsi="Simplified Arabic" w:cs="Simplified Arabic"/>
          <w:sz w:val="24"/>
          <w:szCs w:val="24"/>
          <w:rtl/>
        </w:rPr>
        <w:t xml:space="preserve"> للمقارنة بين المتوسطات للمعاملات المدروسة (الراوي وخلف الله, </w:t>
      </w:r>
      <w:r w:rsidR="00301A64" w:rsidRPr="004766A8">
        <w:rPr>
          <w:rFonts w:ascii="Simplified Arabic" w:eastAsia="Times New Roman" w:hAnsi="Simplified Arabic" w:cs="Simplified Arabic"/>
          <w:sz w:val="24"/>
          <w:szCs w:val="24"/>
        </w:rPr>
        <w:t>2000</w:t>
      </w:r>
      <w:r w:rsidR="00301A64" w:rsidRPr="004766A8">
        <w:rPr>
          <w:rFonts w:ascii="Simplified Arabic" w:eastAsia="Times New Roman" w:hAnsi="Simplified Arabic" w:cs="Simplified Arabic"/>
          <w:sz w:val="24"/>
          <w:szCs w:val="24"/>
          <w:rtl/>
        </w:rPr>
        <w:t>)</w:t>
      </w:r>
      <w:r w:rsidR="00044C83">
        <w:rPr>
          <w:rFonts w:ascii="Simplified Arabic" w:eastAsia="Times New Roman" w:hAnsi="Simplified Arabic" w:cs="Simplified Arabic"/>
          <w:sz w:val="24"/>
          <w:szCs w:val="24"/>
          <w:rtl/>
          <w:lang w:bidi="ar-IQ"/>
        </w:rPr>
        <w:t>.</w:t>
      </w:r>
    </w:p>
    <w:p w:rsidR="00044C83" w:rsidRDefault="00044C83" w:rsidP="00044C83">
      <w:pPr>
        <w:bidi/>
        <w:spacing w:line="240" w:lineRule="auto"/>
        <w:jc w:val="both"/>
        <w:rPr>
          <w:rFonts w:ascii="Simplified Arabic" w:eastAsia="Times New Roman" w:hAnsi="Simplified Arabic" w:cs="Simplified Arabic"/>
          <w:sz w:val="24"/>
          <w:szCs w:val="24"/>
          <w:rtl/>
          <w:lang w:bidi="ar-IQ"/>
        </w:rPr>
      </w:pPr>
    </w:p>
    <w:p w:rsidR="00910950" w:rsidRDefault="00910950" w:rsidP="00910950">
      <w:pPr>
        <w:bidi/>
        <w:spacing w:line="240" w:lineRule="auto"/>
        <w:jc w:val="both"/>
        <w:rPr>
          <w:rFonts w:ascii="Simplified Arabic" w:eastAsia="Times New Roman" w:hAnsi="Simplified Arabic" w:cs="Simplified Arabic"/>
          <w:sz w:val="24"/>
          <w:szCs w:val="24"/>
          <w:rtl/>
          <w:lang w:bidi="ar-IQ"/>
        </w:rPr>
      </w:pPr>
    </w:p>
    <w:p w:rsidR="00910950" w:rsidRPr="004766A8" w:rsidRDefault="00910950" w:rsidP="00910950">
      <w:pPr>
        <w:bidi/>
        <w:spacing w:line="240" w:lineRule="auto"/>
        <w:jc w:val="both"/>
        <w:rPr>
          <w:rFonts w:ascii="Simplified Arabic" w:eastAsia="Times New Roman" w:hAnsi="Simplified Arabic" w:cs="Simplified Arabic"/>
          <w:sz w:val="24"/>
          <w:szCs w:val="24"/>
          <w:rtl/>
          <w:lang w:bidi="ar-IQ"/>
        </w:rPr>
      </w:pPr>
    </w:p>
    <w:p w:rsidR="00301A64" w:rsidRPr="00A050C1" w:rsidRDefault="00301A64" w:rsidP="000D2B0F">
      <w:pPr>
        <w:bidi/>
        <w:jc w:val="lowKashida"/>
        <w:rPr>
          <w:rFonts w:ascii="Simplified Arabic" w:eastAsia="Times New Roman" w:hAnsi="Simplified Arabic" w:cs="Simplified Arabic"/>
          <w:b/>
          <w:bCs/>
          <w:sz w:val="24"/>
          <w:szCs w:val="24"/>
          <w:u w:val="single"/>
          <w:rtl/>
        </w:rPr>
      </w:pPr>
      <w:r w:rsidRPr="00A050C1">
        <w:rPr>
          <w:rFonts w:ascii="Simplified Arabic" w:eastAsia="Times New Roman" w:hAnsi="Simplified Arabic" w:cs="Simplified Arabic"/>
          <w:b/>
          <w:bCs/>
          <w:sz w:val="24"/>
          <w:szCs w:val="24"/>
          <w:u w:val="single"/>
          <w:rtl/>
        </w:rPr>
        <w:t xml:space="preserve">النتائج والمناقشة : </w:t>
      </w:r>
    </w:p>
    <w:p w:rsidR="0038728A" w:rsidRPr="004766A8" w:rsidRDefault="0038728A" w:rsidP="002E7B58">
      <w:pPr>
        <w:bidi/>
        <w:jc w:val="lowKashida"/>
        <w:rPr>
          <w:rFonts w:ascii="Simplified Arabic" w:eastAsia="Times New Roman" w:hAnsi="Simplified Arabic" w:cs="Simplified Arabic"/>
          <w:sz w:val="24"/>
          <w:szCs w:val="24"/>
          <w:rtl/>
        </w:rPr>
      </w:pPr>
      <w:r w:rsidRPr="004766A8">
        <w:rPr>
          <w:rFonts w:ascii="Simplified Arabic" w:hAnsi="Simplified Arabic" w:cs="Simplified Arabic"/>
          <w:sz w:val="24"/>
          <w:szCs w:val="24"/>
          <w:rtl/>
          <w:lang w:bidi="ar-IQ"/>
        </w:rPr>
        <w:t xml:space="preserve">    يبين الشكل 1 وجود تأثير معنوي </w:t>
      </w:r>
      <w:r w:rsidR="00D01DE5" w:rsidRPr="004766A8">
        <w:rPr>
          <w:rFonts w:ascii="Simplified Arabic" w:hAnsi="Simplified Arabic" w:cs="Simplified Arabic"/>
          <w:sz w:val="24"/>
          <w:szCs w:val="24"/>
          <w:rtl/>
          <w:lang w:bidi="ar-IQ"/>
        </w:rPr>
        <w:t>لمصلحات التربة</w:t>
      </w:r>
      <w:r w:rsidRPr="004766A8">
        <w:rPr>
          <w:rFonts w:ascii="Simplified Arabic" w:hAnsi="Simplified Arabic" w:cs="Simplified Arabic"/>
          <w:sz w:val="24"/>
          <w:szCs w:val="24"/>
          <w:rtl/>
          <w:lang w:bidi="ar-IQ"/>
        </w:rPr>
        <w:t xml:space="preserve"> في قيم الايصالية الكهربائية لراشح التربة، فقد بلغت اقل قيمة للإيصالية الكهربائية لمعاملة الجت والتي بلغت  8.74 و 3.05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color w:val="000000"/>
          <w:sz w:val="24"/>
          <w:szCs w:val="24"/>
          <w:rtl/>
        </w:rPr>
        <w:t xml:space="preserve">بعد منتصف ونهاية التجربة على التتابع قياسا بمعاملة </w:t>
      </w:r>
      <w:r w:rsidRPr="004766A8">
        <w:rPr>
          <w:rFonts w:ascii="Simplified Arabic" w:hAnsi="Simplified Arabic" w:cs="Simplified Arabic"/>
          <w:color w:val="000000"/>
          <w:sz w:val="24"/>
          <w:szCs w:val="24"/>
          <w:rtl/>
          <w:lang w:bidi="ar-IQ"/>
        </w:rPr>
        <w:t>بمخلفات الابقار</w:t>
      </w:r>
      <w:r w:rsidRPr="004766A8">
        <w:rPr>
          <w:rFonts w:ascii="Simplified Arabic" w:hAnsi="Simplified Arabic" w:cs="Simplified Arabic"/>
          <w:color w:val="000000"/>
          <w:sz w:val="24"/>
          <w:szCs w:val="24"/>
          <w:rtl/>
        </w:rPr>
        <w:t xml:space="preserve">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color w:val="000000"/>
          <w:sz w:val="24"/>
          <w:szCs w:val="24"/>
          <w:rtl/>
        </w:rPr>
        <w:t>10.07 و 3.17</w:t>
      </w:r>
      <w:r w:rsidRPr="004766A8">
        <w:rPr>
          <w:rFonts w:ascii="Simplified Arabic" w:hAnsi="Simplified Arabic" w:cs="Simplified Arabic"/>
          <w:color w:val="000000"/>
          <w:sz w:val="24"/>
          <w:szCs w:val="24"/>
          <w:rtl/>
          <w:lang w:bidi="ar-IQ"/>
        </w:rPr>
        <w:t xml:space="preserve"> ) </w:t>
      </w:r>
      <w:r w:rsidRPr="004766A8">
        <w:rPr>
          <w:rFonts w:ascii="Simplified Arabic" w:hAnsi="Simplified Arabic" w:cs="Simplified Arabic"/>
          <w:color w:val="000000"/>
          <w:sz w:val="24"/>
          <w:szCs w:val="24"/>
          <w:rtl/>
        </w:rPr>
        <w:t>بعد منتصف ونهاية التجربة على الت</w:t>
      </w:r>
      <w:r w:rsidRPr="004766A8">
        <w:rPr>
          <w:rFonts w:ascii="Simplified Arabic" w:hAnsi="Simplified Arabic" w:cs="Simplified Arabic"/>
          <w:color w:val="000000"/>
          <w:sz w:val="24"/>
          <w:szCs w:val="24"/>
          <w:rtl/>
          <w:lang w:bidi="ar-IQ"/>
        </w:rPr>
        <w:t>تابع</w:t>
      </w:r>
      <w:r w:rsidRPr="004766A8">
        <w:rPr>
          <w:rFonts w:ascii="Simplified Arabic" w:hAnsi="Simplified Arabic" w:cs="Simplified Arabic"/>
          <w:color w:val="000000"/>
          <w:sz w:val="24"/>
          <w:szCs w:val="24"/>
          <w:rtl/>
        </w:rPr>
        <w:t xml:space="preserve"> </w:t>
      </w:r>
      <w:r w:rsidR="00D27672" w:rsidRPr="004766A8">
        <w:rPr>
          <w:rFonts w:ascii="Simplified Arabic" w:hAnsi="Simplified Arabic" w:cs="Simplified Arabic"/>
          <w:color w:val="000000"/>
          <w:sz w:val="24"/>
          <w:szCs w:val="24"/>
          <w:rtl/>
        </w:rPr>
        <w:t xml:space="preserve">، فيما سجل مصلح الكبريت اكبر القيم بواقع 13.22 و 3.94  </w:t>
      </w:r>
      <w:proofErr w:type="spellStart"/>
      <w:r w:rsidR="00D27672" w:rsidRPr="004766A8">
        <w:rPr>
          <w:rFonts w:ascii="Simplified Arabic" w:hAnsi="Simplified Arabic" w:cs="Simplified Arabic"/>
          <w:sz w:val="24"/>
          <w:szCs w:val="24"/>
          <w:lang w:bidi="ar-IQ"/>
        </w:rPr>
        <w:t>dS</w:t>
      </w:r>
      <w:proofErr w:type="spellEnd"/>
      <w:r w:rsidR="00D27672" w:rsidRPr="004766A8">
        <w:rPr>
          <w:rFonts w:ascii="Simplified Arabic" w:hAnsi="Simplified Arabic" w:cs="Simplified Arabic"/>
          <w:sz w:val="24"/>
          <w:szCs w:val="24"/>
          <w:lang w:bidi="ar-IQ"/>
        </w:rPr>
        <w:t xml:space="preserve"> m</w:t>
      </w:r>
      <w:r w:rsidR="00D27672" w:rsidRPr="004766A8">
        <w:rPr>
          <w:rFonts w:ascii="Simplified Arabic" w:hAnsi="Simplified Arabic" w:cs="Simplified Arabic"/>
          <w:sz w:val="24"/>
          <w:szCs w:val="24"/>
          <w:vertAlign w:val="superscript"/>
          <w:lang w:bidi="ar-IQ"/>
        </w:rPr>
        <w:t>-1</w:t>
      </w:r>
      <w:r w:rsidR="00D27672" w:rsidRPr="004766A8">
        <w:rPr>
          <w:rFonts w:ascii="Simplified Arabic" w:hAnsi="Simplified Arabic" w:cs="Simplified Arabic"/>
          <w:sz w:val="24"/>
          <w:szCs w:val="24"/>
          <w:rtl/>
          <w:lang w:bidi="ar-IQ"/>
        </w:rPr>
        <w:t xml:space="preserve">  بعد منتصف ونهاية الموسم على التتابع ، </w:t>
      </w:r>
      <w:r w:rsidRPr="004766A8">
        <w:rPr>
          <w:rFonts w:ascii="Simplified Arabic" w:hAnsi="Simplified Arabic" w:cs="Simplified Arabic"/>
          <w:sz w:val="24"/>
          <w:szCs w:val="24"/>
          <w:rtl/>
          <w:lang w:bidi="ar-IQ"/>
        </w:rPr>
        <w:t xml:space="preserve">مع ملاحظة زيادة قيم الايصالية الكهربائية لراشح التربة بعد منتصف التجرية وقد يرجع السبب </w:t>
      </w:r>
      <w:r w:rsidR="00D27672" w:rsidRPr="004766A8">
        <w:rPr>
          <w:rFonts w:ascii="Simplified Arabic" w:hAnsi="Simplified Arabic" w:cs="Simplified Arabic"/>
          <w:sz w:val="24"/>
          <w:szCs w:val="24"/>
          <w:rtl/>
          <w:lang w:bidi="ar-IQ"/>
        </w:rPr>
        <w:t>الى تاثير اضافة الكبريت المعدني</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وتتفق هـذه النتيجـة مـع ما توصل اليه كل من (</w:t>
      </w:r>
      <w:r w:rsidRPr="004766A8">
        <w:rPr>
          <w:rFonts w:ascii="Simplified Arabic" w:hAnsi="Simplified Arabic" w:cs="Simplified Arabic"/>
          <w:sz w:val="24"/>
          <w:szCs w:val="24"/>
        </w:rPr>
        <w:t>(</w:t>
      </w:r>
      <w:proofErr w:type="spellStart"/>
      <w:r w:rsidRPr="004766A8">
        <w:rPr>
          <w:rFonts w:ascii="Simplified Arabic" w:hAnsi="Simplified Arabic" w:cs="Simplified Arabic"/>
          <w:sz w:val="24"/>
          <w:szCs w:val="24"/>
        </w:rPr>
        <w:t>Lakhdar</w:t>
      </w:r>
      <w:proofErr w:type="spellEnd"/>
      <w:r w:rsidRPr="004766A8">
        <w:rPr>
          <w:rFonts w:ascii="Simplified Arabic" w:hAnsi="Simplified Arabic" w:cs="Simplified Arabic"/>
          <w:sz w:val="24"/>
          <w:szCs w:val="24"/>
        </w:rPr>
        <w:t xml:space="preserve"> </w:t>
      </w:r>
      <w:r w:rsidRPr="004766A8">
        <w:rPr>
          <w:rFonts w:ascii="Simplified Arabic" w:hAnsi="Simplified Arabic" w:cs="Simplified Arabic"/>
          <w:i/>
          <w:iCs/>
          <w:sz w:val="24"/>
          <w:szCs w:val="24"/>
        </w:rPr>
        <w:t>et al</w:t>
      </w:r>
      <w:r w:rsidRPr="004766A8">
        <w:rPr>
          <w:rFonts w:ascii="Simplified Arabic" w:hAnsi="Simplified Arabic" w:cs="Simplified Arabic"/>
          <w:sz w:val="24"/>
          <w:szCs w:val="24"/>
        </w:rPr>
        <w:t>.,</w:t>
      </w:r>
      <w:r w:rsidR="002E7B58" w:rsidRPr="002E7B58">
        <w:rPr>
          <w:rFonts w:ascii="Simplified Arabic" w:hAnsi="Simplified Arabic" w:cs="Simplified Arabic"/>
          <w:sz w:val="24"/>
          <w:szCs w:val="24"/>
        </w:rPr>
        <w:t xml:space="preserve"> </w:t>
      </w:r>
      <w:r w:rsidR="002E7B58" w:rsidRPr="004766A8">
        <w:rPr>
          <w:rFonts w:ascii="Simplified Arabic" w:hAnsi="Simplified Arabic" w:cs="Simplified Arabic"/>
          <w:sz w:val="24"/>
          <w:szCs w:val="24"/>
        </w:rPr>
        <w:t>2010</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xml:space="preserve"> و (</w:t>
      </w:r>
      <w:r w:rsidRPr="004766A8">
        <w:rPr>
          <w:rFonts w:ascii="Simplified Arabic" w:hAnsi="Simplified Arabic" w:cs="Simplified Arabic"/>
          <w:sz w:val="24"/>
          <w:szCs w:val="24"/>
        </w:rPr>
        <w:t xml:space="preserve"> (</w:t>
      </w:r>
      <w:proofErr w:type="spellStart"/>
      <w:r w:rsidRPr="004766A8">
        <w:rPr>
          <w:rFonts w:ascii="Simplified Arabic" w:hAnsi="Simplified Arabic" w:cs="Simplified Arabic"/>
          <w:sz w:val="24"/>
          <w:szCs w:val="24"/>
        </w:rPr>
        <w:t>Mahdy</w:t>
      </w:r>
      <w:proofErr w:type="spellEnd"/>
      <w:r w:rsidRPr="004766A8">
        <w:rPr>
          <w:rFonts w:ascii="Simplified Arabic" w:hAnsi="Simplified Arabic" w:cs="Simplified Arabic"/>
          <w:sz w:val="24"/>
          <w:szCs w:val="24"/>
        </w:rPr>
        <w:t xml:space="preserve">, 2011 </w:t>
      </w:r>
      <w:r w:rsidRPr="004766A8">
        <w:rPr>
          <w:rFonts w:ascii="Simplified Arabic" w:hAnsi="Simplified Arabic" w:cs="Simplified Arabic"/>
          <w:sz w:val="24"/>
          <w:szCs w:val="24"/>
          <w:rtl/>
        </w:rPr>
        <w:t xml:space="preserve">الـذين اشـاروا الـى ان اضافة المخلفات العضوية الى التربة الملحية قد حسن من ظروف غسل الامـلاح بسبب خفض الكثافة الظاهرية للتربة وزيادة المسامية وتحسين البناء وان اضافة هذه المخلفـات لها تأثيرات مختلفة </w:t>
      </w:r>
      <w:r w:rsidRPr="004766A8">
        <w:rPr>
          <w:rFonts w:ascii="Simplified Arabic" w:hAnsi="Simplified Arabic" w:cs="Simplified Arabic"/>
          <w:sz w:val="24"/>
          <w:szCs w:val="24"/>
          <w:rtl/>
          <w:lang w:bidi="ar-IQ"/>
        </w:rPr>
        <w:t xml:space="preserve">في </w:t>
      </w:r>
      <w:r w:rsidRPr="004766A8">
        <w:rPr>
          <w:rFonts w:ascii="Simplified Arabic" w:hAnsi="Simplified Arabic" w:cs="Simplified Arabic"/>
          <w:sz w:val="24"/>
          <w:szCs w:val="24"/>
          <w:rtl/>
        </w:rPr>
        <w:t>غسل ملح</w:t>
      </w:r>
      <w:r w:rsidRPr="004766A8">
        <w:rPr>
          <w:rFonts w:ascii="Simplified Arabic" w:hAnsi="Simplified Arabic" w:cs="Simplified Arabic"/>
          <w:sz w:val="24"/>
          <w:szCs w:val="24"/>
        </w:rPr>
        <w:t xml:space="preserve"> </w:t>
      </w:r>
      <w:proofErr w:type="spellStart"/>
      <w:r w:rsidRPr="004766A8">
        <w:rPr>
          <w:rFonts w:ascii="Simplified Arabic" w:hAnsi="Simplified Arabic" w:cs="Simplified Arabic"/>
          <w:sz w:val="24"/>
          <w:szCs w:val="24"/>
        </w:rPr>
        <w:t>NaCl</w:t>
      </w:r>
      <w:proofErr w:type="spellEnd"/>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وتقليل نسبة الصوديوم المتبـادل</w:t>
      </w:r>
      <w:r w:rsidRPr="004766A8">
        <w:rPr>
          <w:rFonts w:ascii="Simplified Arabic" w:hAnsi="Simplified Arabic" w:cs="Simplified Arabic"/>
          <w:sz w:val="24"/>
          <w:szCs w:val="24"/>
        </w:rPr>
        <w:t xml:space="preserve"> (ESP) </w:t>
      </w:r>
      <w:r w:rsidRPr="004766A8">
        <w:rPr>
          <w:rFonts w:ascii="Simplified Arabic" w:hAnsi="Simplified Arabic" w:cs="Simplified Arabic"/>
          <w:sz w:val="24"/>
          <w:szCs w:val="24"/>
          <w:rtl/>
        </w:rPr>
        <w:t>والايصالية الكهربائية</w:t>
      </w:r>
      <w:r w:rsidRPr="004766A8">
        <w:rPr>
          <w:rFonts w:ascii="Simplified Arabic" w:hAnsi="Simplified Arabic" w:cs="Simplified Arabic"/>
          <w:sz w:val="24"/>
          <w:szCs w:val="24"/>
        </w:rPr>
        <w:t xml:space="preserve"> </w:t>
      </w:r>
      <w:r w:rsidRPr="004766A8">
        <w:rPr>
          <w:rFonts w:ascii="Simplified Arabic" w:hAnsi="Simplified Arabic" w:cs="Simplified Arabic"/>
          <w:sz w:val="24"/>
          <w:szCs w:val="24"/>
          <w:rtl/>
        </w:rPr>
        <w:t xml:space="preserve">وزيادة غيض الماء. وجد </w:t>
      </w:r>
      <w:r w:rsidRPr="004766A8">
        <w:rPr>
          <w:rFonts w:ascii="Simplified Arabic" w:hAnsi="Simplified Arabic" w:cs="Simplified Arabic"/>
          <w:sz w:val="24"/>
          <w:szCs w:val="24"/>
        </w:rPr>
        <w:t xml:space="preserve"> </w:t>
      </w:r>
      <w:proofErr w:type="spellStart"/>
      <w:r w:rsidRPr="004766A8">
        <w:rPr>
          <w:rFonts w:ascii="Simplified Arabic" w:hAnsi="Simplified Arabic" w:cs="Simplified Arabic"/>
          <w:sz w:val="24"/>
          <w:szCs w:val="24"/>
        </w:rPr>
        <w:t>Abd</w:t>
      </w:r>
      <w:proofErr w:type="spellEnd"/>
      <w:r w:rsidRPr="004766A8">
        <w:rPr>
          <w:rFonts w:ascii="Simplified Arabic" w:hAnsi="Simplified Arabic" w:cs="Simplified Arabic"/>
          <w:sz w:val="24"/>
          <w:szCs w:val="24"/>
        </w:rPr>
        <w:t xml:space="preserve"> AL-</w:t>
      </w:r>
      <w:proofErr w:type="spellStart"/>
      <w:r w:rsidRPr="004766A8">
        <w:rPr>
          <w:rFonts w:ascii="Simplified Arabic" w:hAnsi="Simplified Arabic" w:cs="Simplified Arabic"/>
          <w:sz w:val="24"/>
          <w:szCs w:val="24"/>
        </w:rPr>
        <w:t>Hseen</w:t>
      </w:r>
      <w:proofErr w:type="spellEnd"/>
      <w:r w:rsidRPr="004766A8">
        <w:rPr>
          <w:rFonts w:ascii="Simplified Arabic" w:hAnsi="Simplified Arabic" w:cs="Simplified Arabic"/>
          <w:sz w:val="24"/>
          <w:szCs w:val="24"/>
        </w:rPr>
        <w:t xml:space="preserve"> </w:t>
      </w:r>
      <w:r w:rsidRPr="004766A8">
        <w:rPr>
          <w:rFonts w:ascii="Simplified Arabic" w:hAnsi="Simplified Arabic" w:cs="Simplified Arabic"/>
          <w:i/>
          <w:iCs/>
          <w:sz w:val="24"/>
          <w:szCs w:val="24"/>
        </w:rPr>
        <w:t>et al</w:t>
      </w:r>
      <w:r w:rsidRPr="004766A8">
        <w:rPr>
          <w:rFonts w:ascii="Simplified Arabic" w:hAnsi="Simplified Arabic" w:cs="Simplified Arabic"/>
          <w:sz w:val="24"/>
          <w:szCs w:val="24"/>
        </w:rPr>
        <w:t xml:space="preserve">.,2020 </w:t>
      </w:r>
      <w:r w:rsidRPr="004766A8">
        <w:rPr>
          <w:rFonts w:ascii="Simplified Arabic" w:hAnsi="Simplified Arabic" w:cs="Simplified Arabic"/>
          <w:sz w:val="24"/>
          <w:szCs w:val="24"/>
          <w:rtl/>
        </w:rPr>
        <w:t xml:space="preserve"> انخفاض في ملوحة التربة الاصلية الى اكثر من </w:t>
      </w:r>
      <w:r w:rsidRPr="004766A8">
        <w:rPr>
          <w:rFonts w:ascii="Simplified Arabic" w:hAnsi="Simplified Arabic" w:cs="Simplified Arabic"/>
          <w:sz w:val="24"/>
          <w:szCs w:val="24"/>
        </w:rPr>
        <w:t>50</w:t>
      </w:r>
      <w:r w:rsidRPr="004766A8">
        <w:rPr>
          <w:rFonts w:ascii="Simplified Arabic" w:hAnsi="Simplified Arabic" w:cs="Simplified Arabic"/>
          <w:sz w:val="24"/>
          <w:szCs w:val="24"/>
          <w:rtl/>
        </w:rPr>
        <w:t xml:space="preserve"> % عند استخدام مخلفات عضوية وقد اعزي السبب الى </w:t>
      </w:r>
      <w:r w:rsidRPr="004766A8">
        <w:rPr>
          <w:rFonts w:ascii="Simplified Arabic" w:hAnsi="Simplified Arabic" w:cs="Simplified Arabic"/>
          <w:sz w:val="24"/>
          <w:szCs w:val="24"/>
          <w:rtl/>
          <w:lang w:bidi="ar-IQ"/>
        </w:rPr>
        <w:t>فعالية مايكروبات التربة التي تساهم في تحسين خصائص التربة الفيزيائية والكيميائية</w:t>
      </w:r>
      <w:r w:rsidRPr="004766A8">
        <w:rPr>
          <w:rFonts w:ascii="Simplified Arabic" w:hAnsi="Simplified Arabic" w:cs="Simplified Arabic"/>
          <w:sz w:val="24"/>
          <w:szCs w:val="24"/>
          <w:rtl/>
        </w:rPr>
        <w:t xml:space="preserve">. كما اشار الى </w:t>
      </w:r>
      <w:r w:rsidRPr="004766A8">
        <w:rPr>
          <w:rFonts w:ascii="Simplified Arabic" w:hAnsi="Simplified Arabic" w:cs="Simplified Arabic"/>
          <w:sz w:val="24"/>
          <w:szCs w:val="24"/>
          <w:rtl/>
          <w:lang w:bidi="ar-IQ"/>
        </w:rPr>
        <w:t xml:space="preserve">ان </w:t>
      </w:r>
      <w:r w:rsidRPr="004766A8">
        <w:rPr>
          <w:rFonts w:ascii="Simplified Arabic" w:hAnsi="Simplified Arabic" w:cs="Simplified Arabic"/>
          <w:sz w:val="24"/>
          <w:szCs w:val="24"/>
          <w:rtl/>
        </w:rPr>
        <w:t>قـدرة المخلفات العضوية في خفض ملوحة التربة يعتمد على نوع هذه المخلفات واعزى السبب الى  قابلية المصدر العضوي في تجميع الدقائق وتحسين ظروف الغسل وما</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 xml:space="preserve">يمكن ان يضيفه المصدر العضوي من املاح قد تقلل من كفاءته في خفض ملوحة التربة . فضلاً عن ان اسـتخدام </w:t>
      </w:r>
      <w:r w:rsidRPr="004766A8">
        <w:rPr>
          <w:rFonts w:ascii="Simplified Arabic" w:hAnsi="Simplified Arabic" w:cs="Simplified Arabic"/>
          <w:sz w:val="24"/>
          <w:szCs w:val="24"/>
          <w:rtl/>
          <w:lang w:bidi="ar-IQ"/>
        </w:rPr>
        <w:t>متطلبات ال</w:t>
      </w:r>
      <w:r w:rsidRPr="004766A8">
        <w:rPr>
          <w:rFonts w:ascii="Simplified Arabic" w:hAnsi="Simplified Arabic" w:cs="Simplified Arabic"/>
          <w:sz w:val="24"/>
          <w:szCs w:val="24"/>
          <w:rtl/>
        </w:rPr>
        <w:t xml:space="preserve">غسل خلال فترة تنفيذ التجربة قد زاد من فرصة غسل الاملاح اسفل الطبقة السطحية وخاصة عندما تكون النسجة متوسطة لتربة الحقل وبوجود نظام بزل ذي كفاءة في منطقة الدراسة. كما قد يرجع سبب تفوق مخلفات الجت على مخلفات الابقار في خفض الايصالية الكهلابائية للتربة الى قدرة مخلفات الجت في خفض تحولات النتروجين بالتربة وانخفاض </w:t>
      </w:r>
      <w:r w:rsidRPr="004766A8">
        <w:rPr>
          <w:rFonts w:ascii="Simplified Arabic" w:eastAsia="Calibri" w:hAnsi="Simplified Arabic" w:cs="Simplified Arabic"/>
          <w:sz w:val="24"/>
          <w:szCs w:val="24"/>
          <w:rtl/>
          <w:lang w:bidi="ar-IQ"/>
        </w:rPr>
        <w:t>كمية الامونيوم المتحررة والنترات المتكونة، ما يؤشرالى تحسن خصائص التربة ( تفيج ، 2020).</w:t>
      </w:r>
    </w:p>
    <w:p w:rsidR="0038728A" w:rsidRDefault="009A4696" w:rsidP="0038728A">
      <w:pPr>
        <w:bidi/>
        <w:ind w:hanging="99"/>
        <w:jc w:val="lowKashida"/>
        <w:rPr>
          <w:rFonts w:ascii="Simplified Arabic" w:eastAsia="Times New Roman" w:hAnsi="Simplified Arabic" w:cs="Simplified Arabic"/>
          <w:sz w:val="28"/>
          <w:szCs w:val="28"/>
          <w:rtl/>
          <w:lang w:bidi="ar-IQ"/>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3257550</wp:posOffset>
                </wp:positionH>
                <wp:positionV relativeFrom="paragraph">
                  <wp:posOffset>76200</wp:posOffset>
                </wp:positionV>
                <wp:extent cx="312420" cy="1403985"/>
                <wp:effectExtent l="0" t="0" r="1143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403985"/>
                        </a:xfrm>
                        <a:prstGeom prst="rect">
                          <a:avLst/>
                        </a:prstGeom>
                        <a:solidFill>
                          <a:srgbClr val="FFFFFF"/>
                        </a:solidFill>
                        <a:ln w="9525">
                          <a:solidFill>
                            <a:srgbClr val="000000"/>
                          </a:solidFill>
                          <a:miter lim="800000"/>
                          <a:headEnd/>
                          <a:tailEnd/>
                        </a:ln>
                      </wps:spPr>
                      <wps:txbx>
                        <w:txbxContent>
                          <w:p w:rsidR="00FC721E" w:rsidRPr="009A4696" w:rsidRDefault="00FC721E" w:rsidP="009A4696">
                            <w:pPr>
                              <w:rPr>
                                <w:b/>
                                <w:bCs/>
                                <w:sz w:val="36"/>
                                <w:szCs w:val="36"/>
                              </w:rPr>
                            </w:pPr>
                            <w:r w:rsidRPr="009A4696">
                              <w:rPr>
                                <w:b/>
                                <w:bCs/>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6pt;width:24.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fJIwIAAEY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">
                <v:textbox style="mso-fit-shape-to-text:t">
                  <w:txbxContent>
                    <w:p w:rsidR="00FC721E" w:rsidRPr="009A4696" w:rsidRDefault="00FC721E" w:rsidP="009A4696">
                      <w:pPr>
                        <w:rPr>
                          <w:b/>
                          <w:bCs/>
                          <w:sz w:val="36"/>
                          <w:szCs w:val="36"/>
                        </w:rPr>
                      </w:pPr>
                      <w:r w:rsidRPr="009A4696">
                        <w:rPr>
                          <w:b/>
                          <w:bCs/>
                          <w:sz w:val="36"/>
                          <w:szCs w:val="36"/>
                        </w:rPr>
                        <w:t>B</w:t>
                      </w:r>
                    </w:p>
                  </w:txbxContent>
                </v:textbox>
              </v:shape>
            </w:pict>
          </mc:Fallback>
        </mc:AlternateContent>
      </w:r>
      <w:r w:rsidR="00D01DE5">
        <w:rPr>
          <w:noProof/>
        </w:rPr>
        <w:drawing>
          <wp:inline distT="0" distB="0" distL="0" distR="0" wp14:anchorId="571648C6" wp14:editId="594E1EB5">
            <wp:extent cx="30099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01DE5">
        <w:rPr>
          <w:noProof/>
        </w:rPr>
        <w:t xml:space="preserve"> </w:t>
      </w:r>
      <w:r w:rsidR="0081300A">
        <w:rPr>
          <w:noProof/>
        </w:rPr>
        <w:drawing>
          <wp:inline distT="0" distB="0" distL="0" distR="0" wp14:anchorId="7FF4BF24" wp14:editId="6B55D577">
            <wp:extent cx="334327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728A" w:rsidRPr="004766A8" w:rsidRDefault="0038728A" w:rsidP="004766A8">
      <w:pPr>
        <w:bidi/>
        <w:ind w:hanging="99"/>
        <w:jc w:val="center"/>
        <w:rPr>
          <w:rFonts w:ascii="Simplified Arabic" w:eastAsia="Times New Roman" w:hAnsi="Simplified Arabic" w:cs="Simplified Arabic"/>
          <w:b/>
          <w:bCs/>
          <w:sz w:val="24"/>
          <w:szCs w:val="24"/>
          <w:rtl/>
          <w:lang w:bidi="ar-IQ"/>
        </w:rPr>
      </w:pPr>
      <w:r w:rsidRPr="004766A8">
        <w:rPr>
          <w:rFonts w:ascii="Simplified Arabic" w:eastAsia="Times New Roman" w:hAnsi="Simplified Arabic" w:cs="Simplified Arabic"/>
          <w:b/>
          <w:bCs/>
          <w:sz w:val="24"/>
          <w:szCs w:val="24"/>
          <w:rtl/>
          <w:lang w:bidi="ar-IQ"/>
        </w:rPr>
        <w:t xml:space="preserve">شكل (1) تاثير </w:t>
      </w:r>
      <w:r w:rsidR="00163170" w:rsidRPr="004766A8">
        <w:rPr>
          <w:rFonts w:ascii="Simplified Arabic" w:eastAsia="Times New Roman" w:hAnsi="Simplified Arabic" w:cs="Simplified Arabic"/>
          <w:b/>
          <w:bCs/>
          <w:sz w:val="24"/>
          <w:szCs w:val="24"/>
          <w:rtl/>
          <w:lang w:bidi="ar-IQ"/>
        </w:rPr>
        <w:t>مصلحات التربة</w:t>
      </w:r>
      <w:r w:rsidRPr="004766A8">
        <w:rPr>
          <w:rFonts w:ascii="Simplified Arabic" w:eastAsia="Times New Roman" w:hAnsi="Simplified Arabic" w:cs="Simplified Arabic"/>
          <w:b/>
          <w:bCs/>
          <w:sz w:val="24"/>
          <w:szCs w:val="24"/>
          <w:rtl/>
          <w:lang w:bidi="ar-IQ"/>
        </w:rPr>
        <w:t xml:space="preserve"> في قيم الايصالية الكهربائية لراشح التربة بعد منتصف (</w:t>
      </w:r>
      <w:r w:rsidRPr="004766A8">
        <w:rPr>
          <w:rFonts w:ascii="Simplified Arabic" w:eastAsia="Times New Roman" w:hAnsi="Simplified Arabic" w:cs="Simplified Arabic"/>
          <w:b/>
          <w:bCs/>
          <w:sz w:val="24"/>
          <w:szCs w:val="24"/>
          <w:lang w:bidi="ar-IQ"/>
        </w:rPr>
        <w:t xml:space="preserve">A </w:t>
      </w:r>
      <w:r w:rsidRPr="004766A8">
        <w:rPr>
          <w:rFonts w:ascii="Simplified Arabic" w:eastAsia="Times New Roman" w:hAnsi="Simplified Arabic" w:cs="Simplified Arabic"/>
          <w:b/>
          <w:bCs/>
          <w:sz w:val="24"/>
          <w:szCs w:val="24"/>
          <w:rtl/>
          <w:lang w:bidi="ar-IQ"/>
        </w:rPr>
        <w:t xml:space="preserve"> ) ونهاية ( </w:t>
      </w:r>
      <w:r w:rsidRPr="004766A8">
        <w:rPr>
          <w:rFonts w:ascii="Simplified Arabic" w:eastAsia="Times New Roman" w:hAnsi="Simplified Arabic" w:cs="Simplified Arabic"/>
          <w:b/>
          <w:bCs/>
          <w:sz w:val="24"/>
          <w:szCs w:val="24"/>
          <w:lang w:bidi="ar-IQ"/>
        </w:rPr>
        <w:t>B</w:t>
      </w:r>
      <w:r w:rsidRPr="004766A8">
        <w:rPr>
          <w:rFonts w:ascii="Simplified Arabic" w:eastAsia="Times New Roman" w:hAnsi="Simplified Arabic" w:cs="Simplified Arabic"/>
          <w:b/>
          <w:bCs/>
          <w:sz w:val="24"/>
          <w:szCs w:val="24"/>
          <w:rtl/>
          <w:lang w:bidi="ar-IQ"/>
        </w:rPr>
        <w:t xml:space="preserve">) التجربة ( </w:t>
      </w:r>
      <w:r w:rsidRPr="004766A8">
        <w:rPr>
          <w:rFonts w:ascii="Simplified Arabic" w:eastAsia="Times New Roman" w:hAnsi="Simplified Arabic" w:cs="Simplified Arabic"/>
          <w:b/>
          <w:bCs/>
          <w:sz w:val="24"/>
          <w:szCs w:val="24"/>
          <w:lang w:bidi="ar-IQ"/>
        </w:rPr>
        <w:t>dSm</w:t>
      </w:r>
      <w:r w:rsidRPr="004766A8">
        <w:rPr>
          <w:rFonts w:ascii="Simplified Arabic" w:eastAsia="Times New Roman" w:hAnsi="Simplified Arabic" w:cs="Simplified Arabic"/>
          <w:b/>
          <w:bCs/>
          <w:sz w:val="24"/>
          <w:szCs w:val="24"/>
          <w:vertAlign w:val="superscript"/>
          <w:lang w:bidi="ar-IQ"/>
        </w:rPr>
        <w:t>-1</w:t>
      </w:r>
      <w:r w:rsidRPr="004766A8">
        <w:rPr>
          <w:rFonts w:ascii="Simplified Arabic" w:eastAsia="Times New Roman" w:hAnsi="Simplified Arabic" w:cs="Simplified Arabic"/>
          <w:b/>
          <w:bCs/>
          <w:sz w:val="24"/>
          <w:szCs w:val="24"/>
          <w:rtl/>
          <w:lang w:bidi="ar-IQ"/>
        </w:rPr>
        <w:t xml:space="preserve">  )</w:t>
      </w:r>
    </w:p>
    <w:p w:rsidR="0038728A" w:rsidRPr="004766A8" w:rsidRDefault="0038728A" w:rsidP="0038728A">
      <w:pPr>
        <w:autoSpaceDE w:val="0"/>
        <w:autoSpaceDN w:val="0"/>
        <w:bidi/>
        <w:adjustRightInd w:val="0"/>
        <w:spacing w:line="240" w:lineRule="auto"/>
        <w:jc w:val="both"/>
        <w:rPr>
          <w:rFonts w:ascii="Simplified Arabic" w:hAnsi="Simplified Arabic" w:cs="Simplified Arabic"/>
          <w:sz w:val="24"/>
          <w:szCs w:val="24"/>
          <w:rtl/>
          <w:lang w:bidi="ar-IQ"/>
        </w:rPr>
      </w:pPr>
      <w:r w:rsidRPr="00520F1F">
        <w:rPr>
          <w:rFonts w:asciiTheme="majorBidi" w:hAnsiTheme="majorBidi" w:cstheme="majorBidi"/>
          <w:sz w:val="24"/>
          <w:szCs w:val="24"/>
          <w:rtl/>
          <w:lang w:bidi="ar-IQ"/>
        </w:rPr>
        <w:lastRenderedPageBreak/>
        <w:t xml:space="preserve">  </w:t>
      </w:r>
      <w:r w:rsidRPr="00520F1F">
        <w:rPr>
          <w:rFonts w:asciiTheme="majorBidi" w:hAnsiTheme="majorBidi" w:cstheme="majorBidi" w:hint="cs"/>
          <w:sz w:val="24"/>
          <w:szCs w:val="24"/>
          <w:rtl/>
          <w:lang w:bidi="ar-IQ"/>
        </w:rPr>
        <w:t xml:space="preserve">  </w:t>
      </w:r>
      <w:r w:rsidRPr="004766A8">
        <w:rPr>
          <w:rFonts w:ascii="Simplified Arabic" w:hAnsi="Simplified Arabic" w:cs="Simplified Arabic"/>
          <w:sz w:val="24"/>
          <w:szCs w:val="24"/>
          <w:rtl/>
          <w:lang w:bidi="ar-IQ"/>
        </w:rPr>
        <w:t>كما تشير النتائج الى وجود تأثير معنوي لمتطلبات الغسل في قيم الايصالية الكهربائية لراشح التربة بعد منتصف ونهاية التجربة، اذ يلاحظ من الشكل (2) ان اضافة متطلبات الغسل مع ماء الري قد قللت معدل الايصالية الكهربائية للتربة في نهاية التجرية مع تفوق نسبة الاضافة 35% (</w:t>
      </w:r>
      <w:r w:rsidRPr="004766A8">
        <w:rPr>
          <w:rFonts w:ascii="Simplified Arabic" w:hAnsi="Simplified Arabic" w:cs="Simplified Arabic"/>
          <w:sz w:val="24"/>
          <w:szCs w:val="24"/>
          <w:lang w:bidi="ar-IQ"/>
        </w:rPr>
        <w:t>7.71</w:t>
      </w:r>
      <w:r w:rsidRPr="004766A8">
        <w:rPr>
          <w:rFonts w:ascii="Simplified Arabic" w:hAnsi="Simplified Arabic" w:cs="Simplified Arabic"/>
          <w:sz w:val="24"/>
          <w:szCs w:val="24"/>
          <w:rtl/>
          <w:lang w:bidi="ar-IQ"/>
        </w:rPr>
        <w:t xml:space="preserve"> و </w:t>
      </w:r>
      <w:r w:rsidRPr="004766A8">
        <w:rPr>
          <w:rFonts w:ascii="Simplified Arabic" w:hAnsi="Simplified Arabic" w:cs="Simplified Arabic"/>
          <w:sz w:val="24"/>
          <w:szCs w:val="24"/>
          <w:lang w:bidi="ar-IQ"/>
        </w:rPr>
        <w:t>3.11</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lang w:bidi="ar-IQ"/>
        </w:rPr>
        <w:t xml:space="preserve">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rtl/>
          <w:lang w:bidi="ar-IQ"/>
        </w:rPr>
        <w:t xml:space="preserve"> بعد منتصف ونهاية التجربة على التتابع)على المستويين  15 و 25% والتي بلغت </w:t>
      </w:r>
      <w:r w:rsidRPr="004766A8">
        <w:rPr>
          <w:rFonts w:ascii="Simplified Arabic" w:hAnsi="Simplified Arabic" w:cs="Simplified Arabic"/>
          <w:sz w:val="24"/>
          <w:szCs w:val="24"/>
          <w:lang w:bidi="ar-IQ"/>
        </w:rPr>
        <w:t xml:space="preserve">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color w:val="000000"/>
          <w:sz w:val="24"/>
          <w:szCs w:val="24"/>
          <w:rtl/>
          <w:lang w:bidi="ar-IQ"/>
        </w:rPr>
        <w:t xml:space="preserve">9.60 </w:t>
      </w:r>
      <w:r w:rsidRPr="004766A8">
        <w:rPr>
          <w:rFonts w:ascii="Simplified Arabic" w:hAnsi="Simplified Arabic" w:cs="Simplified Arabic"/>
          <w:color w:val="000000"/>
          <w:sz w:val="24"/>
          <w:szCs w:val="24"/>
          <w:rtl/>
        </w:rPr>
        <w:t xml:space="preserve"> و3.49 و10.92 و3.27 بعد منتصف ونهاية التجربة على التتابع.</w:t>
      </w:r>
      <w:r w:rsidRPr="004766A8">
        <w:rPr>
          <w:rFonts w:ascii="Simplified Arabic" w:hAnsi="Simplified Arabic" w:cs="Simplified Arabic"/>
          <w:sz w:val="24"/>
          <w:szCs w:val="24"/>
          <w:rtl/>
          <w:lang w:bidi="ar-IQ"/>
        </w:rPr>
        <w:t xml:space="preserve"> وقد يأتي ذلك بفعل توفر كميات اضافية من المياه نتيجة مراحل الغسل المتكررة المضافة وزيادة رطوبة التربة التي ساهمت في تحسين الغسل وحركة الاملاح مضافاً الى احتمالية غسل املاح الصوديوم التي من شأنها التأثيرعلى خصائص التربة وخفض نفاذيتها،</w:t>
      </w:r>
      <w:r w:rsidRPr="004766A8">
        <w:rPr>
          <w:rFonts w:ascii="Simplified Arabic" w:hAnsi="Simplified Arabic" w:cs="Simplified Arabic"/>
          <w:sz w:val="24"/>
          <w:szCs w:val="24"/>
          <w:rtl/>
        </w:rPr>
        <w:t xml:space="preserve"> مما قد يساهم في توفير المغذيات للمحاصيل المزروعة ومن ثمَ زيادة امتصاص الايونات الذائبة في محلول التربة والذي يؤدي بالتالي لخفض الايصالية الكهربائية للتربة بعد نهاية موسم النمو</w:t>
      </w:r>
      <w:r w:rsidRPr="004766A8">
        <w:rPr>
          <w:rFonts w:ascii="Simplified Arabic" w:hAnsi="Simplified Arabic" w:cs="Simplified Arabic"/>
          <w:sz w:val="24"/>
          <w:szCs w:val="24"/>
          <w:rtl/>
          <w:lang w:bidi="ar-IQ"/>
        </w:rPr>
        <w:t>.</w:t>
      </w:r>
      <w:r w:rsidRPr="004766A8">
        <w:rPr>
          <w:rFonts w:ascii="Simplified Arabic" w:hAnsi="Simplified Arabic" w:cs="Simplified Arabic"/>
          <w:sz w:val="24"/>
          <w:szCs w:val="24"/>
          <w:lang w:bidi="ar-IQ"/>
        </w:rPr>
        <w:t xml:space="preserve"> </w:t>
      </w:r>
      <w:r w:rsidRPr="004766A8">
        <w:rPr>
          <w:rFonts w:ascii="Simplified Arabic" w:hAnsi="Simplified Arabic" w:cs="Simplified Arabic"/>
          <w:sz w:val="24"/>
          <w:szCs w:val="24"/>
          <w:rtl/>
          <w:lang w:bidi="ar-IQ"/>
        </w:rPr>
        <w:t>فقد أشار</w:t>
      </w:r>
      <w:r w:rsidRPr="004766A8">
        <w:rPr>
          <w:rFonts w:ascii="Simplified Arabic" w:hAnsi="Simplified Arabic" w:cs="Simplified Arabic"/>
          <w:sz w:val="24"/>
          <w:szCs w:val="24"/>
          <w:rtl/>
        </w:rPr>
        <w:t xml:space="preserve"> </w:t>
      </w:r>
      <w:proofErr w:type="spellStart"/>
      <w:r w:rsidRPr="004766A8">
        <w:rPr>
          <w:rFonts w:ascii="Simplified Arabic" w:hAnsi="Simplified Arabic" w:cs="Simplified Arabic"/>
          <w:sz w:val="24"/>
          <w:szCs w:val="24"/>
        </w:rPr>
        <w:t>Pierong</w:t>
      </w:r>
      <w:proofErr w:type="spellEnd"/>
      <w:r w:rsidRPr="004766A8">
        <w:rPr>
          <w:rFonts w:ascii="Simplified Arabic" w:hAnsi="Simplified Arabic" w:cs="Simplified Arabic"/>
          <w:sz w:val="24"/>
          <w:szCs w:val="24"/>
        </w:rPr>
        <w:t xml:space="preserve"> </w:t>
      </w:r>
      <w:r w:rsidRPr="004766A8">
        <w:rPr>
          <w:rFonts w:ascii="Simplified Arabic" w:hAnsi="Simplified Arabic" w:cs="Simplified Arabic"/>
          <w:i/>
          <w:iCs/>
          <w:sz w:val="24"/>
          <w:szCs w:val="24"/>
        </w:rPr>
        <w:t>et</w:t>
      </w:r>
      <w:r w:rsidRPr="004766A8">
        <w:rPr>
          <w:rFonts w:ascii="Simplified Arabic" w:hAnsi="Simplified Arabic" w:cs="Simplified Arabic"/>
          <w:sz w:val="24"/>
          <w:szCs w:val="24"/>
        </w:rPr>
        <w:t xml:space="preserve"> </w:t>
      </w:r>
      <w:r w:rsidRPr="004766A8">
        <w:rPr>
          <w:rFonts w:ascii="Simplified Arabic" w:hAnsi="Simplified Arabic" w:cs="Simplified Arabic"/>
          <w:i/>
          <w:iCs/>
          <w:sz w:val="24"/>
          <w:szCs w:val="24"/>
        </w:rPr>
        <w:t>al</w:t>
      </w:r>
      <w:r w:rsidRPr="004766A8">
        <w:rPr>
          <w:rFonts w:ascii="Simplified Arabic" w:hAnsi="Simplified Arabic" w:cs="Simplified Arabic"/>
          <w:sz w:val="24"/>
          <w:szCs w:val="24"/>
        </w:rPr>
        <w:t>.(2019)</w:t>
      </w:r>
      <w:r w:rsidRPr="004766A8">
        <w:rPr>
          <w:rFonts w:ascii="Simplified Arabic" w:hAnsi="Simplified Arabic" w:cs="Simplified Arabic"/>
          <w:sz w:val="24"/>
          <w:szCs w:val="24"/>
          <w:rtl/>
        </w:rPr>
        <w:t xml:space="preserve"> الى وجود ارتباط ايجابي بين كفاءة غسل الاملاح وزيادة كمية ماء الغسل. اما ارتفاع ملوحة التربة بعد منتصف التجربة قد يعود الى ارتفاع درجات الحرارة خلال موسم النمو وبالتالي زيادة نشاط الخاصية الشعرية وارتفاع التبخر – نتح ( حوشان ، 2021).</w:t>
      </w:r>
    </w:p>
    <w:p w:rsidR="0038728A" w:rsidRPr="00731345" w:rsidRDefault="0038728A" w:rsidP="0038728A">
      <w:pPr>
        <w:bidi/>
        <w:jc w:val="both"/>
        <w:rPr>
          <w:rFonts w:asciiTheme="majorBidi" w:hAnsiTheme="majorBidi" w:cstheme="majorBidi"/>
          <w:sz w:val="28"/>
          <w:szCs w:val="28"/>
          <w:rtl/>
        </w:rPr>
      </w:pPr>
      <w:r>
        <w:rPr>
          <w:noProof/>
        </w:rPr>
        <w:drawing>
          <wp:inline distT="0" distB="0" distL="0" distR="0" wp14:anchorId="025B374A" wp14:editId="0064D5B2">
            <wp:extent cx="3076575" cy="2447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3766CFE7" wp14:editId="7E42B144">
            <wp:extent cx="3171825" cy="2438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728A" w:rsidRPr="004766A8" w:rsidRDefault="0038728A" w:rsidP="0038728A">
      <w:pPr>
        <w:bidi/>
        <w:ind w:hanging="99"/>
        <w:jc w:val="lowKashida"/>
        <w:rPr>
          <w:rFonts w:ascii="Simplified Arabic" w:eastAsia="Times New Roman" w:hAnsi="Simplified Arabic" w:cs="Simplified Arabic"/>
          <w:b/>
          <w:bCs/>
          <w:sz w:val="24"/>
          <w:szCs w:val="24"/>
          <w:rtl/>
          <w:lang w:bidi="ar-IQ"/>
        </w:rPr>
      </w:pPr>
      <w:r w:rsidRPr="004766A8">
        <w:rPr>
          <w:rFonts w:ascii="Simplified Arabic" w:eastAsia="Times New Roman" w:hAnsi="Simplified Arabic" w:cs="Simplified Arabic"/>
          <w:b/>
          <w:bCs/>
          <w:sz w:val="24"/>
          <w:szCs w:val="24"/>
          <w:rtl/>
          <w:lang w:bidi="ar-IQ"/>
        </w:rPr>
        <w:t>شكل (2) تاثير متطلبات غسل التربة في قيم الايصالية الكهربائية لراشح التربة بعد منتصف (</w:t>
      </w:r>
      <w:r w:rsidRPr="004766A8">
        <w:rPr>
          <w:rFonts w:ascii="Simplified Arabic" w:eastAsia="Times New Roman" w:hAnsi="Simplified Arabic" w:cs="Simplified Arabic"/>
          <w:b/>
          <w:bCs/>
          <w:sz w:val="24"/>
          <w:szCs w:val="24"/>
          <w:lang w:bidi="ar-IQ"/>
        </w:rPr>
        <w:t xml:space="preserve">A </w:t>
      </w:r>
      <w:r w:rsidRPr="004766A8">
        <w:rPr>
          <w:rFonts w:ascii="Simplified Arabic" w:eastAsia="Times New Roman" w:hAnsi="Simplified Arabic" w:cs="Simplified Arabic"/>
          <w:b/>
          <w:bCs/>
          <w:sz w:val="24"/>
          <w:szCs w:val="24"/>
          <w:rtl/>
          <w:lang w:bidi="ar-IQ"/>
        </w:rPr>
        <w:t xml:space="preserve"> ) ونهاية ( </w:t>
      </w:r>
      <w:r w:rsidRPr="004766A8">
        <w:rPr>
          <w:rFonts w:ascii="Simplified Arabic" w:eastAsia="Times New Roman" w:hAnsi="Simplified Arabic" w:cs="Simplified Arabic"/>
          <w:b/>
          <w:bCs/>
          <w:sz w:val="24"/>
          <w:szCs w:val="24"/>
          <w:lang w:bidi="ar-IQ"/>
        </w:rPr>
        <w:t>B</w:t>
      </w:r>
      <w:r w:rsidRPr="004766A8">
        <w:rPr>
          <w:rFonts w:ascii="Simplified Arabic" w:eastAsia="Times New Roman" w:hAnsi="Simplified Arabic" w:cs="Simplified Arabic"/>
          <w:b/>
          <w:bCs/>
          <w:sz w:val="24"/>
          <w:szCs w:val="24"/>
          <w:rtl/>
          <w:lang w:bidi="ar-IQ"/>
        </w:rPr>
        <w:t xml:space="preserve">) التجربة ( </w:t>
      </w:r>
      <w:r w:rsidRPr="004766A8">
        <w:rPr>
          <w:rFonts w:ascii="Simplified Arabic" w:eastAsia="Times New Roman" w:hAnsi="Simplified Arabic" w:cs="Simplified Arabic"/>
          <w:b/>
          <w:bCs/>
          <w:sz w:val="24"/>
          <w:szCs w:val="24"/>
          <w:lang w:bidi="ar-IQ"/>
        </w:rPr>
        <w:t>dSm</w:t>
      </w:r>
      <w:r w:rsidRPr="004766A8">
        <w:rPr>
          <w:rFonts w:ascii="Simplified Arabic" w:eastAsia="Times New Roman" w:hAnsi="Simplified Arabic" w:cs="Simplified Arabic"/>
          <w:b/>
          <w:bCs/>
          <w:sz w:val="24"/>
          <w:szCs w:val="24"/>
          <w:vertAlign w:val="superscript"/>
          <w:lang w:bidi="ar-IQ"/>
        </w:rPr>
        <w:t>-1</w:t>
      </w:r>
      <w:r w:rsidRPr="004766A8">
        <w:rPr>
          <w:rFonts w:ascii="Simplified Arabic" w:eastAsia="Times New Roman" w:hAnsi="Simplified Arabic" w:cs="Simplified Arabic"/>
          <w:b/>
          <w:bCs/>
          <w:sz w:val="24"/>
          <w:szCs w:val="24"/>
          <w:rtl/>
          <w:lang w:bidi="ar-IQ"/>
        </w:rPr>
        <w:t xml:space="preserve">  ).</w:t>
      </w:r>
    </w:p>
    <w:p w:rsidR="0038728A" w:rsidRPr="004766A8" w:rsidRDefault="0038728A" w:rsidP="00203183">
      <w:pPr>
        <w:bidi/>
        <w:spacing w:after="0"/>
        <w:jc w:val="both"/>
        <w:rPr>
          <w:rFonts w:ascii="Simplified Arabic" w:hAnsi="Simplified Arabic" w:cs="Simplified Arabic"/>
          <w:sz w:val="24"/>
          <w:szCs w:val="24"/>
          <w:rtl/>
          <w:lang w:bidi="ar-IQ"/>
        </w:rPr>
      </w:pPr>
      <w:r w:rsidRPr="00174B15">
        <w:rPr>
          <w:rFonts w:asciiTheme="majorBidi" w:eastAsia="Times New Roman" w:hAnsiTheme="majorBidi" w:cstheme="majorBidi"/>
          <w:sz w:val="24"/>
          <w:szCs w:val="24"/>
          <w:rtl/>
          <w:lang w:bidi="ar-IQ"/>
        </w:rPr>
        <w:t xml:space="preserve">  </w:t>
      </w:r>
      <w:r w:rsidRPr="00174B15">
        <w:rPr>
          <w:rFonts w:asciiTheme="majorBidi" w:hAnsiTheme="majorBidi" w:cstheme="majorBidi"/>
          <w:sz w:val="24"/>
          <w:szCs w:val="24"/>
          <w:rtl/>
          <w:lang w:bidi="ar-IQ"/>
        </w:rPr>
        <w:t xml:space="preserve">   </w:t>
      </w:r>
      <w:r w:rsidRPr="00174B15">
        <w:rPr>
          <w:rFonts w:asciiTheme="majorBidi" w:hAnsiTheme="majorBidi" w:cstheme="majorBidi"/>
          <w:sz w:val="24"/>
          <w:szCs w:val="24"/>
          <w:lang w:bidi="ar-IQ"/>
        </w:rPr>
        <w:t xml:space="preserve"> </w:t>
      </w:r>
      <w:r w:rsidRPr="004766A8">
        <w:rPr>
          <w:rFonts w:ascii="Simplified Arabic" w:hAnsi="Simplified Arabic" w:cs="Simplified Arabic"/>
          <w:sz w:val="24"/>
          <w:szCs w:val="24"/>
          <w:rtl/>
          <w:lang w:bidi="ar-IQ"/>
        </w:rPr>
        <w:t>يبين</w:t>
      </w:r>
      <w:r w:rsidRPr="004766A8">
        <w:rPr>
          <w:rFonts w:ascii="Simplified Arabic" w:hAnsi="Simplified Arabic" w:cs="Simplified Arabic"/>
          <w:sz w:val="24"/>
          <w:szCs w:val="24"/>
          <w:lang w:bidi="ar-IQ"/>
        </w:rPr>
        <w:t xml:space="preserve"> </w:t>
      </w:r>
      <w:r w:rsidRPr="004766A8">
        <w:rPr>
          <w:rFonts w:ascii="Simplified Arabic" w:hAnsi="Simplified Arabic" w:cs="Simplified Arabic"/>
          <w:sz w:val="24"/>
          <w:szCs w:val="24"/>
          <w:rtl/>
          <w:lang w:bidi="ar-IQ"/>
        </w:rPr>
        <w:t xml:space="preserve">الشكل </w:t>
      </w:r>
      <w:r w:rsidR="00595A2C" w:rsidRPr="004766A8">
        <w:rPr>
          <w:rFonts w:ascii="Simplified Arabic" w:hAnsi="Simplified Arabic" w:cs="Simplified Arabic"/>
          <w:sz w:val="24"/>
          <w:szCs w:val="24"/>
          <w:rtl/>
          <w:lang w:bidi="ar-IQ"/>
        </w:rPr>
        <w:t>3</w:t>
      </w:r>
      <w:r w:rsidRPr="004766A8">
        <w:rPr>
          <w:rFonts w:ascii="Simplified Arabic" w:hAnsi="Simplified Arabic" w:cs="Simplified Arabic"/>
          <w:sz w:val="24"/>
          <w:szCs w:val="24"/>
          <w:rtl/>
          <w:lang w:bidi="ar-IQ"/>
        </w:rPr>
        <w:t xml:space="preserve"> التاثير المعنوي للتداخل الثنائي بين متطلبات الغسل ونوعية </w:t>
      </w:r>
      <w:r w:rsidR="009A4696" w:rsidRPr="004766A8">
        <w:rPr>
          <w:rFonts w:ascii="Simplified Arabic" w:hAnsi="Simplified Arabic" w:cs="Simplified Arabic"/>
          <w:sz w:val="24"/>
          <w:szCs w:val="24"/>
          <w:rtl/>
          <w:lang w:bidi="ar-IQ"/>
        </w:rPr>
        <w:t>المصلح</w:t>
      </w:r>
      <w:r w:rsidRPr="004766A8">
        <w:rPr>
          <w:rFonts w:ascii="Simplified Arabic" w:hAnsi="Simplified Arabic" w:cs="Simplified Arabic"/>
          <w:sz w:val="24"/>
          <w:szCs w:val="24"/>
          <w:rtl/>
          <w:lang w:bidi="ar-IQ"/>
        </w:rPr>
        <w:t xml:space="preserve"> بعد نهاية التجرية الزراعية في قيم الايصالية الكهربائية </w:t>
      </w:r>
      <w:r w:rsidRPr="004766A8">
        <w:rPr>
          <w:rFonts w:ascii="Simplified Arabic" w:hAnsi="Simplified Arabic" w:cs="Simplified Arabic"/>
          <w:sz w:val="24"/>
          <w:szCs w:val="24"/>
          <w:vertAlign w:val="superscript"/>
          <w:rtl/>
          <w:lang w:bidi="ar-IQ"/>
        </w:rPr>
        <w:t xml:space="preserve"> </w:t>
      </w:r>
      <w:r w:rsidRPr="004766A8">
        <w:rPr>
          <w:rFonts w:ascii="Simplified Arabic" w:hAnsi="Simplified Arabic" w:cs="Simplified Arabic"/>
          <w:sz w:val="24"/>
          <w:szCs w:val="24"/>
          <w:rtl/>
          <w:lang w:bidi="ar-IQ"/>
        </w:rPr>
        <w:t xml:space="preserve">في محلول التربة، يتضح من الشكل وجود تفوق معنوي لمعاملة متطلبات الغسل 35% ومخلفات الجت في خفض الايصالية الكهربائية للتربة المدروسة ( 3.05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rtl/>
          <w:lang w:bidi="ar-IQ"/>
        </w:rPr>
        <w:t xml:space="preserve"> ) قياسا ببقية المعاملات ، فيما بلغت اعلى القيم</w:t>
      </w:r>
      <w:r w:rsidR="00203183" w:rsidRPr="004766A8">
        <w:rPr>
          <w:rFonts w:ascii="Simplified Arabic" w:hAnsi="Simplified Arabic" w:cs="Simplified Arabic"/>
          <w:sz w:val="24"/>
          <w:szCs w:val="24"/>
          <w:rtl/>
          <w:lang w:bidi="ar-IQ"/>
        </w:rPr>
        <w:t xml:space="preserve"> لمعاملة نسبة متطلبات غسل 15% ومصلح الكبريت المعدني </w:t>
      </w:r>
      <w:r w:rsidRPr="004766A8">
        <w:rPr>
          <w:rFonts w:ascii="Simplified Arabic" w:hAnsi="Simplified Arabic" w:cs="Simplified Arabic"/>
          <w:sz w:val="24"/>
          <w:szCs w:val="24"/>
          <w:rtl/>
          <w:lang w:bidi="ar-IQ"/>
        </w:rPr>
        <w:t xml:space="preserve">والتي بلغت </w:t>
      </w:r>
      <w:r w:rsidR="00203183" w:rsidRPr="004766A8">
        <w:rPr>
          <w:rFonts w:ascii="Simplified Arabic" w:hAnsi="Simplified Arabic" w:cs="Simplified Arabic"/>
          <w:sz w:val="24"/>
          <w:szCs w:val="24"/>
          <w:rtl/>
          <w:lang w:bidi="ar-IQ"/>
        </w:rPr>
        <w:t>4.48</w:t>
      </w:r>
      <w:r w:rsidRPr="004766A8">
        <w:rPr>
          <w:rFonts w:ascii="Simplified Arabic" w:hAnsi="Simplified Arabic" w:cs="Simplified Arabic"/>
          <w:sz w:val="24"/>
          <w:szCs w:val="24"/>
          <w:rtl/>
          <w:lang w:bidi="ar-IQ"/>
        </w:rPr>
        <w:t xml:space="preserve"> </w:t>
      </w:r>
      <w:proofErr w:type="spellStart"/>
      <w:r w:rsidRPr="004766A8">
        <w:rPr>
          <w:rFonts w:ascii="Simplified Arabic" w:hAnsi="Simplified Arabic" w:cs="Simplified Arabic"/>
          <w:sz w:val="24"/>
          <w:szCs w:val="24"/>
          <w:lang w:bidi="ar-IQ"/>
        </w:rPr>
        <w:t>dS</w:t>
      </w:r>
      <w:proofErr w:type="spellEnd"/>
      <w:r w:rsidRPr="004766A8">
        <w:rPr>
          <w:rFonts w:ascii="Simplified Arabic" w:hAnsi="Simplified Arabic" w:cs="Simplified Arabic"/>
          <w:sz w:val="24"/>
          <w:szCs w:val="24"/>
          <w:lang w:bidi="ar-IQ"/>
        </w:rPr>
        <w:t xml:space="preserve"> m</w:t>
      </w:r>
      <w:r w:rsidRPr="004766A8">
        <w:rPr>
          <w:rFonts w:ascii="Simplified Arabic" w:hAnsi="Simplified Arabic" w:cs="Simplified Arabic"/>
          <w:sz w:val="24"/>
          <w:szCs w:val="24"/>
          <w:vertAlign w:val="superscript"/>
          <w:lang w:bidi="ar-IQ"/>
        </w:rPr>
        <w:t>-1</w:t>
      </w:r>
      <w:r w:rsidRPr="004766A8">
        <w:rPr>
          <w:rFonts w:ascii="Simplified Arabic" w:hAnsi="Simplified Arabic" w:cs="Simplified Arabic"/>
          <w:sz w:val="24"/>
          <w:szCs w:val="24"/>
          <w:vertAlign w:val="superscript"/>
          <w:rtl/>
          <w:lang w:bidi="ar-IQ"/>
        </w:rPr>
        <w:t xml:space="preserve"> </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 xml:space="preserve">مما يدل على امكانية زيادة كفاءة خفض ملوحة التربة باستخدام كمية ماء غسل اكبر مما يؤشر على دور كمية متطلبات ماء الغسل في خفض ملوحة التربة </w:t>
      </w:r>
      <w:r w:rsidRPr="004766A8">
        <w:rPr>
          <w:rFonts w:ascii="Simplified Arabic" w:hAnsi="Simplified Arabic" w:cs="Simplified Arabic"/>
          <w:sz w:val="24"/>
          <w:szCs w:val="24"/>
        </w:rPr>
        <w:t>(</w:t>
      </w:r>
      <w:r w:rsidRPr="004766A8">
        <w:rPr>
          <w:rFonts w:ascii="Simplified Arabic" w:hAnsi="Simplified Arabic" w:cs="Simplified Arabic"/>
          <w:sz w:val="24"/>
          <w:szCs w:val="24"/>
          <w:lang w:bidi="ar-IQ"/>
        </w:rPr>
        <w:t xml:space="preserve">Chu </w:t>
      </w:r>
      <w:r w:rsidRPr="004766A8">
        <w:rPr>
          <w:rFonts w:ascii="Simplified Arabic" w:hAnsi="Simplified Arabic" w:cs="Simplified Arabic"/>
          <w:i/>
          <w:iCs/>
          <w:sz w:val="24"/>
          <w:szCs w:val="24"/>
          <w:lang w:bidi="ar-IQ"/>
        </w:rPr>
        <w:t xml:space="preserve">et al. </w:t>
      </w:r>
      <w:r w:rsidRPr="004766A8">
        <w:rPr>
          <w:rFonts w:ascii="Simplified Arabic" w:hAnsi="Simplified Arabic" w:cs="Simplified Arabic"/>
          <w:sz w:val="24"/>
          <w:szCs w:val="24"/>
          <w:lang w:bidi="ar-IQ"/>
        </w:rPr>
        <w:t xml:space="preserve">,2016) </w:t>
      </w:r>
      <w:r w:rsidRPr="004766A8">
        <w:rPr>
          <w:rFonts w:ascii="Simplified Arabic" w:hAnsi="Simplified Arabic" w:cs="Simplified Arabic"/>
          <w:sz w:val="24"/>
          <w:szCs w:val="24"/>
          <w:rtl/>
          <w:lang w:bidi="ar-IQ"/>
        </w:rPr>
        <w:t xml:space="preserve">. </w:t>
      </w:r>
      <w:r w:rsidRPr="004766A8">
        <w:rPr>
          <w:rFonts w:ascii="Simplified Arabic" w:hAnsi="Simplified Arabic" w:cs="Simplified Arabic"/>
          <w:sz w:val="24"/>
          <w:szCs w:val="24"/>
          <w:rtl/>
        </w:rPr>
        <w:t>اذ</w:t>
      </w:r>
      <w:r w:rsidRPr="004766A8">
        <w:rPr>
          <w:rFonts w:ascii="Simplified Arabic" w:hAnsi="Simplified Arabic" w:cs="Simplified Arabic"/>
          <w:sz w:val="24"/>
          <w:szCs w:val="24"/>
          <w:rtl/>
          <w:lang w:bidi="ar-IQ"/>
        </w:rPr>
        <w:t xml:space="preserve"> بين حسين واخرون (2010) ان إضافة 40% متطلبات غسل أدى الى خفض ملوحة الطبقة السطحية للتربة ( 0-30 سم) بنسبة 27%  قياسا بمستوى الإضافة  20%. كما ان إضافة المخلفات العضوية (الحيوانية والنباتية</w:t>
      </w:r>
      <w:r w:rsidRPr="004766A8">
        <w:rPr>
          <w:rFonts w:ascii="Simplified Arabic" w:hAnsi="Simplified Arabic" w:cs="Simplified Arabic"/>
          <w:sz w:val="24"/>
          <w:szCs w:val="24"/>
          <w:lang w:bidi="ar-IQ"/>
        </w:rPr>
        <w:t>(</w:t>
      </w:r>
      <w:r w:rsidRPr="004766A8">
        <w:rPr>
          <w:rFonts w:ascii="Simplified Arabic" w:hAnsi="Simplified Arabic" w:cs="Simplified Arabic"/>
          <w:sz w:val="24"/>
          <w:szCs w:val="24"/>
          <w:rtl/>
          <w:lang w:bidi="ar-IQ"/>
        </w:rPr>
        <w:t xml:space="preserve"> يعمل على تحسين خصائص التربة الفيزيائية والكيميائية وتعديل التوازن الغذائي في التربة وبذلك يتم تحسين ظروف التهوية لأحياء التربة المجهرية فيزداد النشاط الحيوي وجاهزية العناصر الغذائية الضرورية </w:t>
      </w:r>
      <w:r w:rsidRPr="004766A8">
        <w:rPr>
          <w:rFonts w:ascii="Simplified Arabic" w:hAnsi="Simplified Arabic" w:cs="Simplified Arabic"/>
          <w:sz w:val="24"/>
          <w:szCs w:val="24"/>
        </w:rPr>
        <w:t xml:space="preserve">(Hassan </w:t>
      </w:r>
      <w:r w:rsidRPr="004766A8">
        <w:rPr>
          <w:rFonts w:ascii="Simplified Arabic" w:hAnsi="Simplified Arabic" w:cs="Simplified Arabic"/>
          <w:i/>
          <w:iCs/>
          <w:sz w:val="24"/>
          <w:szCs w:val="24"/>
        </w:rPr>
        <w:t>et al.</w:t>
      </w:r>
      <w:r w:rsidRPr="004766A8">
        <w:rPr>
          <w:rFonts w:ascii="Simplified Arabic" w:hAnsi="Simplified Arabic" w:cs="Simplified Arabic"/>
          <w:sz w:val="24"/>
          <w:szCs w:val="24"/>
        </w:rPr>
        <w:t>, 2021)</w:t>
      </w:r>
      <w:r w:rsidRPr="004766A8">
        <w:rPr>
          <w:rFonts w:ascii="Simplified Arabic" w:hAnsi="Simplified Arabic" w:cs="Simplified Arabic"/>
          <w:sz w:val="24"/>
          <w:szCs w:val="24"/>
          <w:rtl/>
          <w:lang w:bidi="ar-IQ"/>
        </w:rPr>
        <w:t>. فيما يبين الجدول (2) عدم وجود تاثير معنوي للتداخل الثنائي بين متط</w:t>
      </w:r>
      <w:r w:rsidR="00203183" w:rsidRPr="004766A8">
        <w:rPr>
          <w:rFonts w:ascii="Simplified Arabic" w:hAnsi="Simplified Arabic" w:cs="Simplified Arabic"/>
          <w:sz w:val="24"/>
          <w:szCs w:val="24"/>
          <w:rtl/>
          <w:lang w:bidi="ar-IQ"/>
        </w:rPr>
        <w:t>لبات الغسل ونوعية المصلح</w:t>
      </w:r>
      <w:r w:rsidRPr="004766A8">
        <w:rPr>
          <w:rFonts w:ascii="Simplified Arabic" w:hAnsi="Simplified Arabic" w:cs="Simplified Arabic"/>
          <w:sz w:val="24"/>
          <w:szCs w:val="24"/>
          <w:rtl/>
          <w:lang w:bidi="ar-IQ"/>
        </w:rPr>
        <w:t xml:space="preserve"> في قيم الايصالية الكهربائية </w:t>
      </w:r>
      <w:r w:rsidRPr="004766A8">
        <w:rPr>
          <w:rFonts w:ascii="Simplified Arabic" w:hAnsi="Simplified Arabic" w:cs="Simplified Arabic"/>
          <w:sz w:val="24"/>
          <w:szCs w:val="24"/>
          <w:vertAlign w:val="superscript"/>
          <w:rtl/>
          <w:lang w:bidi="ar-IQ"/>
        </w:rPr>
        <w:t xml:space="preserve"> </w:t>
      </w:r>
      <w:r w:rsidRPr="004766A8">
        <w:rPr>
          <w:rFonts w:ascii="Simplified Arabic" w:hAnsi="Simplified Arabic" w:cs="Simplified Arabic"/>
          <w:sz w:val="24"/>
          <w:szCs w:val="24"/>
          <w:rtl/>
          <w:lang w:bidi="ar-IQ"/>
        </w:rPr>
        <w:t>في محلول التربة بعد منتصف التجرية الزراعية.</w:t>
      </w:r>
    </w:p>
    <w:p w:rsidR="0038728A" w:rsidRPr="00174B15" w:rsidRDefault="0038728A" w:rsidP="0038728A">
      <w:pPr>
        <w:autoSpaceDE w:val="0"/>
        <w:autoSpaceDN w:val="0"/>
        <w:bidi/>
        <w:adjustRightInd w:val="0"/>
        <w:spacing w:line="240" w:lineRule="auto"/>
        <w:jc w:val="both"/>
        <w:rPr>
          <w:rFonts w:asciiTheme="majorBidi" w:hAnsiTheme="majorBidi" w:cstheme="majorBidi"/>
          <w:sz w:val="24"/>
          <w:szCs w:val="24"/>
          <w:lang w:bidi="ar-IQ"/>
        </w:rPr>
      </w:pPr>
    </w:p>
    <w:p w:rsidR="0038728A" w:rsidRPr="00956DDC" w:rsidRDefault="0038728A" w:rsidP="0038728A">
      <w:pPr>
        <w:bidi/>
        <w:jc w:val="lowKashida"/>
        <w:rPr>
          <w:rFonts w:asciiTheme="majorBidi" w:hAnsiTheme="majorBidi" w:cstheme="majorBidi"/>
          <w:sz w:val="24"/>
          <w:szCs w:val="24"/>
          <w:lang w:bidi="ar-IQ"/>
        </w:rPr>
      </w:pPr>
    </w:p>
    <w:p w:rsidR="0038728A" w:rsidRDefault="0056514D" w:rsidP="0038728A">
      <w:pPr>
        <w:bidi/>
        <w:jc w:val="lowKashida"/>
        <w:rPr>
          <w:rFonts w:ascii="Simplified Arabic" w:eastAsia="Times New Roman" w:hAnsi="Simplified Arabic" w:cs="Simplified Arabic"/>
          <w:sz w:val="28"/>
          <w:szCs w:val="28"/>
          <w:lang w:bidi="ar-IQ"/>
        </w:rPr>
      </w:pPr>
      <w:r>
        <w:rPr>
          <w:noProof/>
        </w:rPr>
        <w:drawing>
          <wp:inline distT="0" distB="0" distL="0" distR="0" wp14:anchorId="28F3B1B0" wp14:editId="68AA2B92">
            <wp:extent cx="62103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728A" w:rsidRPr="004766A8" w:rsidRDefault="0038728A" w:rsidP="00083217">
      <w:pPr>
        <w:bidi/>
        <w:jc w:val="lowKashida"/>
        <w:rPr>
          <w:rFonts w:ascii="Simplified Arabic" w:hAnsi="Simplified Arabic" w:cs="Simplified Arabic"/>
          <w:b/>
          <w:bCs/>
          <w:rtl/>
          <w:lang w:bidi="ar-IQ"/>
        </w:rPr>
      </w:pPr>
      <w:r w:rsidRPr="004766A8">
        <w:rPr>
          <w:rFonts w:ascii="Simplified Arabic" w:eastAsia="Times New Roman" w:hAnsi="Simplified Arabic" w:cs="Simplified Arabic"/>
          <w:b/>
          <w:bCs/>
          <w:rtl/>
          <w:lang w:bidi="ar-IQ"/>
        </w:rPr>
        <w:t>شكل (</w:t>
      </w:r>
      <w:r w:rsidR="00083217">
        <w:rPr>
          <w:rFonts w:ascii="Simplified Arabic" w:eastAsia="Times New Roman" w:hAnsi="Simplified Arabic" w:cs="Simplified Arabic" w:hint="cs"/>
          <w:b/>
          <w:bCs/>
          <w:rtl/>
          <w:lang w:bidi="ar-IQ"/>
        </w:rPr>
        <w:t>3</w:t>
      </w:r>
      <w:r w:rsidRPr="004766A8">
        <w:rPr>
          <w:rFonts w:ascii="Simplified Arabic" w:eastAsia="Times New Roman" w:hAnsi="Simplified Arabic" w:cs="Simplified Arabic"/>
          <w:b/>
          <w:bCs/>
          <w:rtl/>
          <w:lang w:bidi="ar-IQ"/>
        </w:rPr>
        <w:t>) تاثير التداخل بين م</w:t>
      </w:r>
      <w:r w:rsidR="00B5083A" w:rsidRPr="004766A8">
        <w:rPr>
          <w:rFonts w:ascii="Simplified Arabic" w:eastAsia="Times New Roman" w:hAnsi="Simplified Arabic" w:cs="Simplified Arabic"/>
          <w:b/>
          <w:bCs/>
          <w:rtl/>
          <w:lang w:bidi="ar-IQ"/>
        </w:rPr>
        <w:t>تطلبات الغسل ونوع المصلح</w:t>
      </w:r>
      <w:r w:rsidRPr="004766A8">
        <w:rPr>
          <w:rFonts w:ascii="Simplified Arabic" w:eastAsia="Times New Roman" w:hAnsi="Simplified Arabic" w:cs="Simplified Arabic"/>
          <w:b/>
          <w:bCs/>
          <w:rtl/>
          <w:lang w:bidi="ar-IQ"/>
        </w:rPr>
        <w:t xml:space="preserve"> في قيم الايصالية الكهربائية لر</w:t>
      </w:r>
      <w:r w:rsidR="004766A8" w:rsidRPr="004766A8">
        <w:rPr>
          <w:rFonts w:ascii="Simplified Arabic" w:eastAsia="Times New Roman" w:hAnsi="Simplified Arabic" w:cs="Simplified Arabic"/>
          <w:b/>
          <w:bCs/>
          <w:rtl/>
          <w:lang w:bidi="ar-IQ"/>
        </w:rPr>
        <w:t>اشح التربة بعد نهاية موسم النمو</w:t>
      </w:r>
      <w:r w:rsidRPr="004766A8">
        <w:rPr>
          <w:rFonts w:ascii="Simplified Arabic" w:eastAsia="Times New Roman" w:hAnsi="Simplified Arabic" w:cs="Simplified Arabic"/>
          <w:b/>
          <w:bCs/>
          <w:rtl/>
          <w:lang w:bidi="ar-IQ"/>
        </w:rPr>
        <w:t xml:space="preserve">( </w:t>
      </w:r>
      <w:r w:rsidRPr="004766A8">
        <w:rPr>
          <w:rFonts w:ascii="Simplified Arabic" w:eastAsia="Times New Roman" w:hAnsi="Simplified Arabic" w:cs="Simplified Arabic"/>
          <w:b/>
          <w:bCs/>
          <w:lang w:bidi="ar-IQ"/>
        </w:rPr>
        <w:t>dSm</w:t>
      </w:r>
      <w:r w:rsidRPr="004766A8">
        <w:rPr>
          <w:rFonts w:ascii="Simplified Arabic" w:eastAsia="Times New Roman" w:hAnsi="Simplified Arabic" w:cs="Simplified Arabic"/>
          <w:b/>
          <w:bCs/>
          <w:vertAlign w:val="superscript"/>
          <w:lang w:bidi="ar-IQ"/>
        </w:rPr>
        <w:t>-1</w:t>
      </w:r>
      <w:r w:rsidRPr="004766A8">
        <w:rPr>
          <w:rFonts w:ascii="Simplified Arabic" w:eastAsia="Times New Roman" w:hAnsi="Simplified Arabic" w:cs="Simplified Arabic"/>
          <w:b/>
          <w:bCs/>
          <w:rtl/>
          <w:lang w:bidi="ar-IQ"/>
        </w:rPr>
        <w:t xml:space="preserve"> )</w:t>
      </w:r>
      <w:r w:rsidRPr="004766A8">
        <w:rPr>
          <w:rFonts w:ascii="Simplified Arabic" w:hAnsi="Simplified Arabic" w:cs="Simplified Arabic"/>
          <w:b/>
          <w:bCs/>
          <w:rtl/>
          <w:lang w:bidi="ar-IQ"/>
        </w:rPr>
        <w:t xml:space="preserve"> </w:t>
      </w:r>
    </w:p>
    <w:p w:rsidR="0038728A" w:rsidRPr="004766A8" w:rsidRDefault="0038728A" w:rsidP="004766A8">
      <w:pPr>
        <w:bidi/>
        <w:jc w:val="center"/>
        <w:rPr>
          <w:rFonts w:ascii="Simplified Arabic" w:hAnsi="Simplified Arabic" w:cs="Simplified Arabic"/>
          <w:b/>
          <w:bCs/>
          <w:rtl/>
          <w:lang w:bidi="ar-IQ"/>
        </w:rPr>
      </w:pPr>
      <w:r w:rsidRPr="004766A8">
        <w:rPr>
          <w:rFonts w:ascii="Simplified Arabic" w:hAnsi="Simplified Arabic" w:cs="Simplified Arabic"/>
          <w:b/>
          <w:bCs/>
          <w:rtl/>
          <w:lang w:bidi="ar-IQ"/>
        </w:rPr>
        <w:t xml:space="preserve">جدول (2) تاثير المعاملات على </w:t>
      </w:r>
      <w:r w:rsidR="00910950">
        <w:rPr>
          <w:rFonts w:ascii="Simplified Arabic" w:hAnsi="Simplified Arabic" w:cs="Simplified Arabic" w:hint="cs"/>
          <w:b/>
          <w:bCs/>
          <w:rtl/>
          <w:lang w:bidi="ar-IQ"/>
        </w:rPr>
        <w:t xml:space="preserve">قيم </w:t>
      </w:r>
      <w:r w:rsidRPr="004766A8">
        <w:rPr>
          <w:rFonts w:ascii="Simplified Arabic" w:hAnsi="Simplified Arabic" w:cs="Simplified Arabic"/>
          <w:b/>
          <w:bCs/>
          <w:rtl/>
          <w:lang w:bidi="ar-IQ"/>
        </w:rPr>
        <w:t>الا</w:t>
      </w:r>
      <w:r w:rsidR="00910950">
        <w:rPr>
          <w:rFonts w:ascii="Simplified Arabic" w:hAnsi="Simplified Arabic" w:cs="Simplified Arabic"/>
          <w:b/>
          <w:bCs/>
          <w:rtl/>
          <w:lang w:bidi="ar-IQ"/>
        </w:rPr>
        <w:t xml:space="preserve">يصالية الكهربائية لراشح التربة </w:t>
      </w:r>
      <w:r w:rsidRPr="004766A8">
        <w:rPr>
          <w:rFonts w:ascii="Simplified Arabic" w:hAnsi="Simplified Arabic" w:cs="Simplified Arabic"/>
          <w:b/>
          <w:bCs/>
          <w:rtl/>
          <w:lang w:bidi="ar-IQ"/>
        </w:rPr>
        <w:t xml:space="preserve">بعد منتصف التجربة </w:t>
      </w:r>
      <w:r w:rsidRPr="004766A8">
        <w:rPr>
          <w:rFonts w:ascii="Simplified Arabic" w:hAnsi="Simplified Arabic" w:cs="Simplified Arabic"/>
          <w:b/>
          <w:bCs/>
          <w:sz w:val="24"/>
          <w:szCs w:val="24"/>
          <w:rtl/>
          <w:lang w:bidi="ar-IQ"/>
        </w:rPr>
        <w:t xml:space="preserve">( </w:t>
      </w:r>
      <w:r w:rsidRPr="004766A8">
        <w:rPr>
          <w:rFonts w:ascii="Simplified Arabic" w:hAnsi="Simplified Arabic" w:cs="Simplified Arabic"/>
          <w:b/>
          <w:bCs/>
          <w:sz w:val="24"/>
          <w:szCs w:val="24"/>
          <w:lang w:bidi="ar-IQ"/>
        </w:rPr>
        <w:t>dSm</w:t>
      </w:r>
      <w:r w:rsidRPr="004766A8">
        <w:rPr>
          <w:rFonts w:ascii="Simplified Arabic" w:hAnsi="Simplified Arabic" w:cs="Simplified Arabic"/>
          <w:b/>
          <w:bCs/>
          <w:sz w:val="24"/>
          <w:szCs w:val="24"/>
          <w:vertAlign w:val="superscript"/>
          <w:lang w:bidi="ar-IQ"/>
        </w:rPr>
        <w:t>-1</w:t>
      </w:r>
      <w:r w:rsidRPr="004766A8">
        <w:rPr>
          <w:rFonts w:ascii="Simplified Arabic" w:hAnsi="Simplified Arabic" w:cs="Simplified Arabic"/>
          <w:b/>
          <w:bCs/>
          <w:sz w:val="24"/>
          <w:szCs w:val="24"/>
          <w:rtl/>
          <w:lang w:bidi="ar-IQ"/>
        </w:rPr>
        <w:t xml:space="preserve">  ).</w:t>
      </w:r>
    </w:p>
    <w:tbl>
      <w:tblPr>
        <w:tblStyle w:val="TableGrid"/>
        <w:bidiVisual/>
        <w:tblW w:w="0" w:type="auto"/>
        <w:tblLook w:val="04A0" w:firstRow="1" w:lastRow="0" w:firstColumn="1" w:lastColumn="0" w:noHBand="0" w:noVBand="1"/>
      </w:tblPr>
      <w:tblGrid>
        <w:gridCol w:w="2092"/>
        <w:gridCol w:w="2126"/>
        <w:gridCol w:w="2552"/>
        <w:gridCol w:w="3118"/>
      </w:tblGrid>
      <w:tr w:rsidR="00667936" w:rsidRPr="00C36B77" w:rsidTr="004766A8">
        <w:tc>
          <w:tcPr>
            <w:tcW w:w="6770" w:type="dxa"/>
            <w:gridSpan w:val="3"/>
          </w:tcPr>
          <w:p w:rsidR="00667936" w:rsidRPr="00C36B77" w:rsidRDefault="00667936" w:rsidP="0038728A">
            <w:pPr>
              <w:bidi/>
              <w:jc w:val="center"/>
              <w:rPr>
                <w:sz w:val="20"/>
                <w:szCs w:val="20"/>
                <w:rtl/>
                <w:lang w:bidi="ar-IQ"/>
              </w:rPr>
            </w:pPr>
            <w:r w:rsidRPr="00C36B77">
              <w:rPr>
                <w:b/>
                <w:bCs/>
                <w:sz w:val="20"/>
                <w:szCs w:val="20"/>
                <w:lang w:bidi="ar-IQ"/>
              </w:rPr>
              <w:t>Type</w:t>
            </w:r>
            <w:r>
              <w:rPr>
                <w:b/>
                <w:bCs/>
                <w:sz w:val="20"/>
                <w:szCs w:val="20"/>
                <w:lang w:bidi="ar-IQ"/>
              </w:rPr>
              <w:t xml:space="preserve"> of conditioners</w:t>
            </w:r>
          </w:p>
        </w:tc>
        <w:tc>
          <w:tcPr>
            <w:tcW w:w="3118" w:type="dxa"/>
            <w:vMerge w:val="restart"/>
          </w:tcPr>
          <w:p w:rsidR="00667936" w:rsidRPr="00667936" w:rsidRDefault="00667936" w:rsidP="00667936">
            <w:pPr>
              <w:bidi/>
              <w:jc w:val="center"/>
              <w:rPr>
                <w:b/>
                <w:bCs/>
                <w:sz w:val="20"/>
                <w:szCs w:val="20"/>
                <w:lang w:bidi="ar-IQ"/>
              </w:rPr>
            </w:pPr>
            <w:r w:rsidRPr="00667936">
              <w:rPr>
                <w:b/>
                <w:bCs/>
                <w:sz w:val="20"/>
                <w:szCs w:val="20"/>
                <w:lang w:bidi="ar-IQ"/>
              </w:rPr>
              <w:t>leaching Requirements</w:t>
            </w:r>
            <w:r w:rsidRPr="00667936">
              <w:rPr>
                <w:b/>
                <w:bCs/>
                <w:sz w:val="20"/>
                <w:szCs w:val="20"/>
                <w:rtl/>
                <w:lang w:bidi="ar-IQ"/>
              </w:rPr>
              <w:t xml:space="preserve"> </w:t>
            </w:r>
            <w:r w:rsidRPr="00667936">
              <w:rPr>
                <w:b/>
                <w:bCs/>
                <w:sz w:val="20"/>
                <w:szCs w:val="20"/>
                <w:lang w:bidi="ar-IQ"/>
              </w:rPr>
              <w:t>(%)</w:t>
            </w:r>
          </w:p>
          <w:p w:rsidR="00667936" w:rsidRPr="00C36B77" w:rsidRDefault="00667936" w:rsidP="0038728A">
            <w:pPr>
              <w:bidi/>
              <w:jc w:val="center"/>
              <w:rPr>
                <w:b/>
                <w:bCs/>
                <w:sz w:val="20"/>
                <w:szCs w:val="20"/>
                <w:rtl/>
                <w:lang w:bidi="ar-IQ"/>
              </w:rPr>
            </w:pPr>
          </w:p>
        </w:tc>
      </w:tr>
      <w:tr w:rsidR="00667936" w:rsidRPr="00C36B77" w:rsidTr="004766A8">
        <w:tc>
          <w:tcPr>
            <w:tcW w:w="2092" w:type="dxa"/>
          </w:tcPr>
          <w:p w:rsidR="00667936" w:rsidRPr="00C36B77" w:rsidRDefault="00667936" w:rsidP="0038728A">
            <w:pPr>
              <w:bidi/>
              <w:jc w:val="center"/>
              <w:rPr>
                <w:sz w:val="20"/>
                <w:szCs w:val="20"/>
                <w:rtl/>
                <w:lang w:bidi="ar-IQ"/>
              </w:rPr>
            </w:pPr>
            <w:r w:rsidRPr="00C36B77">
              <w:rPr>
                <w:b/>
                <w:bCs/>
                <w:sz w:val="20"/>
                <w:szCs w:val="20"/>
                <w:lang w:bidi="ar-IQ"/>
              </w:rPr>
              <w:t>Cows</w:t>
            </w:r>
          </w:p>
        </w:tc>
        <w:tc>
          <w:tcPr>
            <w:tcW w:w="2126" w:type="dxa"/>
          </w:tcPr>
          <w:p w:rsidR="00667936" w:rsidRPr="00C36B77" w:rsidRDefault="00667936" w:rsidP="0038728A">
            <w:pPr>
              <w:bidi/>
              <w:jc w:val="center"/>
              <w:rPr>
                <w:sz w:val="20"/>
                <w:szCs w:val="20"/>
                <w:rtl/>
                <w:lang w:bidi="ar-IQ"/>
              </w:rPr>
            </w:pPr>
            <w:proofErr w:type="spellStart"/>
            <w:r w:rsidRPr="00C36B77">
              <w:rPr>
                <w:b/>
                <w:bCs/>
                <w:sz w:val="20"/>
                <w:szCs w:val="20"/>
                <w:lang w:bidi="ar-IQ"/>
              </w:rPr>
              <w:t>Alfaalfa</w:t>
            </w:r>
            <w:proofErr w:type="spellEnd"/>
          </w:p>
        </w:tc>
        <w:tc>
          <w:tcPr>
            <w:tcW w:w="2552" w:type="dxa"/>
          </w:tcPr>
          <w:p w:rsidR="00667936" w:rsidRPr="00BB12DA" w:rsidRDefault="00667936" w:rsidP="00BB12DA">
            <w:pPr>
              <w:bidi/>
              <w:jc w:val="center"/>
              <w:rPr>
                <w:b/>
                <w:bCs/>
                <w:sz w:val="20"/>
                <w:szCs w:val="20"/>
                <w:lang w:bidi="ar-IQ"/>
              </w:rPr>
            </w:pPr>
            <w:r w:rsidRPr="00BB12DA">
              <w:rPr>
                <w:b/>
                <w:bCs/>
                <w:sz w:val="20"/>
                <w:szCs w:val="20"/>
                <w:lang w:bidi="ar-IQ"/>
              </w:rPr>
              <w:t>sulfur</w:t>
            </w:r>
          </w:p>
        </w:tc>
        <w:tc>
          <w:tcPr>
            <w:tcW w:w="3118" w:type="dxa"/>
            <w:vMerge/>
          </w:tcPr>
          <w:p w:rsidR="00667936" w:rsidRPr="00C36B77" w:rsidRDefault="00667936" w:rsidP="0038728A">
            <w:pPr>
              <w:bidi/>
              <w:jc w:val="center"/>
              <w:rPr>
                <w:sz w:val="20"/>
                <w:szCs w:val="20"/>
                <w:rtl/>
                <w:lang w:bidi="ar-IQ"/>
              </w:rPr>
            </w:pPr>
          </w:p>
        </w:tc>
      </w:tr>
      <w:tr w:rsidR="00667936" w:rsidRPr="00C36B77" w:rsidTr="004766A8">
        <w:tc>
          <w:tcPr>
            <w:tcW w:w="2092" w:type="dxa"/>
          </w:tcPr>
          <w:p w:rsidR="00667936" w:rsidRPr="00C36B77" w:rsidRDefault="00667936" w:rsidP="0038728A">
            <w:pPr>
              <w:bidi/>
              <w:jc w:val="center"/>
              <w:rPr>
                <w:sz w:val="20"/>
                <w:szCs w:val="20"/>
                <w:rtl/>
                <w:lang w:bidi="ar-IQ"/>
              </w:rPr>
            </w:pPr>
            <w:r w:rsidRPr="00C36B77">
              <w:rPr>
                <w:sz w:val="20"/>
                <w:szCs w:val="20"/>
                <w:lang w:bidi="ar-IQ"/>
              </w:rPr>
              <w:t>12.80</w:t>
            </w:r>
          </w:p>
        </w:tc>
        <w:tc>
          <w:tcPr>
            <w:tcW w:w="2126" w:type="dxa"/>
          </w:tcPr>
          <w:p w:rsidR="00667936" w:rsidRPr="00C36B77" w:rsidRDefault="00667936" w:rsidP="0038728A">
            <w:pPr>
              <w:bidi/>
              <w:jc w:val="center"/>
              <w:rPr>
                <w:sz w:val="20"/>
                <w:szCs w:val="20"/>
                <w:rtl/>
                <w:lang w:bidi="ar-IQ"/>
              </w:rPr>
            </w:pPr>
            <w:r w:rsidRPr="00C36B77">
              <w:rPr>
                <w:sz w:val="20"/>
                <w:szCs w:val="20"/>
                <w:lang w:bidi="ar-IQ"/>
              </w:rPr>
              <w:t>12.99</w:t>
            </w:r>
          </w:p>
        </w:tc>
        <w:tc>
          <w:tcPr>
            <w:tcW w:w="2552" w:type="dxa"/>
            <w:vAlign w:val="center"/>
          </w:tcPr>
          <w:p w:rsidR="00667936" w:rsidRDefault="00667936">
            <w:pPr>
              <w:jc w:val="center"/>
              <w:rPr>
                <w:rFonts w:ascii="Calibri" w:hAnsi="Calibri"/>
                <w:color w:val="000000"/>
              </w:rPr>
            </w:pPr>
            <w:r>
              <w:rPr>
                <w:rFonts w:ascii="Calibri" w:hAnsi="Calibri"/>
                <w:color w:val="000000"/>
              </w:rPr>
              <w:t>13.79</w:t>
            </w:r>
          </w:p>
        </w:tc>
        <w:tc>
          <w:tcPr>
            <w:tcW w:w="3118" w:type="dxa"/>
          </w:tcPr>
          <w:p w:rsidR="00667936" w:rsidRPr="004766A8" w:rsidRDefault="00667936" w:rsidP="0038728A">
            <w:pPr>
              <w:bidi/>
              <w:jc w:val="center"/>
              <w:rPr>
                <w:b/>
                <w:bCs/>
                <w:sz w:val="20"/>
                <w:szCs w:val="20"/>
                <w:rtl/>
                <w:lang w:bidi="ar-IQ"/>
              </w:rPr>
            </w:pPr>
            <w:r w:rsidRPr="004766A8">
              <w:rPr>
                <w:b/>
                <w:bCs/>
                <w:sz w:val="20"/>
                <w:szCs w:val="20"/>
                <w:lang w:bidi="ar-IQ"/>
              </w:rPr>
              <w:t>15</w:t>
            </w:r>
          </w:p>
        </w:tc>
      </w:tr>
      <w:tr w:rsidR="00667936" w:rsidRPr="00C36B77" w:rsidTr="004766A8">
        <w:tc>
          <w:tcPr>
            <w:tcW w:w="2092" w:type="dxa"/>
          </w:tcPr>
          <w:p w:rsidR="00667936" w:rsidRPr="00C36B77" w:rsidRDefault="00667936" w:rsidP="0038728A">
            <w:pPr>
              <w:bidi/>
              <w:jc w:val="center"/>
              <w:rPr>
                <w:sz w:val="20"/>
                <w:szCs w:val="20"/>
                <w:rtl/>
                <w:lang w:bidi="ar-IQ"/>
              </w:rPr>
            </w:pPr>
            <w:r w:rsidRPr="00C36B77">
              <w:rPr>
                <w:sz w:val="20"/>
                <w:szCs w:val="20"/>
                <w:lang w:bidi="ar-IQ"/>
              </w:rPr>
              <w:t>15.43</w:t>
            </w:r>
          </w:p>
        </w:tc>
        <w:tc>
          <w:tcPr>
            <w:tcW w:w="2126" w:type="dxa"/>
          </w:tcPr>
          <w:p w:rsidR="00667936" w:rsidRPr="00C36B77" w:rsidRDefault="00667936" w:rsidP="0038728A">
            <w:pPr>
              <w:bidi/>
              <w:jc w:val="center"/>
              <w:rPr>
                <w:sz w:val="20"/>
                <w:szCs w:val="20"/>
                <w:rtl/>
                <w:lang w:bidi="ar-IQ"/>
              </w:rPr>
            </w:pPr>
            <w:r w:rsidRPr="00C36B77">
              <w:rPr>
                <w:sz w:val="20"/>
                <w:szCs w:val="20"/>
                <w:lang w:bidi="ar-IQ"/>
              </w:rPr>
              <w:t>15.17</w:t>
            </w:r>
          </w:p>
        </w:tc>
        <w:tc>
          <w:tcPr>
            <w:tcW w:w="2552" w:type="dxa"/>
          </w:tcPr>
          <w:p w:rsidR="00667936" w:rsidRPr="00C36B77" w:rsidRDefault="00667936" w:rsidP="0038728A">
            <w:pPr>
              <w:bidi/>
              <w:jc w:val="center"/>
              <w:rPr>
                <w:b/>
                <w:bCs/>
                <w:sz w:val="20"/>
                <w:szCs w:val="20"/>
                <w:rtl/>
                <w:lang w:bidi="ar-IQ"/>
              </w:rPr>
            </w:pPr>
            <w:r>
              <w:rPr>
                <w:rFonts w:ascii="Calibri" w:hAnsi="Calibri"/>
                <w:color w:val="000000"/>
              </w:rPr>
              <w:t>15.86</w:t>
            </w:r>
          </w:p>
        </w:tc>
        <w:tc>
          <w:tcPr>
            <w:tcW w:w="3118" w:type="dxa"/>
          </w:tcPr>
          <w:p w:rsidR="00667936" w:rsidRPr="004766A8" w:rsidRDefault="00667936" w:rsidP="0038728A">
            <w:pPr>
              <w:bidi/>
              <w:jc w:val="center"/>
              <w:rPr>
                <w:b/>
                <w:bCs/>
                <w:sz w:val="20"/>
                <w:szCs w:val="20"/>
                <w:rtl/>
                <w:lang w:bidi="ar-IQ"/>
              </w:rPr>
            </w:pPr>
            <w:r w:rsidRPr="004766A8">
              <w:rPr>
                <w:b/>
                <w:bCs/>
                <w:sz w:val="20"/>
                <w:szCs w:val="20"/>
                <w:lang w:bidi="ar-IQ"/>
              </w:rPr>
              <w:t>25</w:t>
            </w:r>
          </w:p>
        </w:tc>
      </w:tr>
      <w:tr w:rsidR="00667936" w:rsidRPr="00C36B77" w:rsidTr="004766A8">
        <w:tc>
          <w:tcPr>
            <w:tcW w:w="2092" w:type="dxa"/>
          </w:tcPr>
          <w:p w:rsidR="00667936" w:rsidRPr="00C36B77" w:rsidRDefault="00667936" w:rsidP="0038728A">
            <w:pPr>
              <w:bidi/>
              <w:jc w:val="center"/>
              <w:rPr>
                <w:sz w:val="20"/>
                <w:szCs w:val="20"/>
                <w:rtl/>
                <w:lang w:bidi="ar-IQ"/>
              </w:rPr>
            </w:pPr>
            <w:r w:rsidRPr="00C36B77">
              <w:rPr>
                <w:sz w:val="20"/>
                <w:szCs w:val="20"/>
                <w:lang w:bidi="ar-IQ"/>
              </w:rPr>
              <w:t>9.11</w:t>
            </w:r>
          </w:p>
        </w:tc>
        <w:tc>
          <w:tcPr>
            <w:tcW w:w="2126" w:type="dxa"/>
          </w:tcPr>
          <w:p w:rsidR="00667936" w:rsidRPr="00C36B77" w:rsidRDefault="00667936" w:rsidP="0038728A">
            <w:pPr>
              <w:bidi/>
              <w:jc w:val="center"/>
              <w:rPr>
                <w:sz w:val="20"/>
                <w:szCs w:val="20"/>
                <w:rtl/>
                <w:lang w:bidi="ar-IQ"/>
              </w:rPr>
            </w:pPr>
            <w:r w:rsidRPr="00C36B77">
              <w:rPr>
                <w:sz w:val="20"/>
                <w:szCs w:val="20"/>
                <w:lang w:bidi="ar-IQ"/>
              </w:rPr>
              <w:t>7.78</w:t>
            </w:r>
          </w:p>
        </w:tc>
        <w:tc>
          <w:tcPr>
            <w:tcW w:w="2552" w:type="dxa"/>
          </w:tcPr>
          <w:p w:rsidR="00667936" w:rsidRPr="00C36B77" w:rsidRDefault="00667936" w:rsidP="0038728A">
            <w:pPr>
              <w:bidi/>
              <w:jc w:val="center"/>
              <w:rPr>
                <w:b/>
                <w:bCs/>
                <w:sz w:val="20"/>
                <w:szCs w:val="20"/>
                <w:rtl/>
                <w:lang w:bidi="ar-IQ"/>
              </w:rPr>
            </w:pPr>
            <w:r>
              <w:rPr>
                <w:rFonts w:ascii="Calibri" w:hAnsi="Calibri"/>
                <w:color w:val="000000"/>
              </w:rPr>
              <w:t>10.03</w:t>
            </w:r>
          </w:p>
        </w:tc>
        <w:tc>
          <w:tcPr>
            <w:tcW w:w="3118" w:type="dxa"/>
          </w:tcPr>
          <w:p w:rsidR="00667936" w:rsidRPr="004766A8" w:rsidRDefault="00667936" w:rsidP="0038728A">
            <w:pPr>
              <w:bidi/>
              <w:jc w:val="center"/>
              <w:rPr>
                <w:b/>
                <w:bCs/>
                <w:sz w:val="20"/>
                <w:szCs w:val="20"/>
                <w:rtl/>
                <w:lang w:bidi="ar-IQ"/>
              </w:rPr>
            </w:pPr>
            <w:r w:rsidRPr="004766A8">
              <w:rPr>
                <w:b/>
                <w:bCs/>
                <w:sz w:val="20"/>
                <w:szCs w:val="20"/>
                <w:lang w:bidi="ar-IQ"/>
              </w:rPr>
              <w:t>35</w:t>
            </w:r>
          </w:p>
        </w:tc>
      </w:tr>
    </w:tbl>
    <w:p w:rsidR="00083217" w:rsidRPr="00894604" w:rsidRDefault="0038728A" w:rsidP="00894604">
      <w:pPr>
        <w:bidi/>
        <w:spacing w:after="0" w:line="312" w:lineRule="auto"/>
        <w:ind w:left="-58"/>
        <w:jc w:val="both"/>
        <w:rPr>
          <w:rFonts w:ascii="Simplified Arabic" w:hAnsi="Simplified Arabic" w:cs="Simplified Arabic"/>
          <w:b/>
          <w:bCs/>
          <w:sz w:val="20"/>
          <w:szCs w:val="20"/>
          <w:rtl/>
          <w:lang w:bidi="ar-IQ"/>
        </w:rPr>
      </w:pPr>
      <w:r w:rsidRPr="004766A8">
        <w:rPr>
          <w:rFonts w:ascii="Simplified Arabic" w:hAnsi="Simplified Arabic" w:cs="Simplified Arabic"/>
          <w:b/>
          <w:bCs/>
          <w:sz w:val="20"/>
          <w:szCs w:val="20"/>
          <w:rtl/>
          <w:lang w:bidi="ar-IQ"/>
        </w:rPr>
        <w:t>المعاملات داخل الجدول لا توجد بينها فروق معنوية تحت مستوى احتمال 0.01</w:t>
      </w:r>
    </w:p>
    <w:p w:rsidR="00FD4035" w:rsidRDefault="00083217" w:rsidP="00215BDA">
      <w:pPr>
        <w:autoSpaceDE w:val="0"/>
        <w:autoSpaceDN w:val="0"/>
        <w:bidi/>
        <w:adjustRightInd w:val="0"/>
        <w:spacing w:line="240" w:lineRule="auto"/>
        <w:jc w:val="both"/>
        <w:rPr>
          <w:rFonts w:ascii="Simplified Arabic" w:hAnsi="Simplified Arabic" w:cs="Simplified Arabic"/>
          <w:rtl/>
          <w:lang w:bidi="ar-IQ"/>
        </w:rPr>
      </w:pPr>
      <w:r w:rsidRPr="002F47AC">
        <w:rPr>
          <w:rFonts w:ascii="Simplified Arabic" w:hAnsi="Simplified Arabic" w:cs="Simplified Arabic"/>
          <w:rtl/>
          <w:lang w:bidi="ar-IQ"/>
        </w:rPr>
        <w:t xml:space="preserve"> </w:t>
      </w:r>
      <w:r w:rsidR="002F47AC" w:rsidRPr="002F47AC">
        <w:rPr>
          <w:rFonts w:ascii="Simplified Arabic" w:hAnsi="Simplified Arabic" w:cs="Simplified Arabic"/>
          <w:rtl/>
          <w:lang w:bidi="ar-IQ"/>
        </w:rPr>
        <w:t xml:space="preserve"> </w:t>
      </w:r>
    </w:p>
    <w:p w:rsidR="00083217" w:rsidRPr="002F47AC" w:rsidRDefault="00FD4035" w:rsidP="00FD4035">
      <w:pPr>
        <w:autoSpaceDE w:val="0"/>
        <w:autoSpaceDN w:val="0"/>
        <w:bidi/>
        <w:adjustRightInd w:val="0"/>
        <w:spacing w:line="240" w:lineRule="auto"/>
        <w:jc w:val="both"/>
        <w:rPr>
          <w:rFonts w:ascii="Simplified Arabic" w:hAnsi="Simplified Arabic" w:cs="Simplified Arabic"/>
          <w:sz w:val="24"/>
          <w:szCs w:val="24"/>
          <w:rtl/>
          <w:lang w:bidi="ar-IQ"/>
        </w:rPr>
      </w:pPr>
      <w:r>
        <w:rPr>
          <w:rFonts w:ascii="Simplified Arabic" w:hAnsi="Simplified Arabic" w:cs="Simplified Arabic"/>
          <w:lang w:bidi="ar-IQ"/>
        </w:rPr>
        <w:t xml:space="preserve">  </w:t>
      </w:r>
      <w:r w:rsidR="002F47AC" w:rsidRPr="002F47AC">
        <w:rPr>
          <w:rFonts w:ascii="Simplified Arabic" w:hAnsi="Simplified Arabic" w:cs="Simplified Arabic"/>
          <w:rtl/>
          <w:lang w:bidi="ar-IQ"/>
        </w:rPr>
        <w:t xml:space="preserve"> </w:t>
      </w:r>
      <w:r w:rsidR="00083217" w:rsidRPr="002F47AC">
        <w:rPr>
          <w:rFonts w:ascii="Simplified Arabic" w:hAnsi="Simplified Arabic" w:cs="Simplified Arabic"/>
          <w:sz w:val="24"/>
          <w:szCs w:val="24"/>
          <w:rtl/>
        </w:rPr>
        <w:t xml:space="preserve">تبين النتائج في الشكل </w:t>
      </w:r>
      <w:r w:rsidR="00215BDA" w:rsidRPr="002F47AC">
        <w:rPr>
          <w:rFonts w:ascii="Simplified Arabic" w:hAnsi="Simplified Arabic" w:cs="Simplified Arabic"/>
          <w:sz w:val="24"/>
          <w:szCs w:val="24"/>
          <w:rtl/>
        </w:rPr>
        <w:t>4</w:t>
      </w:r>
      <w:r w:rsidR="00083217" w:rsidRPr="002F47AC">
        <w:rPr>
          <w:rFonts w:ascii="Simplified Arabic" w:hAnsi="Simplified Arabic" w:cs="Simplified Arabic"/>
          <w:sz w:val="24"/>
          <w:szCs w:val="24"/>
          <w:rtl/>
          <w:lang w:bidi="ar-IQ"/>
        </w:rPr>
        <w:t xml:space="preserve"> وجود </w:t>
      </w:r>
      <w:r w:rsidR="00083217" w:rsidRPr="002F47AC">
        <w:rPr>
          <w:rFonts w:ascii="Simplified Arabic" w:hAnsi="Simplified Arabic" w:cs="Simplified Arabic"/>
          <w:sz w:val="24"/>
          <w:szCs w:val="24"/>
          <w:rtl/>
        </w:rPr>
        <w:t xml:space="preserve">تاثير معنوي لمتطلبات الغسل بعد نهاية التجربة في قيم الكثافة الظاهرية للتربة، اذ تفوقت معاملة متطلبات غسل 35% معنويا على بقية معاملات متطلبات الغسل في خفض </w:t>
      </w:r>
      <w:r w:rsidR="00083217" w:rsidRPr="002F47AC">
        <w:rPr>
          <w:rFonts w:ascii="Simplified Arabic" w:hAnsi="Simplified Arabic" w:cs="Simplified Arabic"/>
          <w:sz w:val="24"/>
          <w:szCs w:val="24"/>
          <w:rtl/>
          <w:lang w:bidi="ar-IQ"/>
        </w:rPr>
        <w:t xml:space="preserve">قيم </w:t>
      </w:r>
      <w:proofErr w:type="spellStart"/>
      <w:r w:rsidR="00083217" w:rsidRPr="002F47AC">
        <w:rPr>
          <w:rFonts w:ascii="Simplified Arabic" w:hAnsi="Simplified Arabic" w:cs="Simplified Arabic"/>
          <w:sz w:val="24"/>
          <w:szCs w:val="24"/>
          <w:lang w:bidi="ar-IQ"/>
        </w:rPr>
        <w:t>P</w:t>
      </w:r>
      <w:r w:rsidR="00083217" w:rsidRPr="002F47AC">
        <w:rPr>
          <w:rFonts w:ascii="Simplified Arabic" w:hAnsi="Simplified Arabic" w:cs="Simplified Arabic"/>
          <w:sz w:val="24"/>
          <w:szCs w:val="24"/>
        </w:rPr>
        <w:t>b</w:t>
      </w:r>
      <w:proofErr w:type="spellEnd"/>
      <w:r w:rsidR="00083217" w:rsidRPr="002F47AC">
        <w:rPr>
          <w:rFonts w:ascii="Simplified Arabic" w:hAnsi="Simplified Arabic" w:cs="Simplified Arabic"/>
          <w:sz w:val="24"/>
          <w:szCs w:val="24"/>
          <w:rtl/>
        </w:rPr>
        <w:t xml:space="preserve"> والتي اعطت اقل قيمة بواقع 1.25</w:t>
      </w:r>
      <w:r w:rsidR="00083217" w:rsidRPr="002F47AC">
        <w:rPr>
          <w:rFonts w:ascii="Simplified Arabic" w:hAnsi="Simplified Arabic" w:cs="Simplified Arabic"/>
          <w:sz w:val="24"/>
          <w:szCs w:val="24"/>
          <w:rtl/>
          <w:lang w:bidi="ar-IQ"/>
        </w:rPr>
        <w:t>ميكغم م</w:t>
      </w:r>
      <w:r w:rsidR="00083217" w:rsidRPr="002F47AC">
        <w:rPr>
          <w:rFonts w:ascii="Simplified Arabic" w:hAnsi="Simplified Arabic" w:cs="Simplified Arabic"/>
          <w:sz w:val="24"/>
          <w:szCs w:val="24"/>
          <w:vertAlign w:val="superscript"/>
          <w:rtl/>
          <w:lang w:bidi="ar-IQ"/>
        </w:rPr>
        <w:t>-3</w:t>
      </w:r>
      <w:r w:rsidR="00083217" w:rsidRPr="002F47AC">
        <w:rPr>
          <w:rFonts w:ascii="Simplified Arabic" w:hAnsi="Simplified Arabic" w:cs="Simplified Arabic"/>
          <w:sz w:val="24"/>
          <w:szCs w:val="24"/>
          <w:rtl/>
          <w:lang w:bidi="ar-IQ"/>
        </w:rPr>
        <w:t xml:space="preserve"> ، فيما </w:t>
      </w:r>
      <w:r w:rsidR="00215BDA" w:rsidRPr="002F47AC">
        <w:rPr>
          <w:rFonts w:ascii="Simplified Arabic" w:hAnsi="Simplified Arabic" w:cs="Simplified Arabic"/>
          <w:sz w:val="24"/>
          <w:szCs w:val="24"/>
          <w:rtl/>
          <w:lang w:bidi="ar-IQ"/>
        </w:rPr>
        <w:t>اظهر</w:t>
      </w:r>
      <w:r w:rsidR="00083217" w:rsidRPr="002F47AC">
        <w:rPr>
          <w:rFonts w:ascii="Simplified Arabic" w:hAnsi="Simplified Arabic" w:cs="Simplified Arabic"/>
          <w:sz w:val="24"/>
          <w:szCs w:val="24"/>
          <w:rtl/>
          <w:lang w:bidi="ar-IQ"/>
        </w:rPr>
        <w:t>ت معاملتي متطلبات غسل 25% و 15% اعلى القيم و التي بلغت 1.30 و 1.39 ميكغم م</w:t>
      </w:r>
      <w:r w:rsidR="00083217" w:rsidRPr="002F47AC">
        <w:rPr>
          <w:rFonts w:ascii="Simplified Arabic" w:hAnsi="Simplified Arabic" w:cs="Simplified Arabic"/>
          <w:sz w:val="24"/>
          <w:szCs w:val="24"/>
          <w:vertAlign w:val="superscript"/>
          <w:rtl/>
          <w:lang w:bidi="ar-IQ"/>
        </w:rPr>
        <w:t xml:space="preserve">-3 </w:t>
      </w:r>
      <w:r w:rsidR="00083217" w:rsidRPr="002F47AC">
        <w:rPr>
          <w:rFonts w:ascii="Simplified Arabic" w:hAnsi="Simplified Arabic" w:cs="Simplified Arabic"/>
          <w:sz w:val="24"/>
          <w:szCs w:val="24"/>
          <w:rtl/>
          <w:lang w:bidi="ar-IQ"/>
        </w:rPr>
        <w:t>على التتابع</w:t>
      </w:r>
      <w:r w:rsidR="00083217" w:rsidRPr="002F47AC">
        <w:rPr>
          <w:rFonts w:ascii="Simplified Arabic" w:hAnsi="Simplified Arabic" w:cs="Simplified Arabic"/>
          <w:sz w:val="24"/>
          <w:szCs w:val="24"/>
          <w:rtl/>
        </w:rPr>
        <w:t xml:space="preserve">. </w:t>
      </w:r>
      <w:r w:rsidR="00083217" w:rsidRPr="002F47AC">
        <w:rPr>
          <w:rFonts w:ascii="Simplified Arabic" w:hAnsi="Simplified Arabic" w:cs="Simplified Arabic"/>
          <w:sz w:val="24"/>
          <w:szCs w:val="24"/>
          <w:rtl/>
          <w:lang w:bidi="ar-IQ"/>
        </w:rPr>
        <w:t xml:space="preserve">وقد يعود السبب الى ان تاثير الكميات الكبيرة من مياه الغسل تؤدي الى غسل الاملاح بشكل افضل من جسم التربة وانخفاض ايونات الصوديوم فضلا عن كون استعمال مياه الغسل بنسبة 35% تؤدي الى </w:t>
      </w:r>
      <w:r w:rsidR="00083217" w:rsidRPr="002F47AC">
        <w:rPr>
          <w:rFonts w:ascii="Simplified Arabic" w:hAnsi="Simplified Arabic" w:cs="Simplified Arabic"/>
          <w:sz w:val="24"/>
          <w:szCs w:val="24"/>
          <w:rtl/>
          <w:lang w:bidi="ar"/>
        </w:rPr>
        <w:t xml:space="preserve">المحافظة على بناء التربة ومنع تكون الشقوق نتيجة الجفاف بسبب زيادة المحتوى الرطوبي في التربة ( حوشان، 2021). اضافة </w:t>
      </w:r>
      <w:r w:rsidR="00083217" w:rsidRPr="002F47AC">
        <w:rPr>
          <w:rFonts w:ascii="Simplified Arabic" w:hAnsi="Simplified Arabic" w:cs="Simplified Arabic"/>
          <w:sz w:val="24"/>
          <w:szCs w:val="24"/>
          <w:rtl/>
          <w:lang w:bidi="ar-IQ"/>
        </w:rPr>
        <w:t xml:space="preserve">الى </w:t>
      </w:r>
      <w:r w:rsidR="00083217" w:rsidRPr="002F47AC">
        <w:rPr>
          <w:rFonts w:ascii="Simplified Arabic" w:hAnsi="Simplified Arabic" w:cs="Simplified Arabic"/>
          <w:sz w:val="24"/>
          <w:szCs w:val="24"/>
          <w:rtl/>
          <w:lang w:bidi="ar"/>
        </w:rPr>
        <w:t xml:space="preserve">زيادة خزين التربة الرطوبي عند متطلبات غسل 35% قياسا بنسبة الاضافة 25% و 15% حيث اشار </w:t>
      </w:r>
      <w:proofErr w:type="spellStart"/>
      <w:r w:rsidR="00083217" w:rsidRPr="002F47AC">
        <w:rPr>
          <w:rFonts w:ascii="Simplified Arabic" w:hAnsi="Simplified Arabic" w:cs="Simplified Arabic"/>
          <w:sz w:val="24"/>
          <w:szCs w:val="24"/>
          <w:lang w:bidi="ar"/>
        </w:rPr>
        <w:t>Zeng</w:t>
      </w:r>
      <w:proofErr w:type="spellEnd"/>
      <w:r w:rsidR="00083217" w:rsidRPr="002F47AC">
        <w:rPr>
          <w:rFonts w:ascii="Simplified Arabic" w:hAnsi="Simplified Arabic" w:cs="Simplified Arabic"/>
          <w:sz w:val="24"/>
          <w:szCs w:val="24"/>
          <w:lang w:bidi="ar"/>
        </w:rPr>
        <w:t xml:space="preserve"> </w:t>
      </w:r>
      <w:r w:rsidR="00083217" w:rsidRPr="002F47AC">
        <w:rPr>
          <w:rFonts w:ascii="Simplified Arabic" w:hAnsi="Simplified Arabic" w:cs="Simplified Arabic"/>
          <w:i/>
          <w:iCs/>
          <w:sz w:val="24"/>
          <w:szCs w:val="24"/>
          <w:lang w:bidi="ar"/>
        </w:rPr>
        <w:t>et al</w:t>
      </w:r>
      <w:r w:rsidR="00083217" w:rsidRPr="002F47AC">
        <w:rPr>
          <w:rFonts w:ascii="Simplified Arabic" w:hAnsi="Simplified Arabic" w:cs="Simplified Arabic"/>
          <w:sz w:val="24"/>
          <w:szCs w:val="24"/>
          <w:lang w:bidi="ar"/>
        </w:rPr>
        <w:t>.(2013)</w:t>
      </w:r>
      <w:r w:rsidR="00083217" w:rsidRPr="002F47AC">
        <w:rPr>
          <w:rFonts w:ascii="Simplified Arabic" w:hAnsi="Simplified Arabic" w:cs="Simplified Arabic"/>
          <w:sz w:val="24"/>
          <w:szCs w:val="24"/>
          <w:rtl/>
          <w:lang w:bidi="ar"/>
        </w:rPr>
        <w:t xml:space="preserve"> الى ان كمية ماء الغسل من 10 إلى 20 سم قد زاد تخزين مياه التربة بشكل كبير.</w:t>
      </w:r>
    </w:p>
    <w:p w:rsidR="00083217" w:rsidRPr="002F47AC" w:rsidRDefault="00083217" w:rsidP="00083217">
      <w:pPr>
        <w:rPr>
          <w:rFonts w:ascii="Simplified Arabic" w:hAnsi="Simplified Arabic" w:cs="Simplified Arabic"/>
          <w:sz w:val="28"/>
          <w:szCs w:val="28"/>
          <w:rtl/>
          <w:lang w:bidi="ar-IQ"/>
        </w:rPr>
      </w:pPr>
    </w:p>
    <w:p w:rsidR="00083217" w:rsidRDefault="00083217" w:rsidP="00215BDA">
      <w:pPr>
        <w:bidi/>
        <w:jc w:val="center"/>
        <w:rPr>
          <w:rtl/>
          <w:lang w:bidi="ar-IQ"/>
        </w:rPr>
      </w:pPr>
      <w:r>
        <w:rPr>
          <w:noProof/>
        </w:rPr>
        <w:lastRenderedPageBreak/>
        <w:drawing>
          <wp:inline distT="0" distB="0" distL="0" distR="0" wp14:anchorId="46130F7D" wp14:editId="64461642">
            <wp:extent cx="5686425" cy="22383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3217" w:rsidRPr="00894604" w:rsidRDefault="00083217" w:rsidP="00894604">
      <w:pPr>
        <w:bidi/>
        <w:jc w:val="center"/>
        <w:rPr>
          <w:rFonts w:ascii="Simplified Arabic" w:hAnsi="Simplified Arabic" w:cs="Simplified Arabic"/>
          <w:b/>
          <w:bCs/>
          <w:lang w:bidi="ar-IQ"/>
        </w:rPr>
      </w:pPr>
      <w:r w:rsidRPr="00894604">
        <w:rPr>
          <w:rFonts w:ascii="Simplified Arabic" w:hAnsi="Simplified Arabic" w:cs="Simplified Arabic"/>
          <w:b/>
          <w:bCs/>
          <w:sz w:val="24"/>
          <w:szCs w:val="24"/>
          <w:rtl/>
          <w:lang w:bidi="ar-IQ"/>
        </w:rPr>
        <w:t>شكل (</w:t>
      </w:r>
      <w:r w:rsidR="00215BDA" w:rsidRPr="00894604">
        <w:rPr>
          <w:rFonts w:ascii="Simplified Arabic" w:hAnsi="Simplified Arabic" w:cs="Simplified Arabic"/>
          <w:b/>
          <w:bCs/>
          <w:sz w:val="24"/>
          <w:szCs w:val="24"/>
          <w:rtl/>
          <w:lang w:bidi="ar-IQ"/>
        </w:rPr>
        <w:t>4</w:t>
      </w:r>
      <w:r w:rsidRPr="00894604">
        <w:rPr>
          <w:rFonts w:ascii="Simplified Arabic" w:hAnsi="Simplified Arabic" w:cs="Simplified Arabic"/>
          <w:b/>
          <w:bCs/>
          <w:sz w:val="24"/>
          <w:szCs w:val="24"/>
          <w:rtl/>
          <w:lang w:bidi="ar-IQ"/>
        </w:rPr>
        <w:t>) تاثير متطلبات الغسل في قيم الكثافة الظاهرية للتربة بعد نهاية التجربة (</w:t>
      </w:r>
      <w:r w:rsidR="00894604" w:rsidRPr="00894604">
        <w:rPr>
          <w:rFonts w:asciiTheme="majorBidi" w:hAnsiTheme="majorBidi" w:cstheme="majorBidi"/>
          <w:b/>
          <w:bCs/>
          <w:sz w:val="24"/>
          <w:szCs w:val="24"/>
        </w:rPr>
        <w:t>µg m</w:t>
      </w:r>
      <w:r w:rsidR="00894604" w:rsidRPr="00894604">
        <w:rPr>
          <w:rFonts w:asciiTheme="majorBidi" w:hAnsiTheme="majorBidi" w:cstheme="majorBidi"/>
          <w:b/>
          <w:bCs/>
          <w:sz w:val="24"/>
          <w:szCs w:val="24"/>
          <w:vertAlign w:val="superscript"/>
        </w:rPr>
        <w:t xml:space="preserve">-3 </w:t>
      </w:r>
      <w:r w:rsidR="00894604" w:rsidRPr="00894604">
        <w:rPr>
          <w:rFonts w:asciiTheme="majorBidi" w:hAnsiTheme="majorBidi" w:cstheme="majorBidi"/>
          <w:b/>
          <w:bCs/>
          <w:sz w:val="24"/>
          <w:szCs w:val="24"/>
          <w:lang w:bidi="ar-IQ"/>
        </w:rPr>
        <w:t>soil</w:t>
      </w:r>
      <w:r w:rsidRPr="00894604">
        <w:rPr>
          <w:rFonts w:ascii="Simplified Arabic" w:hAnsi="Simplified Arabic" w:cs="Simplified Arabic"/>
          <w:b/>
          <w:bCs/>
          <w:sz w:val="24"/>
          <w:szCs w:val="24"/>
          <w:lang w:bidi="ar-IQ"/>
        </w:rPr>
        <w:t xml:space="preserve"> </w:t>
      </w:r>
      <w:r w:rsidRPr="00894604">
        <w:rPr>
          <w:rFonts w:ascii="Simplified Arabic" w:hAnsi="Simplified Arabic" w:cs="Simplified Arabic"/>
          <w:b/>
          <w:bCs/>
          <w:sz w:val="24"/>
          <w:szCs w:val="24"/>
          <w:rtl/>
          <w:lang w:bidi="ar-IQ"/>
        </w:rPr>
        <w:t xml:space="preserve">  )</w:t>
      </w:r>
    </w:p>
    <w:p w:rsidR="00CE2D4A" w:rsidRPr="00894604" w:rsidRDefault="00894604" w:rsidP="00894604">
      <w:pPr>
        <w:bidi/>
        <w:jc w:val="lowKashida"/>
        <w:rPr>
          <w:rFonts w:ascii="Simplified Arabic" w:hAnsi="Simplified Arabic" w:cs="Simplified Arabic"/>
          <w:sz w:val="24"/>
          <w:szCs w:val="24"/>
          <w:rtl/>
        </w:rPr>
      </w:pPr>
      <w:r w:rsidRPr="00894604">
        <w:rPr>
          <w:rFonts w:ascii="Simplified Arabic" w:hAnsi="Simplified Arabic" w:cs="Simplified Arabic"/>
          <w:sz w:val="24"/>
          <w:szCs w:val="24"/>
          <w:rtl/>
          <w:lang w:bidi="ar-IQ"/>
        </w:rPr>
        <w:t xml:space="preserve">  </w:t>
      </w:r>
      <w:r w:rsidR="00215BDA" w:rsidRPr="00894604">
        <w:rPr>
          <w:rFonts w:ascii="Simplified Arabic" w:hAnsi="Simplified Arabic" w:cs="Simplified Arabic"/>
          <w:sz w:val="24"/>
          <w:szCs w:val="24"/>
          <w:rtl/>
          <w:lang w:bidi="ar-IQ"/>
        </w:rPr>
        <w:t xml:space="preserve">  </w:t>
      </w:r>
      <w:r w:rsidR="001D708D" w:rsidRPr="00894604">
        <w:rPr>
          <w:rFonts w:ascii="Simplified Arabic" w:hAnsi="Simplified Arabic" w:cs="Simplified Arabic"/>
          <w:sz w:val="24"/>
          <w:szCs w:val="24"/>
          <w:rtl/>
          <w:lang w:bidi="ar-IQ"/>
        </w:rPr>
        <w:t xml:space="preserve">يلاحظ من نتائج الكثافة الظاهرية للتربة الموضحة في الشكل </w:t>
      </w:r>
      <w:r w:rsidR="00215BDA" w:rsidRPr="00894604">
        <w:rPr>
          <w:rFonts w:ascii="Simplified Arabic" w:hAnsi="Simplified Arabic" w:cs="Simplified Arabic"/>
          <w:sz w:val="24"/>
          <w:szCs w:val="24"/>
          <w:rtl/>
          <w:lang w:bidi="ar-IQ"/>
        </w:rPr>
        <w:t>5</w:t>
      </w:r>
      <w:r w:rsidR="001D708D" w:rsidRPr="00894604">
        <w:rPr>
          <w:rFonts w:ascii="Simplified Arabic" w:hAnsi="Simplified Arabic" w:cs="Simplified Arabic"/>
          <w:sz w:val="24"/>
          <w:szCs w:val="24"/>
          <w:rtl/>
          <w:lang w:bidi="ar-IQ"/>
        </w:rPr>
        <w:t xml:space="preserve"> وجود تاثير معنوي للتداخل الثنائي بين نوع المصلح ومتطلبات الغسل في قيم </w:t>
      </w:r>
      <w:proofErr w:type="spellStart"/>
      <w:r w:rsidR="001D708D" w:rsidRPr="00894604">
        <w:rPr>
          <w:rFonts w:ascii="Simplified Arabic" w:hAnsi="Simplified Arabic" w:cs="Simplified Arabic"/>
          <w:sz w:val="24"/>
          <w:szCs w:val="24"/>
          <w:lang w:bidi="ar-IQ"/>
        </w:rPr>
        <w:t>P</w:t>
      </w:r>
      <w:r w:rsidR="001D708D" w:rsidRPr="00894604">
        <w:rPr>
          <w:rFonts w:ascii="Simplified Arabic" w:hAnsi="Simplified Arabic" w:cs="Simplified Arabic"/>
          <w:sz w:val="24"/>
          <w:szCs w:val="24"/>
        </w:rPr>
        <w:t>b</w:t>
      </w:r>
      <w:proofErr w:type="spellEnd"/>
      <w:r w:rsidR="001D708D" w:rsidRPr="00894604">
        <w:rPr>
          <w:rFonts w:ascii="Simplified Arabic" w:hAnsi="Simplified Arabic" w:cs="Simplified Arabic"/>
          <w:sz w:val="24"/>
          <w:szCs w:val="24"/>
          <w:rtl/>
          <w:lang w:bidi="ar-IQ"/>
        </w:rPr>
        <w:t xml:space="preserve"> للتربة في نهاية التجربة. اذ سجلت اقل قيمة ( 1.25 </w:t>
      </w:r>
      <w:r w:rsidRPr="002F47AC">
        <w:rPr>
          <w:rFonts w:ascii="Simplified Arabic" w:hAnsi="Simplified Arabic" w:cs="Simplified Arabic"/>
          <w:sz w:val="24"/>
          <w:szCs w:val="24"/>
          <w:rtl/>
          <w:lang w:bidi="ar-IQ"/>
        </w:rPr>
        <w:t>ميكغم م</w:t>
      </w:r>
      <w:r w:rsidRPr="002F47AC">
        <w:rPr>
          <w:rFonts w:ascii="Simplified Arabic" w:hAnsi="Simplified Arabic" w:cs="Simplified Arabic"/>
          <w:sz w:val="24"/>
          <w:szCs w:val="24"/>
          <w:vertAlign w:val="superscript"/>
          <w:rtl/>
          <w:lang w:bidi="ar-IQ"/>
        </w:rPr>
        <w:t>-3</w:t>
      </w:r>
      <w:r w:rsidR="001D708D" w:rsidRPr="00894604">
        <w:rPr>
          <w:rFonts w:ascii="Simplified Arabic" w:eastAsia="Times New Roman" w:hAnsi="Simplified Arabic" w:cs="Simplified Arabic"/>
          <w:sz w:val="24"/>
          <w:szCs w:val="24"/>
          <w:rtl/>
          <w:lang w:bidi="ar-IQ"/>
        </w:rPr>
        <w:t xml:space="preserve">) لمعاملات متطلبات غسل 35% </w:t>
      </w:r>
      <w:r w:rsidR="00215BDA" w:rsidRPr="00894604">
        <w:rPr>
          <w:rFonts w:ascii="Simplified Arabic" w:eastAsia="Times New Roman" w:hAnsi="Simplified Arabic" w:cs="Simplified Arabic"/>
          <w:sz w:val="24"/>
          <w:szCs w:val="24"/>
          <w:rtl/>
          <w:lang w:bidi="ar-IQ"/>
        </w:rPr>
        <w:t xml:space="preserve">لمصلحي المادة العضوية </w:t>
      </w:r>
      <w:r w:rsidR="001D708D" w:rsidRPr="00894604">
        <w:rPr>
          <w:rFonts w:ascii="Simplified Arabic" w:eastAsia="Times New Roman" w:hAnsi="Simplified Arabic" w:cs="Simplified Arabic"/>
          <w:sz w:val="24"/>
          <w:szCs w:val="24"/>
          <w:rtl/>
          <w:lang w:bidi="ar-IQ"/>
        </w:rPr>
        <w:t xml:space="preserve">والتي تفوقت معنويا على بقية المعاملات فيما بلغت اكبر االقيم ( 1.36 و 1.41 و </w:t>
      </w:r>
      <w:r w:rsidR="001D708D" w:rsidRPr="00894604">
        <w:rPr>
          <w:rFonts w:ascii="Simplified Arabic" w:eastAsia="Times New Roman" w:hAnsi="Simplified Arabic" w:cs="Simplified Arabic"/>
          <w:sz w:val="24"/>
          <w:szCs w:val="24"/>
          <w:lang w:bidi="ar-IQ"/>
        </w:rPr>
        <w:t>1.48</w:t>
      </w:r>
      <w:r w:rsidR="001D708D" w:rsidRPr="00894604">
        <w:rPr>
          <w:rFonts w:ascii="Simplified Arabic" w:eastAsia="Times New Roman" w:hAnsi="Simplified Arabic" w:cs="Simplified Arabic"/>
          <w:sz w:val="24"/>
          <w:szCs w:val="24"/>
          <w:rtl/>
          <w:lang w:bidi="ar-IQ"/>
        </w:rPr>
        <w:t xml:space="preserve"> </w:t>
      </w:r>
      <w:r w:rsidRPr="002F47AC">
        <w:rPr>
          <w:rFonts w:ascii="Simplified Arabic" w:hAnsi="Simplified Arabic" w:cs="Simplified Arabic"/>
          <w:sz w:val="24"/>
          <w:szCs w:val="24"/>
          <w:rtl/>
          <w:lang w:bidi="ar-IQ"/>
        </w:rPr>
        <w:t>ميكغم م</w:t>
      </w:r>
      <w:r w:rsidRPr="002F47AC">
        <w:rPr>
          <w:rFonts w:ascii="Simplified Arabic" w:hAnsi="Simplified Arabic" w:cs="Simplified Arabic"/>
          <w:sz w:val="24"/>
          <w:szCs w:val="24"/>
          <w:vertAlign w:val="superscript"/>
          <w:rtl/>
          <w:lang w:bidi="ar-IQ"/>
        </w:rPr>
        <w:t xml:space="preserve">-3 </w:t>
      </w:r>
      <w:r>
        <w:rPr>
          <w:rFonts w:ascii="Simplified Arabic" w:eastAsia="Times New Roman" w:hAnsi="Simplified Arabic" w:cs="Simplified Arabic" w:hint="cs"/>
          <w:sz w:val="24"/>
          <w:szCs w:val="24"/>
          <w:rtl/>
        </w:rPr>
        <w:t xml:space="preserve"> </w:t>
      </w:r>
      <w:r w:rsidR="001D708D" w:rsidRPr="00894604">
        <w:rPr>
          <w:rFonts w:ascii="Simplified Arabic" w:eastAsia="Times New Roman" w:hAnsi="Simplified Arabic" w:cs="Simplified Arabic"/>
          <w:sz w:val="24"/>
          <w:szCs w:val="24"/>
          <w:rtl/>
          <w:lang w:bidi="ar-IQ"/>
        </w:rPr>
        <w:t xml:space="preserve">) لمعاملات متطلبات غسل 15% لمخلفات الجت والابقار والكبريت على التتابع. </w:t>
      </w:r>
      <w:r w:rsidR="001D708D" w:rsidRPr="00894604">
        <w:rPr>
          <w:rFonts w:ascii="Simplified Arabic" w:hAnsi="Simplified Arabic" w:cs="Simplified Arabic"/>
          <w:sz w:val="24"/>
          <w:szCs w:val="24"/>
          <w:rtl/>
          <w:lang w:bidi="ar-IQ"/>
        </w:rPr>
        <w:t xml:space="preserve">وقد يعود سبب تفوق معاملة متطلبات غسل 35%  الى </w:t>
      </w:r>
      <w:r w:rsidR="001D708D" w:rsidRPr="00894604">
        <w:rPr>
          <w:rFonts w:ascii="Simplified Arabic" w:hAnsi="Simplified Arabic" w:cs="Simplified Arabic"/>
          <w:sz w:val="24"/>
          <w:szCs w:val="24"/>
          <w:rtl/>
          <w:lang w:bidi="ar"/>
        </w:rPr>
        <w:t xml:space="preserve">زيادة خزين التربة الرطوبي في هذه الفترة الزمنية قياسا بنسبة الاضافة 25% و 15% </w:t>
      </w:r>
      <w:r w:rsidR="001D708D" w:rsidRPr="00894604">
        <w:rPr>
          <w:rFonts w:ascii="Simplified Arabic" w:hAnsi="Simplified Arabic" w:cs="Simplified Arabic"/>
          <w:sz w:val="24"/>
          <w:szCs w:val="24"/>
          <w:rtl/>
          <w:lang w:bidi="ar-IQ"/>
        </w:rPr>
        <w:t>(</w:t>
      </w:r>
      <w:proofErr w:type="spellStart"/>
      <w:r w:rsidR="001D708D" w:rsidRPr="00894604">
        <w:rPr>
          <w:rFonts w:ascii="Simplified Arabic" w:hAnsi="Simplified Arabic" w:cs="Simplified Arabic"/>
        </w:rPr>
        <w:t>Salih</w:t>
      </w:r>
      <w:proofErr w:type="spellEnd"/>
      <w:r w:rsidR="001D708D" w:rsidRPr="00894604">
        <w:rPr>
          <w:rFonts w:ascii="Simplified Arabic" w:hAnsi="Simplified Arabic" w:cs="Simplified Arabic"/>
          <w:b/>
          <w:bCs/>
        </w:rPr>
        <w:t xml:space="preserve"> </w:t>
      </w:r>
      <w:r w:rsidR="001D708D" w:rsidRPr="00894604">
        <w:rPr>
          <w:rFonts w:ascii="Simplified Arabic" w:hAnsi="Simplified Arabic" w:cs="Simplified Arabic"/>
          <w:i/>
          <w:iCs/>
        </w:rPr>
        <w:t>et</w:t>
      </w:r>
      <w:r w:rsidR="001D708D" w:rsidRPr="00894604">
        <w:rPr>
          <w:rFonts w:ascii="Simplified Arabic" w:hAnsi="Simplified Arabic" w:cs="Simplified Arabic"/>
          <w:b/>
          <w:bCs/>
        </w:rPr>
        <w:t xml:space="preserve"> </w:t>
      </w:r>
      <w:r w:rsidR="001D708D" w:rsidRPr="00894604">
        <w:rPr>
          <w:rFonts w:ascii="Simplified Arabic" w:hAnsi="Simplified Arabic" w:cs="Simplified Arabic"/>
          <w:i/>
          <w:iCs/>
        </w:rPr>
        <w:t>al</w:t>
      </w:r>
      <w:r w:rsidR="001D708D" w:rsidRPr="00894604">
        <w:rPr>
          <w:rFonts w:ascii="Simplified Arabic" w:hAnsi="Simplified Arabic" w:cs="Simplified Arabic"/>
        </w:rPr>
        <w:t>.,2022</w:t>
      </w:r>
      <w:r w:rsidR="001D708D" w:rsidRPr="00894604">
        <w:rPr>
          <w:rFonts w:ascii="Simplified Arabic" w:hAnsi="Simplified Arabic" w:cs="Simplified Arabic"/>
          <w:sz w:val="24"/>
          <w:szCs w:val="24"/>
          <w:rtl/>
          <w:lang w:bidi="ar-IQ"/>
        </w:rPr>
        <w:t>)</w:t>
      </w:r>
      <w:r w:rsidR="001D708D" w:rsidRPr="00894604">
        <w:rPr>
          <w:rFonts w:ascii="Simplified Arabic" w:hAnsi="Simplified Arabic" w:cs="Simplified Arabic"/>
          <w:sz w:val="24"/>
          <w:szCs w:val="24"/>
          <w:rtl/>
          <w:lang w:bidi="ar"/>
        </w:rPr>
        <w:t xml:space="preserve"> </w:t>
      </w:r>
      <w:r w:rsidR="001D708D" w:rsidRPr="00894604">
        <w:rPr>
          <w:rFonts w:ascii="Simplified Arabic" w:hAnsi="Simplified Arabic" w:cs="Simplified Arabic"/>
          <w:sz w:val="24"/>
          <w:szCs w:val="24"/>
          <w:rtl/>
          <w:lang w:bidi="ar-IQ"/>
        </w:rPr>
        <w:t xml:space="preserve">، </w:t>
      </w:r>
      <w:r w:rsidR="001D708D" w:rsidRPr="00894604">
        <w:rPr>
          <w:rFonts w:ascii="Simplified Arabic" w:hAnsi="Simplified Arabic" w:cs="Simplified Arabic"/>
          <w:sz w:val="24"/>
          <w:szCs w:val="24"/>
          <w:rtl/>
          <w:lang w:bidi="ar"/>
        </w:rPr>
        <w:t xml:space="preserve">مما يؤدي الى زيادة نشاط الاحياء المجهرية </w:t>
      </w:r>
      <w:r w:rsidR="001D708D" w:rsidRPr="00894604">
        <w:rPr>
          <w:rFonts w:ascii="Simplified Arabic" w:hAnsi="Simplified Arabic" w:cs="Simplified Arabic"/>
          <w:sz w:val="24"/>
          <w:szCs w:val="24"/>
          <w:rtl/>
          <w:lang w:bidi="ar-IQ"/>
        </w:rPr>
        <w:t>بالتربة، وبالتالي زيادة تحلل المادة العضوية</w:t>
      </w:r>
      <w:r w:rsidR="001D708D" w:rsidRPr="00894604">
        <w:rPr>
          <w:rFonts w:ascii="Simplified Arabic" w:hAnsi="Simplified Arabic" w:cs="Simplified Arabic"/>
          <w:sz w:val="24"/>
          <w:szCs w:val="24"/>
          <w:rtl/>
          <w:lang w:bidi="ar"/>
        </w:rPr>
        <w:t xml:space="preserve"> التي تقوم مع افرازات الاحياء المجهرية في زيادة تكوين تجمعات التربة وبالتالي خفض الكثافة الظاهرية للتربة</w:t>
      </w:r>
      <w:r w:rsidR="001D708D" w:rsidRPr="00894604">
        <w:rPr>
          <w:rFonts w:ascii="Simplified Arabic" w:hAnsi="Simplified Arabic" w:cs="Simplified Arabic"/>
          <w:sz w:val="24"/>
          <w:szCs w:val="24"/>
          <w:lang w:bidi="ar"/>
        </w:rPr>
        <w:t xml:space="preserve"> </w:t>
      </w:r>
      <w:r w:rsidR="001D708D" w:rsidRPr="00894604">
        <w:rPr>
          <w:rFonts w:ascii="Simplified Arabic" w:hAnsi="Simplified Arabic" w:cs="Simplified Arabic"/>
          <w:sz w:val="24"/>
          <w:szCs w:val="24"/>
          <w:rtl/>
          <w:lang w:bidi="ar"/>
        </w:rPr>
        <w:t>( حوشان، 2021).</w:t>
      </w:r>
      <w:r w:rsidR="001D708D" w:rsidRPr="00894604">
        <w:rPr>
          <w:rFonts w:ascii="Simplified Arabic" w:eastAsia="Times New Roman" w:hAnsi="Simplified Arabic" w:cs="Simplified Arabic"/>
          <w:sz w:val="24"/>
          <w:szCs w:val="24"/>
          <w:rtl/>
          <w:lang w:bidi="ar-IQ"/>
        </w:rPr>
        <w:t xml:space="preserve"> </w:t>
      </w:r>
      <w:r w:rsidR="001D708D" w:rsidRPr="00894604">
        <w:rPr>
          <w:rFonts w:ascii="Simplified Arabic" w:hAnsi="Simplified Arabic" w:cs="Simplified Arabic"/>
          <w:sz w:val="24"/>
          <w:szCs w:val="24"/>
          <w:rtl/>
          <w:lang w:bidi="ar-IQ"/>
        </w:rPr>
        <w:t xml:space="preserve">حيث أشار </w:t>
      </w:r>
      <w:r w:rsidR="001D708D" w:rsidRPr="00894604">
        <w:rPr>
          <w:rFonts w:ascii="Simplified Arabic" w:hAnsi="Simplified Arabic" w:cs="Simplified Arabic"/>
          <w:sz w:val="24"/>
          <w:szCs w:val="24"/>
          <w:rtl/>
        </w:rPr>
        <w:t>الحديثي</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وآخرون</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(20</w:t>
      </w:r>
      <w:r w:rsidR="001D708D" w:rsidRPr="00894604">
        <w:rPr>
          <w:rFonts w:ascii="Simplified Arabic" w:hAnsi="Simplified Arabic" w:cs="Simplified Arabic"/>
          <w:sz w:val="24"/>
          <w:szCs w:val="24"/>
          <w:rtl/>
          <w:lang w:bidi="ar-IQ"/>
        </w:rPr>
        <w:t>10</w:t>
      </w:r>
      <w:r w:rsidR="001D708D" w:rsidRPr="00894604">
        <w:rPr>
          <w:rFonts w:ascii="Simplified Arabic" w:hAnsi="Simplified Arabic" w:cs="Simplified Arabic"/>
          <w:sz w:val="24"/>
          <w:szCs w:val="24"/>
          <w:rtl/>
        </w:rPr>
        <w:t>) الى</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ان</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اضافة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المادة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العضوية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بمستوى</w:t>
      </w:r>
      <w:r w:rsidR="001D708D" w:rsidRPr="00894604">
        <w:rPr>
          <w:rFonts w:ascii="Simplified Arabic" w:hAnsi="Simplified Arabic" w:cs="Simplified Arabic"/>
          <w:sz w:val="24"/>
          <w:szCs w:val="24"/>
        </w:rPr>
        <w:t xml:space="preserve"> %2 </w:t>
      </w:r>
      <w:r w:rsidR="001D708D" w:rsidRPr="00894604">
        <w:rPr>
          <w:rFonts w:ascii="Simplified Arabic" w:hAnsi="Simplified Arabic" w:cs="Simplified Arabic"/>
          <w:sz w:val="24"/>
          <w:szCs w:val="24"/>
          <w:rtl/>
        </w:rPr>
        <w:t>لتربة جبسية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قد</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خفض</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الكثافة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الظاهرية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للتربة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من</w:t>
      </w:r>
      <w:r w:rsidR="001D708D" w:rsidRPr="00894604">
        <w:rPr>
          <w:rFonts w:ascii="Simplified Arabic" w:hAnsi="Simplified Arabic" w:cs="Simplified Arabic"/>
          <w:sz w:val="24"/>
          <w:szCs w:val="24"/>
        </w:rPr>
        <w:t xml:space="preserve"> 1.50 </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1.60 </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1.63 </w:t>
      </w:r>
      <w:r w:rsidR="001D708D" w:rsidRPr="00894604">
        <w:rPr>
          <w:rFonts w:ascii="Simplified Arabic" w:hAnsi="Simplified Arabic" w:cs="Simplified Arabic"/>
          <w:sz w:val="24"/>
          <w:szCs w:val="24"/>
          <w:rtl/>
          <w:lang w:bidi="ar-IQ"/>
        </w:rPr>
        <w:t>ميكغم م</w:t>
      </w:r>
      <w:r w:rsidR="001D708D" w:rsidRPr="00894604">
        <w:rPr>
          <w:rFonts w:ascii="Simplified Arabic" w:hAnsi="Simplified Arabic" w:cs="Simplified Arabic"/>
          <w:sz w:val="24"/>
          <w:szCs w:val="24"/>
          <w:vertAlign w:val="superscript"/>
          <w:rtl/>
          <w:lang w:bidi="ar-IQ"/>
        </w:rPr>
        <w:t>-3</w:t>
      </w:r>
      <w:r w:rsidR="001D708D" w:rsidRPr="00894604">
        <w:rPr>
          <w:rFonts w:ascii="Simplified Arabic" w:hAnsi="Simplified Arabic" w:cs="Simplified Arabic"/>
          <w:sz w:val="24"/>
          <w:szCs w:val="24"/>
          <w:rtl/>
          <w:lang w:bidi="ar-IQ"/>
        </w:rPr>
        <w:t xml:space="preserve"> </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الى</w:t>
      </w:r>
      <w:r w:rsidR="001D708D" w:rsidRPr="00894604">
        <w:rPr>
          <w:rFonts w:ascii="Simplified Arabic" w:hAnsi="Simplified Arabic" w:cs="Simplified Arabic"/>
          <w:sz w:val="24"/>
          <w:szCs w:val="24"/>
        </w:rPr>
        <w:t xml:space="preserve"> 1.44</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1.50 </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1.60 </w:t>
      </w:r>
      <w:r w:rsidR="001D708D" w:rsidRPr="00894604">
        <w:rPr>
          <w:rFonts w:ascii="Simplified Arabic" w:hAnsi="Simplified Arabic" w:cs="Simplified Arabic"/>
          <w:sz w:val="24"/>
          <w:szCs w:val="24"/>
          <w:rtl/>
          <w:lang w:bidi="ar-IQ"/>
        </w:rPr>
        <w:t>ميكغم م</w:t>
      </w:r>
      <w:r w:rsidR="001D708D" w:rsidRPr="00894604">
        <w:rPr>
          <w:rFonts w:ascii="Simplified Arabic" w:hAnsi="Simplified Arabic" w:cs="Simplified Arabic"/>
          <w:sz w:val="24"/>
          <w:szCs w:val="24"/>
          <w:vertAlign w:val="superscript"/>
          <w:rtl/>
          <w:lang w:bidi="ar-IQ"/>
        </w:rPr>
        <w:t>-3</w:t>
      </w:r>
      <w:r w:rsidR="001D708D" w:rsidRPr="00894604">
        <w:rPr>
          <w:rFonts w:ascii="Simplified Arabic" w:hAnsi="Simplified Arabic" w:cs="Simplified Arabic"/>
          <w:sz w:val="24"/>
          <w:szCs w:val="24"/>
          <w:rtl/>
          <w:lang w:bidi="ar-IQ"/>
        </w:rPr>
        <w:t xml:space="preserve"> </w:t>
      </w:r>
      <w:r w:rsidR="001D708D" w:rsidRPr="00894604">
        <w:rPr>
          <w:rFonts w:ascii="Simplified Arabic" w:hAnsi="Simplified Arabic" w:cs="Simplified Arabic"/>
          <w:sz w:val="24"/>
          <w:szCs w:val="24"/>
          <w:rtl/>
        </w:rPr>
        <w:t>للأعماق</w:t>
      </w:r>
      <w:r w:rsidR="001D708D" w:rsidRPr="00894604">
        <w:rPr>
          <w:rFonts w:ascii="Simplified Arabic" w:hAnsi="Simplified Arabic" w:cs="Simplified Arabic"/>
          <w:sz w:val="24"/>
          <w:szCs w:val="24"/>
        </w:rPr>
        <w:t xml:space="preserve"> 0 - 10 </w:t>
      </w:r>
      <w:r w:rsidR="001D708D" w:rsidRPr="00894604">
        <w:rPr>
          <w:rFonts w:ascii="Simplified Arabic" w:hAnsi="Simplified Arabic" w:cs="Simplified Arabic"/>
          <w:sz w:val="24"/>
          <w:szCs w:val="24"/>
          <w:rtl/>
        </w:rPr>
        <w:t>سم</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10 – 25 </w:t>
      </w:r>
      <w:r w:rsidR="001D708D" w:rsidRPr="00894604">
        <w:rPr>
          <w:rFonts w:ascii="Simplified Arabic" w:hAnsi="Simplified Arabic" w:cs="Simplified Arabic"/>
          <w:sz w:val="24"/>
          <w:szCs w:val="24"/>
          <w:rtl/>
        </w:rPr>
        <w:t>سم</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و</w:t>
      </w:r>
      <w:r w:rsidR="001D708D" w:rsidRPr="00894604">
        <w:rPr>
          <w:rFonts w:ascii="Simplified Arabic" w:hAnsi="Simplified Arabic" w:cs="Simplified Arabic"/>
          <w:sz w:val="24"/>
          <w:szCs w:val="24"/>
        </w:rPr>
        <w:t xml:space="preserve"> 25 – 40 </w:t>
      </w:r>
      <w:r w:rsidR="001D708D" w:rsidRPr="00894604">
        <w:rPr>
          <w:rFonts w:ascii="Simplified Arabic" w:hAnsi="Simplified Arabic" w:cs="Simplified Arabic"/>
          <w:sz w:val="24"/>
          <w:szCs w:val="24"/>
          <w:rtl/>
        </w:rPr>
        <w:t>سم</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على التعاقب</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والذي اعزي الى الدور</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الذي</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تؤديه</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المادة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العضوية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في</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تحسين</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بناء</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التربة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وزيادة</w:t>
      </w:r>
      <w:r w:rsidR="001D708D" w:rsidRPr="00894604">
        <w:rPr>
          <w:rFonts w:ascii="Simplified Arabic" w:hAnsi="Simplified Arabic" w:cs="Simplified Arabic"/>
          <w:sz w:val="24"/>
          <w:szCs w:val="24"/>
        </w:rPr>
        <w:t xml:space="preserve"> </w:t>
      </w:r>
      <w:r w:rsidR="001D708D" w:rsidRPr="00894604">
        <w:rPr>
          <w:rFonts w:ascii="Simplified Arabic" w:hAnsi="Simplified Arabic" w:cs="Simplified Arabic"/>
          <w:sz w:val="24"/>
          <w:szCs w:val="24"/>
          <w:rtl/>
        </w:rPr>
        <w:t>مساميتها.</w:t>
      </w:r>
      <w:r w:rsidR="00CE2D4A" w:rsidRPr="00894604">
        <w:rPr>
          <w:rFonts w:ascii="Simplified Arabic" w:hAnsi="Simplified Arabic" w:cs="Simplified Arabic"/>
          <w:sz w:val="24"/>
          <w:szCs w:val="24"/>
          <w:rtl/>
        </w:rPr>
        <w:t xml:space="preserve">  </w:t>
      </w:r>
      <w:r w:rsidR="00CE2D4A" w:rsidRPr="00894604">
        <w:rPr>
          <w:rFonts w:ascii="Simplified Arabic" w:hAnsi="Simplified Arabic" w:cs="Simplified Arabic"/>
          <w:sz w:val="24"/>
          <w:szCs w:val="24"/>
          <w:rtl/>
          <w:lang w:bidi="ar-IQ"/>
        </w:rPr>
        <w:t>فيما يبين الجدول (3) عدم وجود تاثير معنوي لنوعية المصلح في الكثافة الظاهرية للتربة بعد نهاية التجرية الزراعية.</w:t>
      </w:r>
    </w:p>
    <w:p w:rsidR="001D708D" w:rsidRPr="00B9401E" w:rsidRDefault="001D708D" w:rsidP="001D708D">
      <w:pPr>
        <w:bidi/>
        <w:jc w:val="lowKashida"/>
        <w:rPr>
          <w:rFonts w:asciiTheme="majorBidi" w:eastAsia="Times New Roman" w:hAnsiTheme="majorBidi" w:cstheme="majorBidi"/>
          <w:sz w:val="24"/>
          <w:szCs w:val="24"/>
          <w:rtl/>
          <w:lang w:bidi="ar-IQ"/>
        </w:rPr>
      </w:pPr>
      <w:r>
        <w:rPr>
          <w:noProof/>
        </w:rPr>
        <w:drawing>
          <wp:inline distT="0" distB="0" distL="0" distR="0" wp14:anchorId="1B14376E" wp14:editId="719F47E1">
            <wp:extent cx="6210300" cy="23526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2D4A" w:rsidRPr="00CE2D4A" w:rsidRDefault="001D708D" w:rsidP="00894604">
      <w:pPr>
        <w:bidi/>
        <w:jc w:val="lowKashida"/>
        <w:rPr>
          <w:rFonts w:asciiTheme="majorBidi" w:hAnsiTheme="majorBidi" w:cstheme="majorBidi"/>
          <w:b/>
          <w:bCs/>
          <w:sz w:val="24"/>
          <w:szCs w:val="24"/>
          <w:rtl/>
          <w:lang w:bidi="ar-IQ"/>
        </w:rPr>
      </w:pPr>
      <w:r>
        <w:rPr>
          <w:rFonts w:asciiTheme="majorBidi" w:eastAsia="Times New Roman" w:hAnsiTheme="majorBidi" w:cstheme="majorBidi"/>
          <w:b/>
          <w:bCs/>
          <w:sz w:val="24"/>
          <w:szCs w:val="24"/>
          <w:rtl/>
        </w:rPr>
        <w:t>شكل (</w:t>
      </w:r>
      <w:r w:rsidR="00CE2D4A">
        <w:rPr>
          <w:rFonts w:asciiTheme="majorBidi" w:eastAsia="Times New Roman" w:hAnsiTheme="majorBidi" w:cstheme="majorBidi" w:hint="cs"/>
          <w:b/>
          <w:bCs/>
          <w:sz w:val="24"/>
          <w:szCs w:val="24"/>
          <w:rtl/>
        </w:rPr>
        <w:t>5</w:t>
      </w:r>
      <w:r>
        <w:rPr>
          <w:rFonts w:asciiTheme="majorBidi" w:eastAsia="Times New Roman" w:hAnsiTheme="majorBidi" w:cstheme="majorBidi"/>
          <w:b/>
          <w:bCs/>
          <w:sz w:val="24"/>
          <w:szCs w:val="24"/>
          <w:rtl/>
        </w:rPr>
        <w:t>)</w:t>
      </w:r>
      <w:r w:rsidRPr="002218C9">
        <w:rPr>
          <w:rFonts w:asciiTheme="majorBidi" w:eastAsia="Times New Roman" w:hAnsiTheme="majorBidi" w:cstheme="majorBidi"/>
          <w:b/>
          <w:bCs/>
          <w:sz w:val="24"/>
          <w:szCs w:val="24"/>
          <w:rtl/>
          <w:lang w:bidi="ar-IQ"/>
        </w:rPr>
        <w:t xml:space="preserve"> </w:t>
      </w:r>
      <w:r w:rsidRPr="002218C9">
        <w:rPr>
          <w:rFonts w:asciiTheme="majorBidi" w:eastAsia="Times New Roman" w:hAnsiTheme="majorBidi" w:cstheme="majorBidi" w:hint="cs"/>
          <w:b/>
          <w:bCs/>
          <w:sz w:val="24"/>
          <w:szCs w:val="24"/>
          <w:rtl/>
          <w:lang w:bidi="ar-IQ"/>
        </w:rPr>
        <w:t xml:space="preserve">التداخل الثنائي بين </w:t>
      </w:r>
      <w:r w:rsidRPr="002218C9">
        <w:rPr>
          <w:rFonts w:asciiTheme="majorBidi" w:eastAsia="Times New Roman" w:hAnsiTheme="majorBidi" w:cstheme="majorBidi"/>
          <w:b/>
          <w:bCs/>
          <w:sz w:val="24"/>
          <w:szCs w:val="24"/>
          <w:rtl/>
          <w:lang w:bidi="ar-IQ"/>
        </w:rPr>
        <w:t>نوع ال</w:t>
      </w:r>
      <w:r w:rsidRPr="002218C9">
        <w:rPr>
          <w:rFonts w:asciiTheme="majorBidi" w:eastAsia="Times New Roman" w:hAnsiTheme="majorBidi" w:cstheme="majorBidi" w:hint="cs"/>
          <w:b/>
          <w:bCs/>
          <w:sz w:val="24"/>
          <w:szCs w:val="24"/>
          <w:rtl/>
          <w:lang w:bidi="ar-IQ"/>
        </w:rPr>
        <w:t>مصلح</w:t>
      </w:r>
      <w:r w:rsidRPr="002218C9">
        <w:rPr>
          <w:rFonts w:asciiTheme="majorBidi" w:eastAsia="Times New Roman" w:hAnsiTheme="majorBidi" w:cstheme="majorBidi"/>
          <w:b/>
          <w:bCs/>
          <w:sz w:val="24"/>
          <w:szCs w:val="24"/>
          <w:rtl/>
          <w:lang w:bidi="ar-IQ"/>
        </w:rPr>
        <w:t xml:space="preserve"> ومتطلبات الغسل في قيم الكثافة الظاهرية للتربة بعد نهاية </w:t>
      </w:r>
      <w:r w:rsidRPr="002218C9">
        <w:rPr>
          <w:rFonts w:asciiTheme="majorBidi" w:eastAsia="Times New Roman" w:hAnsiTheme="majorBidi" w:cstheme="majorBidi" w:hint="cs"/>
          <w:b/>
          <w:bCs/>
          <w:sz w:val="24"/>
          <w:szCs w:val="24"/>
          <w:rtl/>
          <w:lang w:bidi="ar-IQ"/>
        </w:rPr>
        <w:t>التجربة</w:t>
      </w:r>
      <w:r w:rsidRPr="002218C9">
        <w:rPr>
          <w:rFonts w:asciiTheme="majorBidi" w:eastAsia="Times New Roman" w:hAnsiTheme="majorBidi" w:cstheme="majorBidi"/>
          <w:b/>
          <w:bCs/>
          <w:sz w:val="24"/>
          <w:szCs w:val="24"/>
          <w:rtl/>
          <w:lang w:bidi="ar-IQ"/>
        </w:rPr>
        <w:t>(</w:t>
      </w:r>
      <w:r w:rsidR="00894604" w:rsidRPr="00894604">
        <w:rPr>
          <w:rFonts w:asciiTheme="majorBidi" w:hAnsiTheme="majorBidi" w:cstheme="majorBidi"/>
          <w:b/>
          <w:bCs/>
          <w:sz w:val="24"/>
          <w:szCs w:val="24"/>
        </w:rPr>
        <w:t>µg m</w:t>
      </w:r>
      <w:r w:rsidR="00894604" w:rsidRPr="00894604">
        <w:rPr>
          <w:rFonts w:asciiTheme="majorBidi" w:hAnsiTheme="majorBidi" w:cstheme="majorBidi"/>
          <w:b/>
          <w:bCs/>
          <w:sz w:val="24"/>
          <w:szCs w:val="24"/>
          <w:vertAlign w:val="superscript"/>
        </w:rPr>
        <w:t xml:space="preserve">-3 </w:t>
      </w:r>
      <w:r w:rsidR="00894604" w:rsidRPr="00894604">
        <w:rPr>
          <w:rFonts w:asciiTheme="majorBidi" w:hAnsiTheme="majorBidi" w:cstheme="majorBidi"/>
          <w:b/>
          <w:bCs/>
          <w:sz w:val="24"/>
          <w:szCs w:val="24"/>
          <w:lang w:bidi="ar-IQ"/>
        </w:rPr>
        <w:t>soil</w:t>
      </w:r>
      <w:r w:rsidR="00894604" w:rsidRPr="00894604">
        <w:rPr>
          <w:rFonts w:ascii="Simplified Arabic" w:hAnsi="Simplified Arabic" w:cs="Simplified Arabic"/>
          <w:b/>
          <w:bCs/>
          <w:sz w:val="24"/>
          <w:szCs w:val="24"/>
          <w:lang w:bidi="ar-IQ"/>
        </w:rPr>
        <w:t xml:space="preserve"> </w:t>
      </w:r>
      <w:r w:rsidR="00894604" w:rsidRPr="00894604">
        <w:rPr>
          <w:rFonts w:ascii="Simplified Arabic" w:hAnsi="Simplified Arabic" w:cs="Simplified Arabic"/>
          <w:b/>
          <w:bCs/>
          <w:sz w:val="24"/>
          <w:szCs w:val="24"/>
          <w:rtl/>
          <w:lang w:bidi="ar-IQ"/>
        </w:rPr>
        <w:t xml:space="preserve">  </w:t>
      </w:r>
      <w:r w:rsidRPr="002218C9">
        <w:rPr>
          <w:rFonts w:asciiTheme="majorBidi" w:eastAsia="Times New Roman" w:hAnsiTheme="majorBidi" w:cstheme="majorBidi"/>
          <w:b/>
          <w:bCs/>
          <w:sz w:val="24"/>
          <w:szCs w:val="24"/>
          <w:rtl/>
          <w:lang w:bidi="ar-IQ"/>
        </w:rPr>
        <w:t xml:space="preserve">) </w:t>
      </w:r>
    </w:p>
    <w:p w:rsidR="00CE2D4A" w:rsidRPr="00CE2D4A" w:rsidRDefault="00CE2D4A" w:rsidP="00894604">
      <w:pPr>
        <w:bidi/>
        <w:jc w:val="center"/>
        <w:rPr>
          <w:rFonts w:asciiTheme="majorBidi" w:hAnsiTheme="majorBidi" w:cstheme="majorBidi"/>
          <w:b/>
          <w:bCs/>
          <w:sz w:val="24"/>
          <w:szCs w:val="24"/>
          <w:rtl/>
          <w:lang w:bidi="ar-IQ"/>
        </w:rPr>
      </w:pPr>
      <w:r w:rsidRPr="00CE2D4A">
        <w:rPr>
          <w:rFonts w:hint="cs"/>
          <w:b/>
          <w:bCs/>
          <w:rtl/>
          <w:lang w:bidi="ar-IQ"/>
        </w:rPr>
        <w:lastRenderedPageBreak/>
        <w:t xml:space="preserve">جدول (3) تاثير المعاملات على الكثافة الظاهرية  للتربة  نهاية  التجربة </w:t>
      </w:r>
      <w:r w:rsidRPr="00CE2D4A">
        <w:rPr>
          <w:rFonts w:asciiTheme="majorBidi" w:eastAsia="Times New Roman" w:hAnsiTheme="majorBidi" w:cstheme="majorBidi"/>
          <w:b/>
          <w:bCs/>
          <w:sz w:val="24"/>
          <w:szCs w:val="24"/>
          <w:rtl/>
          <w:lang w:bidi="ar-IQ"/>
        </w:rPr>
        <w:t>(</w:t>
      </w:r>
      <w:r w:rsidR="00894604" w:rsidRPr="00894604">
        <w:rPr>
          <w:rFonts w:asciiTheme="majorBidi" w:hAnsiTheme="majorBidi" w:cstheme="majorBidi"/>
          <w:b/>
          <w:bCs/>
          <w:sz w:val="24"/>
          <w:szCs w:val="24"/>
        </w:rPr>
        <w:t>µg m</w:t>
      </w:r>
      <w:r w:rsidR="00894604" w:rsidRPr="00894604">
        <w:rPr>
          <w:rFonts w:asciiTheme="majorBidi" w:hAnsiTheme="majorBidi" w:cstheme="majorBidi"/>
          <w:b/>
          <w:bCs/>
          <w:sz w:val="24"/>
          <w:szCs w:val="24"/>
          <w:vertAlign w:val="superscript"/>
        </w:rPr>
        <w:t xml:space="preserve">-3 </w:t>
      </w:r>
      <w:r w:rsidR="00894604" w:rsidRPr="00894604">
        <w:rPr>
          <w:rFonts w:asciiTheme="majorBidi" w:hAnsiTheme="majorBidi" w:cstheme="majorBidi"/>
          <w:b/>
          <w:bCs/>
          <w:sz w:val="24"/>
          <w:szCs w:val="24"/>
          <w:lang w:bidi="ar-IQ"/>
        </w:rPr>
        <w:t>soil</w:t>
      </w:r>
      <w:r w:rsidR="00894604" w:rsidRPr="00894604">
        <w:rPr>
          <w:rFonts w:ascii="Simplified Arabic" w:hAnsi="Simplified Arabic" w:cs="Simplified Arabic"/>
          <w:b/>
          <w:bCs/>
          <w:sz w:val="24"/>
          <w:szCs w:val="24"/>
          <w:lang w:bidi="ar-IQ"/>
        </w:rPr>
        <w:t xml:space="preserve"> </w:t>
      </w:r>
      <w:r w:rsidR="00894604" w:rsidRPr="00894604">
        <w:rPr>
          <w:rFonts w:ascii="Simplified Arabic" w:hAnsi="Simplified Arabic" w:cs="Simplified Arabic"/>
          <w:b/>
          <w:bCs/>
          <w:sz w:val="24"/>
          <w:szCs w:val="24"/>
          <w:rtl/>
          <w:lang w:bidi="ar-IQ"/>
        </w:rPr>
        <w:t xml:space="preserve">  </w:t>
      </w:r>
      <w:r w:rsidRPr="00CE2D4A">
        <w:rPr>
          <w:rFonts w:asciiTheme="majorBidi" w:eastAsia="Times New Roman" w:hAnsiTheme="majorBidi" w:cstheme="majorBidi"/>
          <w:b/>
          <w:bCs/>
          <w:sz w:val="24"/>
          <w:szCs w:val="24"/>
          <w:lang w:bidi="ar-IQ"/>
        </w:rPr>
        <w:t xml:space="preserve"> </w:t>
      </w:r>
      <w:r w:rsidRPr="00CE2D4A">
        <w:rPr>
          <w:rFonts w:asciiTheme="majorBidi" w:eastAsia="Times New Roman" w:hAnsiTheme="majorBidi" w:cstheme="majorBidi"/>
          <w:b/>
          <w:bCs/>
          <w:sz w:val="24"/>
          <w:szCs w:val="24"/>
          <w:rtl/>
          <w:lang w:bidi="ar-IQ"/>
        </w:rPr>
        <w:t xml:space="preserve">  )</w:t>
      </w:r>
      <w:r w:rsidRPr="00CE2D4A">
        <w:rPr>
          <w:rFonts w:asciiTheme="majorBidi" w:hAnsiTheme="majorBidi" w:cstheme="majorBidi" w:hint="cs"/>
          <w:b/>
          <w:bCs/>
          <w:sz w:val="24"/>
          <w:szCs w:val="24"/>
          <w:rtl/>
          <w:lang w:bidi="ar-IQ"/>
        </w:rPr>
        <w:t>.</w:t>
      </w:r>
    </w:p>
    <w:tbl>
      <w:tblPr>
        <w:tblStyle w:val="TableGrid"/>
        <w:bidiVisual/>
        <w:tblW w:w="0" w:type="auto"/>
        <w:tblLook w:val="04A0" w:firstRow="1" w:lastRow="0" w:firstColumn="1" w:lastColumn="0" w:noHBand="0" w:noVBand="1"/>
      </w:tblPr>
      <w:tblGrid>
        <w:gridCol w:w="2092"/>
        <w:gridCol w:w="2126"/>
        <w:gridCol w:w="2552"/>
        <w:gridCol w:w="3118"/>
      </w:tblGrid>
      <w:tr w:rsidR="00CE2D4A" w:rsidRPr="00C36B77" w:rsidTr="00247401">
        <w:tc>
          <w:tcPr>
            <w:tcW w:w="6770" w:type="dxa"/>
            <w:gridSpan w:val="3"/>
          </w:tcPr>
          <w:p w:rsidR="00CE2D4A" w:rsidRPr="00C36B77" w:rsidRDefault="00CE2D4A" w:rsidP="00247401">
            <w:pPr>
              <w:bidi/>
              <w:jc w:val="center"/>
              <w:rPr>
                <w:sz w:val="20"/>
                <w:szCs w:val="20"/>
                <w:rtl/>
                <w:lang w:bidi="ar-IQ"/>
              </w:rPr>
            </w:pPr>
            <w:r w:rsidRPr="00C36B77">
              <w:rPr>
                <w:b/>
                <w:bCs/>
                <w:sz w:val="20"/>
                <w:szCs w:val="20"/>
                <w:lang w:bidi="ar-IQ"/>
              </w:rPr>
              <w:t>Type</w:t>
            </w:r>
            <w:r>
              <w:rPr>
                <w:b/>
                <w:bCs/>
                <w:sz w:val="20"/>
                <w:szCs w:val="20"/>
                <w:lang w:bidi="ar-IQ"/>
              </w:rPr>
              <w:t xml:space="preserve"> of conditioners</w:t>
            </w:r>
          </w:p>
        </w:tc>
        <w:tc>
          <w:tcPr>
            <w:tcW w:w="3118" w:type="dxa"/>
            <w:vMerge w:val="restart"/>
          </w:tcPr>
          <w:p w:rsidR="00CE2D4A" w:rsidRPr="00667936" w:rsidRDefault="00CE2D4A" w:rsidP="00247401">
            <w:pPr>
              <w:bidi/>
              <w:jc w:val="center"/>
              <w:rPr>
                <w:b/>
                <w:bCs/>
                <w:sz w:val="20"/>
                <w:szCs w:val="20"/>
                <w:lang w:bidi="ar-IQ"/>
              </w:rPr>
            </w:pPr>
            <w:r w:rsidRPr="00667936">
              <w:rPr>
                <w:b/>
                <w:bCs/>
                <w:sz w:val="20"/>
                <w:szCs w:val="20"/>
                <w:lang w:bidi="ar-IQ"/>
              </w:rPr>
              <w:t>leaching Requirements</w:t>
            </w:r>
            <w:r w:rsidRPr="00667936">
              <w:rPr>
                <w:b/>
                <w:bCs/>
                <w:sz w:val="20"/>
                <w:szCs w:val="20"/>
                <w:rtl/>
                <w:lang w:bidi="ar-IQ"/>
              </w:rPr>
              <w:t xml:space="preserve"> </w:t>
            </w:r>
            <w:r w:rsidRPr="00667936">
              <w:rPr>
                <w:b/>
                <w:bCs/>
                <w:sz w:val="20"/>
                <w:szCs w:val="20"/>
                <w:lang w:bidi="ar-IQ"/>
              </w:rPr>
              <w:t>(%)</w:t>
            </w:r>
          </w:p>
          <w:p w:rsidR="00CE2D4A" w:rsidRPr="00C36B77" w:rsidRDefault="00CE2D4A" w:rsidP="00247401">
            <w:pPr>
              <w:bidi/>
              <w:jc w:val="center"/>
              <w:rPr>
                <w:b/>
                <w:bCs/>
                <w:sz w:val="20"/>
                <w:szCs w:val="20"/>
                <w:rtl/>
                <w:lang w:bidi="ar-IQ"/>
              </w:rPr>
            </w:pPr>
          </w:p>
        </w:tc>
      </w:tr>
      <w:tr w:rsidR="00CE2D4A" w:rsidRPr="00C36B77" w:rsidTr="00247401">
        <w:tc>
          <w:tcPr>
            <w:tcW w:w="2092" w:type="dxa"/>
          </w:tcPr>
          <w:p w:rsidR="00CE2D4A" w:rsidRPr="00C36B77" w:rsidRDefault="00CE2D4A" w:rsidP="00247401">
            <w:pPr>
              <w:bidi/>
              <w:jc w:val="center"/>
              <w:rPr>
                <w:sz w:val="20"/>
                <w:szCs w:val="20"/>
                <w:rtl/>
                <w:lang w:bidi="ar-IQ"/>
              </w:rPr>
            </w:pPr>
            <w:r w:rsidRPr="00C36B77">
              <w:rPr>
                <w:b/>
                <w:bCs/>
                <w:sz w:val="20"/>
                <w:szCs w:val="20"/>
                <w:lang w:bidi="ar-IQ"/>
              </w:rPr>
              <w:t>Cows</w:t>
            </w:r>
          </w:p>
        </w:tc>
        <w:tc>
          <w:tcPr>
            <w:tcW w:w="2126" w:type="dxa"/>
          </w:tcPr>
          <w:p w:rsidR="00CE2D4A" w:rsidRPr="00C36B77" w:rsidRDefault="00CE2D4A" w:rsidP="00247401">
            <w:pPr>
              <w:bidi/>
              <w:jc w:val="center"/>
              <w:rPr>
                <w:sz w:val="20"/>
                <w:szCs w:val="20"/>
                <w:rtl/>
                <w:lang w:bidi="ar-IQ"/>
              </w:rPr>
            </w:pPr>
            <w:proofErr w:type="spellStart"/>
            <w:r w:rsidRPr="00C36B77">
              <w:rPr>
                <w:b/>
                <w:bCs/>
                <w:sz w:val="20"/>
                <w:szCs w:val="20"/>
                <w:lang w:bidi="ar-IQ"/>
              </w:rPr>
              <w:t>Alfaalfa</w:t>
            </w:r>
            <w:proofErr w:type="spellEnd"/>
          </w:p>
        </w:tc>
        <w:tc>
          <w:tcPr>
            <w:tcW w:w="2552" w:type="dxa"/>
          </w:tcPr>
          <w:p w:rsidR="00CE2D4A" w:rsidRPr="00BB12DA" w:rsidRDefault="00CE2D4A" w:rsidP="00247401">
            <w:pPr>
              <w:bidi/>
              <w:jc w:val="center"/>
              <w:rPr>
                <w:b/>
                <w:bCs/>
                <w:sz w:val="20"/>
                <w:szCs w:val="20"/>
                <w:lang w:bidi="ar-IQ"/>
              </w:rPr>
            </w:pPr>
            <w:r w:rsidRPr="00BB12DA">
              <w:rPr>
                <w:b/>
                <w:bCs/>
                <w:sz w:val="20"/>
                <w:szCs w:val="20"/>
                <w:lang w:bidi="ar-IQ"/>
              </w:rPr>
              <w:t>sulfur</w:t>
            </w:r>
          </w:p>
        </w:tc>
        <w:tc>
          <w:tcPr>
            <w:tcW w:w="3118" w:type="dxa"/>
            <w:vMerge/>
          </w:tcPr>
          <w:p w:rsidR="00CE2D4A" w:rsidRPr="00C36B77" w:rsidRDefault="00CE2D4A" w:rsidP="00247401">
            <w:pPr>
              <w:bidi/>
              <w:jc w:val="center"/>
              <w:rPr>
                <w:sz w:val="20"/>
                <w:szCs w:val="20"/>
                <w:rtl/>
                <w:lang w:bidi="ar-IQ"/>
              </w:rPr>
            </w:pPr>
          </w:p>
        </w:tc>
      </w:tr>
      <w:tr w:rsidR="009104BF" w:rsidRPr="00C36B77" w:rsidTr="002A3E86">
        <w:tc>
          <w:tcPr>
            <w:tcW w:w="2092" w:type="dxa"/>
          </w:tcPr>
          <w:p w:rsidR="009104BF" w:rsidRPr="0012181D" w:rsidRDefault="009104BF" w:rsidP="00247401">
            <w:pPr>
              <w:jc w:val="center"/>
              <w:rPr>
                <w:sz w:val="20"/>
                <w:szCs w:val="20"/>
                <w:rtl/>
                <w:lang w:bidi="ar-IQ"/>
              </w:rPr>
            </w:pPr>
            <w:r>
              <w:rPr>
                <w:sz w:val="20"/>
                <w:szCs w:val="20"/>
                <w:lang w:bidi="ar-IQ"/>
              </w:rPr>
              <w:t>1.4</w:t>
            </w:r>
            <w:r>
              <w:rPr>
                <w:rFonts w:hint="cs"/>
                <w:sz w:val="20"/>
                <w:szCs w:val="20"/>
                <w:rtl/>
                <w:lang w:bidi="ar-IQ"/>
              </w:rPr>
              <w:t>9</w:t>
            </w:r>
          </w:p>
        </w:tc>
        <w:tc>
          <w:tcPr>
            <w:tcW w:w="2126" w:type="dxa"/>
          </w:tcPr>
          <w:p w:rsidR="009104BF" w:rsidRPr="0012181D" w:rsidRDefault="009104BF" w:rsidP="00247401">
            <w:pPr>
              <w:jc w:val="center"/>
              <w:rPr>
                <w:sz w:val="20"/>
                <w:szCs w:val="20"/>
                <w:rtl/>
                <w:lang w:bidi="ar-IQ"/>
              </w:rPr>
            </w:pPr>
            <w:r>
              <w:rPr>
                <w:sz w:val="20"/>
                <w:szCs w:val="20"/>
                <w:lang w:bidi="ar-IQ"/>
              </w:rPr>
              <w:t>1.4</w:t>
            </w:r>
            <w:r>
              <w:rPr>
                <w:rFonts w:hint="cs"/>
                <w:sz w:val="20"/>
                <w:szCs w:val="20"/>
                <w:rtl/>
                <w:lang w:bidi="ar-IQ"/>
              </w:rPr>
              <w:t>7</w:t>
            </w:r>
          </w:p>
        </w:tc>
        <w:tc>
          <w:tcPr>
            <w:tcW w:w="2552" w:type="dxa"/>
            <w:vAlign w:val="bottom"/>
          </w:tcPr>
          <w:p w:rsidR="009104BF" w:rsidRPr="0012181D" w:rsidRDefault="009104BF" w:rsidP="00247401">
            <w:pPr>
              <w:jc w:val="center"/>
              <w:rPr>
                <w:rFonts w:ascii="Calibri" w:hAnsi="Calibri"/>
                <w:color w:val="000000"/>
                <w:sz w:val="20"/>
                <w:szCs w:val="20"/>
              </w:rPr>
            </w:pPr>
            <w:r>
              <w:rPr>
                <w:rFonts w:ascii="Calibri" w:hAnsi="Calibri"/>
                <w:color w:val="000000"/>
                <w:sz w:val="20"/>
                <w:szCs w:val="20"/>
              </w:rPr>
              <w:t>1.4</w:t>
            </w:r>
            <w:r>
              <w:rPr>
                <w:rFonts w:ascii="Calibri" w:hAnsi="Calibri" w:hint="cs"/>
                <w:color w:val="000000"/>
                <w:sz w:val="20"/>
                <w:szCs w:val="20"/>
                <w:rtl/>
              </w:rPr>
              <w:t>9</w:t>
            </w:r>
          </w:p>
        </w:tc>
        <w:tc>
          <w:tcPr>
            <w:tcW w:w="3118" w:type="dxa"/>
          </w:tcPr>
          <w:p w:rsidR="009104BF" w:rsidRPr="004766A8" w:rsidRDefault="009104BF" w:rsidP="00247401">
            <w:pPr>
              <w:bidi/>
              <w:jc w:val="center"/>
              <w:rPr>
                <w:b/>
                <w:bCs/>
                <w:sz w:val="20"/>
                <w:szCs w:val="20"/>
                <w:rtl/>
                <w:lang w:bidi="ar-IQ"/>
              </w:rPr>
            </w:pPr>
            <w:r w:rsidRPr="004766A8">
              <w:rPr>
                <w:b/>
                <w:bCs/>
                <w:sz w:val="20"/>
                <w:szCs w:val="20"/>
                <w:lang w:bidi="ar-IQ"/>
              </w:rPr>
              <w:t>15</w:t>
            </w:r>
          </w:p>
        </w:tc>
      </w:tr>
      <w:tr w:rsidR="009104BF" w:rsidRPr="00C36B77" w:rsidTr="002A3E86">
        <w:tc>
          <w:tcPr>
            <w:tcW w:w="2092" w:type="dxa"/>
          </w:tcPr>
          <w:p w:rsidR="009104BF" w:rsidRPr="0012181D" w:rsidRDefault="009104BF" w:rsidP="00247401">
            <w:pPr>
              <w:jc w:val="center"/>
              <w:rPr>
                <w:sz w:val="20"/>
                <w:szCs w:val="20"/>
                <w:rtl/>
                <w:lang w:bidi="ar-IQ"/>
              </w:rPr>
            </w:pPr>
            <w:r>
              <w:rPr>
                <w:sz w:val="20"/>
                <w:szCs w:val="20"/>
                <w:lang w:bidi="ar-IQ"/>
              </w:rPr>
              <w:t>1.</w:t>
            </w:r>
            <w:r>
              <w:rPr>
                <w:rFonts w:hint="cs"/>
                <w:sz w:val="20"/>
                <w:szCs w:val="20"/>
                <w:rtl/>
                <w:lang w:bidi="ar-IQ"/>
              </w:rPr>
              <w:t>41</w:t>
            </w:r>
          </w:p>
        </w:tc>
        <w:tc>
          <w:tcPr>
            <w:tcW w:w="2126" w:type="dxa"/>
          </w:tcPr>
          <w:p w:rsidR="009104BF" w:rsidRPr="0012181D" w:rsidRDefault="009104BF" w:rsidP="00247401">
            <w:pPr>
              <w:jc w:val="center"/>
              <w:rPr>
                <w:sz w:val="20"/>
                <w:szCs w:val="20"/>
                <w:rtl/>
                <w:lang w:bidi="ar-IQ"/>
              </w:rPr>
            </w:pPr>
            <w:r>
              <w:rPr>
                <w:sz w:val="20"/>
                <w:szCs w:val="20"/>
                <w:lang w:bidi="ar-IQ"/>
              </w:rPr>
              <w:t>1.</w:t>
            </w:r>
            <w:r>
              <w:rPr>
                <w:rFonts w:hint="cs"/>
                <w:sz w:val="20"/>
                <w:szCs w:val="20"/>
                <w:rtl/>
                <w:lang w:bidi="ar-IQ"/>
              </w:rPr>
              <w:t>36</w:t>
            </w:r>
          </w:p>
        </w:tc>
        <w:tc>
          <w:tcPr>
            <w:tcW w:w="2552" w:type="dxa"/>
            <w:vAlign w:val="bottom"/>
          </w:tcPr>
          <w:p w:rsidR="009104BF" w:rsidRPr="0012181D" w:rsidRDefault="009104BF" w:rsidP="00247401">
            <w:pPr>
              <w:jc w:val="center"/>
              <w:rPr>
                <w:rFonts w:ascii="Calibri" w:hAnsi="Calibri"/>
                <w:color w:val="000000"/>
                <w:sz w:val="20"/>
                <w:szCs w:val="20"/>
              </w:rPr>
            </w:pPr>
            <w:r>
              <w:rPr>
                <w:rFonts w:ascii="Calibri" w:hAnsi="Calibri"/>
                <w:color w:val="000000"/>
                <w:sz w:val="20"/>
                <w:szCs w:val="20"/>
              </w:rPr>
              <w:t>1.</w:t>
            </w:r>
            <w:r>
              <w:rPr>
                <w:rFonts w:ascii="Calibri" w:hAnsi="Calibri" w:hint="cs"/>
                <w:color w:val="000000"/>
                <w:sz w:val="20"/>
                <w:szCs w:val="20"/>
                <w:rtl/>
              </w:rPr>
              <w:t>42</w:t>
            </w:r>
          </w:p>
        </w:tc>
        <w:tc>
          <w:tcPr>
            <w:tcW w:w="3118" w:type="dxa"/>
          </w:tcPr>
          <w:p w:rsidR="009104BF" w:rsidRPr="004766A8" w:rsidRDefault="009104BF" w:rsidP="00247401">
            <w:pPr>
              <w:bidi/>
              <w:jc w:val="center"/>
              <w:rPr>
                <w:b/>
                <w:bCs/>
                <w:sz w:val="20"/>
                <w:szCs w:val="20"/>
                <w:rtl/>
                <w:lang w:bidi="ar-IQ"/>
              </w:rPr>
            </w:pPr>
            <w:r w:rsidRPr="004766A8">
              <w:rPr>
                <w:b/>
                <w:bCs/>
                <w:sz w:val="20"/>
                <w:szCs w:val="20"/>
                <w:lang w:bidi="ar-IQ"/>
              </w:rPr>
              <w:t>25</w:t>
            </w:r>
          </w:p>
        </w:tc>
      </w:tr>
      <w:tr w:rsidR="009104BF" w:rsidRPr="00C36B77" w:rsidTr="002A3E86">
        <w:tc>
          <w:tcPr>
            <w:tcW w:w="2092" w:type="dxa"/>
          </w:tcPr>
          <w:p w:rsidR="009104BF" w:rsidRPr="0012181D" w:rsidRDefault="009104BF" w:rsidP="00247401">
            <w:pPr>
              <w:jc w:val="center"/>
              <w:rPr>
                <w:sz w:val="20"/>
                <w:szCs w:val="20"/>
                <w:rtl/>
                <w:lang w:bidi="ar-IQ"/>
              </w:rPr>
            </w:pPr>
            <w:r w:rsidRPr="0012181D">
              <w:rPr>
                <w:sz w:val="20"/>
                <w:szCs w:val="20"/>
                <w:lang w:bidi="ar-IQ"/>
              </w:rPr>
              <w:t>1.32</w:t>
            </w:r>
          </w:p>
        </w:tc>
        <w:tc>
          <w:tcPr>
            <w:tcW w:w="2126" w:type="dxa"/>
          </w:tcPr>
          <w:p w:rsidR="009104BF" w:rsidRPr="0012181D" w:rsidRDefault="009104BF" w:rsidP="00247401">
            <w:pPr>
              <w:jc w:val="center"/>
              <w:rPr>
                <w:sz w:val="20"/>
                <w:szCs w:val="20"/>
                <w:rtl/>
                <w:lang w:bidi="ar-IQ"/>
              </w:rPr>
            </w:pPr>
            <w:r w:rsidRPr="0012181D">
              <w:rPr>
                <w:sz w:val="20"/>
                <w:szCs w:val="20"/>
                <w:lang w:bidi="ar-IQ"/>
              </w:rPr>
              <w:t>1.31</w:t>
            </w:r>
          </w:p>
        </w:tc>
        <w:tc>
          <w:tcPr>
            <w:tcW w:w="2552" w:type="dxa"/>
            <w:vAlign w:val="bottom"/>
          </w:tcPr>
          <w:p w:rsidR="009104BF" w:rsidRPr="0012181D" w:rsidRDefault="009104BF" w:rsidP="00247401">
            <w:pPr>
              <w:jc w:val="center"/>
              <w:rPr>
                <w:rFonts w:ascii="Calibri" w:hAnsi="Calibri"/>
                <w:color w:val="000000"/>
                <w:sz w:val="20"/>
                <w:szCs w:val="20"/>
              </w:rPr>
            </w:pPr>
            <w:r>
              <w:rPr>
                <w:rFonts w:ascii="Calibri" w:hAnsi="Calibri"/>
                <w:color w:val="000000"/>
                <w:sz w:val="20"/>
                <w:szCs w:val="20"/>
              </w:rPr>
              <w:t>1.</w:t>
            </w:r>
            <w:r>
              <w:rPr>
                <w:rFonts w:ascii="Calibri" w:hAnsi="Calibri" w:hint="cs"/>
                <w:color w:val="000000"/>
                <w:sz w:val="20"/>
                <w:szCs w:val="20"/>
                <w:rtl/>
              </w:rPr>
              <w:t>35</w:t>
            </w:r>
          </w:p>
        </w:tc>
        <w:tc>
          <w:tcPr>
            <w:tcW w:w="3118" w:type="dxa"/>
          </w:tcPr>
          <w:p w:rsidR="009104BF" w:rsidRPr="004766A8" w:rsidRDefault="009104BF" w:rsidP="00247401">
            <w:pPr>
              <w:bidi/>
              <w:jc w:val="center"/>
              <w:rPr>
                <w:b/>
                <w:bCs/>
                <w:sz w:val="20"/>
                <w:szCs w:val="20"/>
                <w:rtl/>
                <w:lang w:bidi="ar-IQ"/>
              </w:rPr>
            </w:pPr>
            <w:r w:rsidRPr="004766A8">
              <w:rPr>
                <w:b/>
                <w:bCs/>
                <w:sz w:val="20"/>
                <w:szCs w:val="20"/>
                <w:lang w:bidi="ar-IQ"/>
              </w:rPr>
              <w:t>35</w:t>
            </w:r>
          </w:p>
        </w:tc>
      </w:tr>
      <w:tr w:rsidR="00FD4035" w:rsidRPr="00C36B77" w:rsidTr="002A3E86">
        <w:tc>
          <w:tcPr>
            <w:tcW w:w="2092" w:type="dxa"/>
          </w:tcPr>
          <w:p w:rsidR="00FD4035" w:rsidRPr="0012181D" w:rsidRDefault="00FD4035" w:rsidP="00247401">
            <w:pPr>
              <w:jc w:val="center"/>
              <w:rPr>
                <w:sz w:val="20"/>
                <w:szCs w:val="20"/>
                <w:lang w:bidi="ar-IQ"/>
              </w:rPr>
            </w:pPr>
            <w:r>
              <w:rPr>
                <w:sz w:val="20"/>
                <w:szCs w:val="20"/>
                <w:lang w:bidi="ar-IQ"/>
              </w:rPr>
              <w:t>1.40</w:t>
            </w:r>
          </w:p>
        </w:tc>
        <w:tc>
          <w:tcPr>
            <w:tcW w:w="2126" w:type="dxa"/>
          </w:tcPr>
          <w:p w:rsidR="00FD4035" w:rsidRPr="0012181D" w:rsidRDefault="00FD4035" w:rsidP="00247401">
            <w:pPr>
              <w:jc w:val="center"/>
              <w:rPr>
                <w:sz w:val="20"/>
                <w:szCs w:val="20"/>
                <w:lang w:bidi="ar-IQ"/>
              </w:rPr>
            </w:pPr>
            <w:r>
              <w:rPr>
                <w:sz w:val="20"/>
                <w:szCs w:val="20"/>
                <w:lang w:bidi="ar-IQ"/>
              </w:rPr>
              <w:t>1.38</w:t>
            </w:r>
          </w:p>
        </w:tc>
        <w:tc>
          <w:tcPr>
            <w:tcW w:w="2552" w:type="dxa"/>
            <w:vAlign w:val="bottom"/>
          </w:tcPr>
          <w:p w:rsidR="00FD4035" w:rsidRDefault="00FD4035" w:rsidP="00247401">
            <w:pPr>
              <w:jc w:val="center"/>
              <w:rPr>
                <w:rFonts w:ascii="Calibri" w:hAnsi="Calibri"/>
                <w:color w:val="000000"/>
                <w:sz w:val="20"/>
                <w:szCs w:val="20"/>
              </w:rPr>
            </w:pPr>
            <w:r>
              <w:rPr>
                <w:rFonts w:ascii="Calibri" w:hAnsi="Calibri"/>
                <w:color w:val="000000"/>
                <w:sz w:val="20"/>
                <w:szCs w:val="20"/>
              </w:rPr>
              <w:t>1.42</w:t>
            </w:r>
          </w:p>
        </w:tc>
        <w:tc>
          <w:tcPr>
            <w:tcW w:w="3118" w:type="dxa"/>
          </w:tcPr>
          <w:p w:rsidR="00FD4035" w:rsidRPr="004766A8" w:rsidRDefault="00FD4035" w:rsidP="00247401">
            <w:pPr>
              <w:bidi/>
              <w:jc w:val="center"/>
              <w:rPr>
                <w:b/>
                <w:bCs/>
                <w:sz w:val="20"/>
                <w:szCs w:val="20"/>
                <w:lang w:bidi="ar-IQ"/>
              </w:rPr>
            </w:pPr>
            <w:r>
              <w:rPr>
                <w:b/>
                <w:bCs/>
                <w:sz w:val="20"/>
                <w:szCs w:val="20"/>
                <w:lang w:bidi="ar-IQ"/>
              </w:rPr>
              <w:t>mean</w:t>
            </w:r>
          </w:p>
        </w:tc>
      </w:tr>
    </w:tbl>
    <w:p w:rsidR="00FD4035" w:rsidRPr="004766A8" w:rsidRDefault="00FD4035" w:rsidP="00FD4035">
      <w:pPr>
        <w:bidi/>
        <w:spacing w:after="0" w:line="312" w:lineRule="auto"/>
        <w:ind w:left="-58"/>
        <w:jc w:val="both"/>
        <w:rPr>
          <w:rFonts w:ascii="Simplified Arabic" w:hAnsi="Simplified Arabic" w:cs="Simplified Arabic"/>
          <w:b/>
          <w:bCs/>
          <w:sz w:val="20"/>
          <w:szCs w:val="20"/>
          <w:lang w:bidi="ar-IQ"/>
        </w:rPr>
      </w:pPr>
      <w:r w:rsidRPr="004766A8">
        <w:rPr>
          <w:rFonts w:ascii="Simplified Arabic" w:hAnsi="Simplified Arabic" w:cs="Simplified Arabic"/>
          <w:b/>
          <w:bCs/>
          <w:sz w:val="20"/>
          <w:szCs w:val="20"/>
          <w:rtl/>
          <w:lang w:bidi="ar-IQ"/>
        </w:rPr>
        <w:t>المعاملات داخل الجدول لا توجد بينها فروق معنوية تحت مستوى احتمال 0.01</w:t>
      </w:r>
    </w:p>
    <w:p w:rsidR="00083217" w:rsidRPr="00FD4035" w:rsidRDefault="00083217" w:rsidP="009104BF">
      <w:pPr>
        <w:bidi/>
        <w:spacing w:after="0" w:line="312" w:lineRule="auto"/>
        <w:jc w:val="both"/>
        <w:rPr>
          <w:rFonts w:ascii="Simplified Arabic" w:hAnsi="Simplified Arabic" w:cs="Simplified Arabic"/>
          <w:sz w:val="28"/>
          <w:szCs w:val="28"/>
          <w:rtl/>
          <w:lang w:bidi="ar-IQ"/>
        </w:rPr>
      </w:pPr>
    </w:p>
    <w:p w:rsidR="0038728A" w:rsidRPr="00A050C1" w:rsidRDefault="0038728A" w:rsidP="0038728A">
      <w:pPr>
        <w:bidi/>
        <w:jc w:val="both"/>
        <w:rPr>
          <w:rFonts w:ascii="Simplified Arabic" w:hAnsi="Simplified Arabic" w:cs="Simplified Arabic"/>
          <w:b/>
          <w:bCs/>
          <w:sz w:val="24"/>
          <w:szCs w:val="24"/>
          <w:u w:val="single"/>
          <w:rtl/>
        </w:rPr>
      </w:pPr>
      <w:r w:rsidRPr="00A050C1">
        <w:rPr>
          <w:rFonts w:ascii="Simplified Arabic" w:hAnsi="Simplified Arabic" w:cs="Simplified Arabic"/>
          <w:b/>
          <w:bCs/>
          <w:sz w:val="24"/>
          <w:szCs w:val="24"/>
          <w:u w:val="single"/>
          <w:rtl/>
        </w:rPr>
        <w:t>الاستنتاجات:</w:t>
      </w:r>
    </w:p>
    <w:p w:rsidR="0038728A" w:rsidRPr="004766A8" w:rsidRDefault="00C81B18" w:rsidP="004766A8">
      <w:pPr>
        <w:bidi/>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38728A" w:rsidRPr="004766A8">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اوضحت النتائج قدرة </w:t>
      </w:r>
      <w:r>
        <w:rPr>
          <w:rFonts w:ascii="Simplified Arabic" w:hAnsi="Simplified Arabic" w:cs="Simplified Arabic" w:hint="cs"/>
          <w:sz w:val="24"/>
          <w:szCs w:val="24"/>
          <w:rtl/>
          <w:lang w:bidi="ar-IQ"/>
        </w:rPr>
        <w:t>بقايا</w:t>
      </w:r>
      <w:r w:rsidR="009104BF">
        <w:rPr>
          <w:rFonts w:ascii="Simplified Arabic" w:hAnsi="Simplified Arabic" w:cs="Simplified Arabic" w:hint="cs"/>
          <w:sz w:val="24"/>
          <w:szCs w:val="24"/>
          <w:rtl/>
          <w:lang w:bidi="ar-IQ"/>
        </w:rPr>
        <w:t xml:space="preserve"> </w:t>
      </w:r>
      <w:r w:rsidR="009104BF">
        <w:rPr>
          <w:rFonts w:ascii="Simplified Arabic" w:hAnsi="Simplified Arabic" w:cs="Simplified Arabic"/>
          <w:sz w:val="24"/>
          <w:szCs w:val="24"/>
          <w:rtl/>
          <w:lang w:bidi="ar-IQ"/>
        </w:rPr>
        <w:t>الجت</w:t>
      </w:r>
      <w:r w:rsidR="009104BF">
        <w:rPr>
          <w:rFonts w:ascii="Simplified Arabic" w:hAnsi="Simplified Arabic" w:cs="Simplified Arabic" w:hint="cs"/>
          <w:sz w:val="24"/>
          <w:szCs w:val="24"/>
          <w:rtl/>
          <w:lang w:bidi="ar-IQ"/>
        </w:rPr>
        <w:t xml:space="preserve"> </w:t>
      </w:r>
      <w:r w:rsidR="0038728A" w:rsidRPr="004766A8">
        <w:rPr>
          <w:rFonts w:ascii="Simplified Arabic" w:hAnsi="Simplified Arabic" w:cs="Simplified Arabic"/>
          <w:sz w:val="24"/>
          <w:szCs w:val="24"/>
          <w:rtl/>
          <w:lang w:bidi="ar-IQ"/>
        </w:rPr>
        <w:t>ومتطلبات غسل 35%</w:t>
      </w:r>
      <w:r w:rsidR="0038728A" w:rsidRPr="004766A8">
        <w:rPr>
          <w:rFonts w:ascii="Simplified Arabic" w:hAnsi="Simplified Arabic" w:cs="Simplified Arabic"/>
          <w:sz w:val="24"/>
          <w:szCs w:val="24"/>
          <w:vertAlign w:val="superscript"/>
          <w:rtl/>
          <w:lang w:bidi="ar-IQ"/>
        </w:rPr>
        <w:t xml:space="preserve"> </w:t>
      </w:r>
      <w:r w:rsidR="0038728A" w:rsidRPr="004766A8">
        <w:rPr>
          <w:rFonts w:ascii="Simplified Arabic" w:hAnsi="Simplified Arabic" w:cs="Simplified Arabic"/>
          <w:sz w:val="24"/>
          <w:szCs w:val="24"/>
          <w:rtl/>
          <w:lang w:bidi="ar-IQ"/>
        </w:rPr>
        <w:t xml:space="preserve"> في خفض الايصالية الكهربائية لمحلول التربة وتحسين</w:t>
      </w:r>
      <w:r w:rsidR="00910950">
        <w:rPr>
          <w:rFonts w:ascii="Simplified Arabic" w:hAnsi="Simplified Arabic" w:cs="Simplified Arabic"/>
          <w:sz w:val="24"/>
          <w:szCs w:val="24"/>
          <w:rtl/>
          <w:lang w:bidi="ar-IQ"/>
        </w:rPr>
        <w:t xml:space="preserve"> خصائص التربة وظروف نمو النبات </w:t>
      </w:r>
      <w:r w:rsidR="0038728A" w:rsidRPr="004766A8">
        <w:rPr>
          <w:rFonts w:ascii="Simplified Arabic" w:hAnsi="Simplified Arabic" w:cs="Simplified Arabic"/>
          <w:sz w:val="24"/>
          <w:szCs w:val="24"/>
          <w:rtl/>
          <w:lang w:bidi="ar-IQ"/>
        </w:rPr>
        <w:t>في تربة الدراسة.</w:t>
      </w:r>
    </w:p>
    <w:p w:rsidR="0038728A" w:rsidRPr="00A050C1" w:rsidRDefault="0038728A" w:rsidP="0038728A">
      <w:pPr>
        <w:bidi/>
        <w:jc w:val="both"/>
        <w:rPr>
          <w:rFonts w:ascii="Simplified Arabic" w:hAnsi="Simplified Arabic" w:cs="Simplified Arabic"/>
          <w:b/>
          <w:bCs/>
          <w:sz w:val="24"/>
          <w:szCs w:val="24"/>
          <w:u w:val="single"/>
          <w:lang w:bidi="ar-IQ"/>
        </w:rPr>
      </w:pPr>
      <w:r w:rsidRPr="00A050C1">
        <w:rPr>
          <w:rFonts w:ascii="Simplified Arabic" w:hAnsi="Simplified Arabic" w:cs="Simplified Arabic"/>
          <w:b/>
          <w:bCs/>
          <w:sz w:val="24"/>
          <w:szCs w:val="24"/>
          <w:u w:val="single"/>
          <w:rtl/>
          <w:lang w:bidi="ar-IQ"/>
        </w:rPr>
        <w:t xml:space="preserve">التوصيات : </w:t>
      </w:r>
    </w:p>
    <w:p w:rsidR="004766A8" w:rsidRPr="004766A8" w:rsidRDefault="004766A8" w:rsidP="004766A8">
      <w:pPr>
        <w:bidi/>
        <w:jc w:val="both"/>
        <w:rPr>
          <w:rFonts w:asciiTheme="majorBidi" w:hAnsiTheme="majorBidi" w:cstheme="majorBidi"/>
          <w:sz w:val="24"/>
          <w:szCs w:val="24"/>
          <w:rtl/>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 xml:space="preserve"> </w:t>
      </w:r>
      <w:r w:rsidRPr="004766A8">
        <w:rPr>
          <w:rFonts w:ascii="Simplified Arabic" w:hAnsi="Simplified Arabic" w:cs="Simplified Arabic"/>
          <w:sz w:val="24"/>
          <w:szCs w:val="24"/>
          <w:rtl/>
          <w:lang w:bidi="ar-IQ"/>
        </w:rPr>
        <w:t>يوصى باضافة متطلبات غسل 35% والمخلفات العضوية وخاصة بقايا الجت لاستصلاح الترب المتاثرة بالملوح</w:t>
      </w:r>
      <w:r w:rsidR="00C81B18">
        <w:rPr>
          <w:rFonts w:ascii="Simplified Arabic" w:hAnsi="Simplified Arabic" w:cs="Simplified Arabic"/>
          <w:sz w:val="24"/>
          <w:szCs w:val="24"/>
          <w:rtl/>
          <w:lang w:bidi="ar-IQ"/>
        </w:rPr>
        <w:t>ة</w:t>
      </w:r>
      <w:r w:rsidR="00910950">
        <w:rPr>
          <w:rFonts w:ascii="Simplified Arabic" w:hAnsi="Simplified Arabic" w:cs="Simplified Arabic" w:hint="cs"/>
          <w:sz w:val="24"/>
          <w:szCs w:val="24"/>
          <w:rtl/>
          <w:lang w:bidi="ar-IQ"/>
        </w:rPr>
        <w:t xml:space="preserve"> </w:t>
      </w:r>
      <w:r w:rsidR="00C81B18">
        <w:rPr>
          <w:rFonts w:ascii="Simplified Arabic" w:hAnsi="Simplified Arabic" w:cs="Simplified Arabic" w:hint="cs"/>
          <w:sz w:val="24"/>
          <w:szCs w:val="24"/>
          <w:rtl/>
          <w:lang w:bidi="ar-IQ"/>
        </w:rPr>
        <w:t>و</w:t>
      </w:r>
      <w:r w:rsidRPr="004766A8">
        <w:rPr>
          <w:rFonts w:ascii="Simplified Arabic" w:hAnsi="Simplified Arabic" w:cs="Simplified Arabic"/>
          <w:sz w:val="24"/>
          <w:szCs w:val="24"/>
          <w:rtl/>
          <w:lang w:bidi="ar-IQ"/>
        </w:rPr>
        <w:t xml:space="preserve">الترب القريبة من خصائص التربة المدروسة </w:t>
      </w:r>
      <w:r w:rsidR="00C81B18">
        <w:rPr>
          <w:rFonts w:ascii="Simplified Arabic" w:hAnsi="Simplified Arabic" w:cs="Simplified Arabic"/>
          <w:sz w:val="24"/>
          <w:szCs w:val="24"/>
          <w:rtl/>
          <w:lang w:bidi="ar-IQ"/>
        </w:rPr>
        <w:t xml:space="preserve"> من اجل خفض ملو</w:t>
      </w:r>
      <w:r w:rsidR="00C81B18">
        <w:rPr>
          <w:rFonts w:ascii="Simplified Arabic" w:hAnsi="Simplified Arabic" w:cs="Simplified Arabic" w:hint="cs"/>
          <w:sz w:val="24"/>
          <w:szCs w:val="24"/>
          <w:rtl/>
          <w:lang w:bidi="ar-IQ"/>
        </w:rPr>
        <w:t>ح</w:t>
      </w:r>
      <w:r w:rsidRPr="004766A8">
        <w:rPr>
          <w:rFonts w:ascii="Simplified Arabic" w:hAnsi="Simplified Arabic" w:cs="Simplified Arabic"/>
          <w:sz w:val="24"/>
          <w:szCs w:val="24"/>
          <w:rtl/>
          <w:lang w:bidi="ar-IQ"/>
        </w:rPr>
        <w:t>تها وتحسين ظروف نمو النبات النامي في تلك الترب</w:t>
      </w:r>
      <w:r w:rsidRPr="004766A8">
        <w:rPr>
          <w:rFonts w:asciiTheme="majorBidi" w:hAnsiTheme="majorBidi" w:cstheme="majorBidi" w:hint="cs"/>
          <w:sz w:val="24"/>
          <w:szCs w:val="24"/>
          <w:rtl/>
          <w:lang w:bidi="ar-IQ"/>
        </w:rPr>
        <w:t xml:space="preserve"> .</w:t>
      </w:r>
    </w:p>
    <w:p w:rsidR="0038728A" w:rsidRDefault="0038728A" w:rsidP="0038728A">
      <w:pPr>
        <w:bidi/>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rsidR="0038728A" w:rsidRPr="00AB4804" w:rsidRDefault="0038728A" w:rsidP="0038728A">
      <w:pPr>
        <w:pStyle w:val="Reference"/>
        <w:rPr>
          <w:b/>
          <w:bCs/>
          <w:rtl/>
          <w:lang w:bidi="ar-IQ"/>
        </w:rPr>
      </w:pPr>
      <w:r w:rsidRPr="00241D89">
        <w:rPr>
          <w:b/>
          <w:bCs/>
          <w:lang w:bidi="ar-IQ"/>
        </w:rPr>
        <w:t>References</w:t>
      </w:r>
    </w:p>
    <w:p w:rsidR="0038728A" w:rsidRDefault="0038728A" w:rsidP="0038728A">
      <w:pPr>
        <w:pStyle w:val="Reference"/>
        <w:numPr>
          <w:ilvl w:val="0"/>
          <w:numId w:val="2"/>
        </w:numPr>
        <w:rPr>
          <w:rFonts w:asciiTheme="majorBidi" w:hAnsiTheme="majorBidi" w:cstheme="majorBidi"/>
          <w:sz w:val="24"/>
          <w:szCs w:val="24"/>
        </w:rPr>
      </w:pPr>
      <w:proofErr w:type="spellStart"/>
      <w:r w:rsidRPr="0047426A">
        <w:rPr>
          <w:rFonts w:asciiTheme="majorBidi" w:hAnsiTheme="majorBidi" w:cstheme="majorBidi"/>
          <w:sz w:val="24"/>
          <w:szCs w:val="24"/>
        </w:rPr>
        <w:t>Abd</w:t>
      </w:r>
      <w:proofErr w:type="spellEnd"/>
      <w:r w:rsidRPr="0047426A">
        <w:rPr>
          <w:rFonts w:asciiTheme="majorBidi" w:hAnsiTheme="majorBidi" w:cstheme="majorBidi"/>
          <w:sz w:val="24"/>
          <w:szCs w:val="24"/>
        </w:rPr>
        <w:t xml:space="preserve"> AL-</w:t>
      </w:r>
      <w:proofErr w:type="spellStart"/>
      <w:r w:rsidRPr="0047426A">
        <w:rPr>
          <w:rFonts w:asciiTheme="majorBidi" w:hAnsiTheme="majorBidi" w:cstheme="majorBidi"/>
          <w:sz w:val="24"/>
          <w:szCs w:val="24"/>
        </w:rPr>
        <w:t>Hseen</w:t>
      </w:r>
      <w:proofErr w:type="spellEnd"/>
      <w:r w:rsidRPr="0047426A">
        <w:rPr>
          <w:rFonts w:asciiTheme="majorBidi" w:hAnsiTheme="majorBidi" w:cstheme="majorBidi"/>
          <w:sz w:val="24"/>
          <w:szCs w:val="24"/>
        </w:rPr>
        <w:t xml:space="preserve">, Z.E. and A.I. </w:t>
      </w:r>
      <w:proofErr w:type="spellStart"/>
      <w:r w:rsidRPr="0047426A">
        <w:rPr>
          <w:rFonts w:asciiTheme="majorBidi" w:hAnsiTheme="majorBidi" w:cstheme="majorBidi"/>
          <w:sz w:val="24"/>
          <w:szCs w:val="24"/>
        </w:rPr>
        <w:t>Manea</w:t>
      </w:r>
      <w:proofErr w:type="spellEnd"/>
      <w:r w:rsidRPr="0047426A">
        <w:rPr>
          <w:rFonts w:asciiTheme="majorBidi" w:hAnsiTheme="majorBidi" w:cstheme="majorBidi"/>
          <w:sz w:val="24"/>
          <w:szCs w:val="24"/>
        </w:rPr>
        <w:t xml:space="preserve"> (2020). Effect of </w:t>
      </w:r>
      <w:proofErr w:type="spellStart"/>
      <w:r w:rsidRPr="0047426A">
        <w:rPr>
          <w:rFonts w:asciiTheme="majorBidi" w:hAnsiTheme="majorBidi" w:cstheme="majorBidi"/>
          <w:sz w:val="24"/>
          <w:szCs w:val="24"/>
        </w:rPr>
        <w:t>biofertilizer</w:t>
      </w:r>
      <w:proofErr w:type="spellEnd"/>
      <w:r w:rsidRPr="0047426A">
        <w:rPr>
          <w:rFonts w:asciiTheme="majorBidi" w:hAnsiTheme="majorBidi" w:cstheme="majorBidi"/>
          <w:sz w:val="24"/>
          <w:szCs w:val="24"/>
        </w:rPr>
        <w:t xml:space="preserve"> and organic extracts in two hybrids of cauliflower (Brassica </w:t>
      </w:r>
      <w:proofErr w:type="spellStart"/>
      <w:r w:rsidRPr="0047426A">
        <w:rPr>
          <w:rFonts w:asciiTheme="majorBidi" w:hAnsiTheme="majorBidi" w:cstheme="majorBidi"/>
          <w:sz w:val="24"/>
          <w:szCs w:val="24"/>
        </w:rPr>
        <w:t>Oleracea</w:t>
      </w:r>
      <w:proofErr w:type="spellEnd"/>
      <w:r w:rsidRPr="0047426A">
        <w:rPr>
          <w:rFonts w:asciiTheme="majorBidi" w:hAnsiTheme="majorBidi" w:cstheme="majorBidi"/>
          <w:sz w:val="24"/>
          <w:szCs w:val="24"/>
        </w:rPr>
        <w:t xml:space="preserve"> var. Botrytis). International Journal of Agricultural and Statistical Sciences, 16(Supplement 1), 1651-1659.</w:t>
      </w:r>
    </w:p>
    <w:p w:rsidR="00FD4035" w:rsidRPr="00FD4035" w:rsidRDefault="00FD4035" w:rsidP="00FD4035">
      <w:pPr>
        <w:pStyle w:val="ListParagraph"/>
        <w:numPr>
          <w:ilvl w:val="0"/>
          <w:numId w:val="2"/>
        </w:numPr>
        <w:spacing w:after="240" w:line="240" w:lineRule="auto"/>
        <w:jc w:val="both"/>
        <w:rPr>
          <w:rFonts w:asciiTheme="majorBidi" w:eastAsia="Times New Roman" w:hAnsiTheme="majorBidi" w:cstheme="majorBidi"/>
          <w:sz w:val="24"/>
          <w:szCs w:val="24"/>
          <w:lang w:bidi="ar-IQ"/>
        </w:rPr>
      </w:pPr>
      <w:r w:rsidRPr="00424DB8">
        <w:rPr>
          <w:rFonts w:asciiTheme="majorBidi" w:hAnsiTheme="majorBidi" w:cstheme="majorBidi"/>
          <w:sz w:val="24"/>
          <w:szCs w:val="24"/>
        </w:rPr>
        <w:t>Al-</w:t>
      </w:r>
      <w:proofErr w:type="spellStart"/>
      <w:r w:rsidRPr="00424DB8">
        <w:rPr>
          <w:rFonts w:asciiTheme="majorBidi" w:hAnsiTheme="majorBidi" w:cstheme="majorBidi"/>
          <w:sz w:val="24"/>
          <w:szCs w:val="24"/>
        </w:rPr>
        <w:t>Hadithi</w:t>
      </w:r>
      <w:proofErr w:type="spellEnd"/>
      <w:r w:rsidRPr="00424DB8">
        <w:rPr>
          <w:rFonts w:asciiTheme="majorBidi" w:hAnsiTheme="majorBidi" w:cstheme="majorBidi"/>
          <w:sz w:val="24"/>
          <w:szCs w:val="24"/>
        </w:rPr>
        <w:t>, Y. K. and Al-</w:t>
      </w:r>
      <w:proofErr w:type="spellStart"/>
      <w:r w:rsidRPr="00424DB8">
        <w:rPr>
          <w:rFonts w:asciiTheme="majorBidi" w:hAnsiTheme="majorBidi" w:cstheme="majorBidi"/>
          <w:sz w:val="24"/>
          <w:szCs w:val="24"/>
        </w:rPr>
        <w:t>Hiti</w:t>
      </w:r>
      <w:proofErr w:type="spellEnd"/>
      <w:r w:rsidRPr="00424DB8">
        <w:rPr>
          <w:rFonts w:asciiTheme="majorBidi" w:hAnsiTheme="majorBidi" w:cstheme="majorBidi"/>
          <w:sz w:val="24"/>
          <w:szCs w:val="24"/>
        </w:rPr>
        <w:t xml:space="preserve">, </w:t>
      </w:r>
      <w:proofErr w:type="spellStart"/>
      <w:r w:rsidRPr="00424DB8">
        <w:rPr>
          <w:rFonts w:asciiTheme="majorBidi" w:hAnsiTheme="majorBidi" w:cstheme="majorBidi"/>
          <w:sz w:val="24"/>
          <w:szCs w:val="24"/>
        </w:rPr>
        <w:t>W.l</w:t>
      </w:r>
      <w:proofErr w:type="spellEnd"/>
      <w:r w:rsidRPr="00424DB8">
        <w:rPr>
          <w:rFonts w:asciiTheme="majorBidi" w:hAnsiTheme="majorBidi" w:cstheme="majorBidi"/>
          <w:sz w:val="24"/>
          <w:szCs w:val="24"/>
        </w:rPr>
        <w:t xml:space="preserve"> F. (2010). Effect of leaching requirements and plate dimensions on the growth and absorption of some nutrients of the root system of maize plant (</w:t>
      </w:r>
      <w:proofErr w:type="spellStart"/>
      <w:r w:rsidRPr="00424DB8">
        <w:rPr>
          <w:rFonts w:asciiTheme="majorBidi" w:hAnsiTheme="majorBidi" w:cstheme="majorBidi"/>
          <w:sz w:val="24"/>
          <w:szCs w:val="24"/>
        </w:rPr>
        <w:t>Zea</w:t>
      </w:r>
      <w:proofErr w:type="spellEnd"/>
      <w:r w:rsidRPr="00424DB8">
        <w:rPr>
          <w:rFonts w:asciiTheme="majorBidi" w:hAnsiTheme="majorBidi" w:cstheme="majorBidi"/>
          <w:sz w:val="24"/>
          <w:szCs w:val="24"/>
        </w:rPr>
        <w:t xml:space="preserve"> mays L.). Anbar Journal of Agricultural Sciences; 8 (4) :117-127.</w:t>
      </w:r>
    </w:p>
    <w:p w:rsidR="0038728A" w:rsidRPr="006B4C40" w:rsidRDefault="0038728A" w:rsidP="0038728A">
      <w:pPr>
        <w:pStyle w:val="Reference"/>
        <w:numPr>
          <w:ilvl w:val="0"/>
          <w:numId w:val="2"/>
        </w:numPr>
        <w:rPr>
          <w:rFonts w:asciiTheme="majorBidi" w:hAnsiTheme="majorBidi" w:cstheme="majorBidi"/>
          <w:sz w:val="24"/>
          <w:szCs w:val="24"/>
        </w:rPr>
      </w:pPr>
      <w:r>
        <w:rPr>
          <w:rFonts w:asciiTheme="majorBidi" w:eastAsiaTheme="minorHAnsi" w:hAnsiTheme="majorBidi" w:cstheme="majorBidi"/>
          <w:color w:val="auto"/>
          <w:sz w:val="24"/>
          <w:szCs w:val="24"/>
          <w:lang w:val="en-US" w:bidi="ar-IQ"/>
        </w:rPr>
        <w:t>Al-</w:t>
      </w:r>
      <w:proofErr w:type="spellStart"/>
      <w:r>
        <w:rPr>
          <w:rFonts w:asciiTheme="majorBidi" w:eastAsiaTheme="minorHAnsi" w:hAnsiTheme="majorBidi" w:cstheme="majorBidi"/>
          <w:color w:val="auto"/>
          <w:sz w:val="24"/>
          <w:szCs w:val="24"/>
          <w:lang w:val="en-US" w:bidi="ar-IQ"/>
        </w:rPr>
        <w:t>Abedi</w:t>
      </w:r>
      <w:proofErr w:type="spellEnd"/>
      <w:r>
        <w:rPr>
          <w:rFonts w:asciiTheme="majorBidi" w:eastAsiaTheme="minorHAnsi" w:hAnsiTheme="majorBidi" w:cstheme="majorBidi"/>
          <w:color w:val="auto"/>
          <w:sz w:val="24"/>
          <w:szCs w:val="24"/>
          <w:lang w:val="en-US" w:bidi="ar-IQ"/>
        </w:rPr>
        <w:t>, J. A.</w:t>
      </w:r>
      <w:r w:rsidRPr="006B7286">
        <w:rPr>
          <w:rFonts w:asciiTheme="majorBidi" w:eastAsiaTheme="minorHAnsi" w:hAnsiTheme="majorBidi" w:cstheme="majorBidi"/>
          <w:color w:val="auto"/>
          <w:sz w:val="24"/>
          <w:szCs w:val="24"/>
          <w:lang w:val="en-US" w:bidi="ar-IQ"/>
        </w:rPr>
        <w:t xml:space="preserve"> (2011). A guide to the uses of chemical and organic fertilizers in Iraq. The General Authority for Agricultural Extension, Iraqi Ministry of Agriculture. Page 90</w:t>
      </w:r>
      <w:r>
        <w:rPr>
          <w:rFonts w:asciiTheme="majorBidi" w:eastAsiaTheme="minorHAnsi" w:hAnsiTheme="majorBidi" w:cstheme="majorBidi"/>
          <w:color w:val="auto"/>
          <w:sz w:val="24"/>
          <w:szCs w:val="24"/>
          <w:lang w:val="en-US" w:bidi="ar-IQ"/>
        </w:rPr>
        <w:t>.</w:t>
      </w:r>
    </w:p>
    <w:p w:rsidR="0038728A" w:rsidRPr="006B7286" w:rsidRDefault="0038728A" w:rsidP="0038728A">
      <w:pPr>
        <w:pStyle w:val="Reference"/>
        <w:numPr>
          <w:ilvl w:val="0"/>
          <w:numId w:val="2"/>
        </w:numPr>
        <w:rPr>
          <w:rFonts w:asciiTheme="majorBidi" w:hAnsiTheme="majorBidi" w:cstheme="majorBidi"/>
          <w:sz w:val="24"/>
          <w:szCs w:val="24"/>
        </w:rPr>
      </w:pPr>
      <w:r>
        <w:rPr>
          <w:rFonts w:asciiTheme="majorBidi" w:eastAsiaTheme="minorHAnsi" w:hAnsiTheme="majorBidi" w:cstheme="majorBidi"/>
          <w:color w:val="auto"/>
          <w:sz w:val="24"/>
          <w:szCs w:val="24"/>
          <w:lang w:val="en-US"/>
        </w:rPr>
        <w:t>AL-Rawi,K.M.;</w:t>
      </w:r>
      <w:proofErr w:type="spellStart"/>
      <w:r>
        <w:rPr>
          <w:rFonts w:asciiTheme="majorBidi" w:eastAsiaTheme="minorHAnsi" w:hAnsiTheme="majorBidi" w:cstheme="majorBidi"/>
          <w:color w:val="auto"/>
          <w:sz w:val="24"/>
          <w:szCs w:val="24"/>
          <w:lang w:val="en-US"/>
        </w:rPr>
        <w:t>KhalafAllah,A.M</w:t>
      </w:r>
      <w:proofErr w:type="spellEnd"/>
      <w:r>
        <w:rPr>
          <w:rFonts w:asciiTheme="majorBidi" w:eastAsiaTheme="minorHAnsi" w:hAnsiTheme="majorBidi" w:cstheme="majorBidi"/>
          <w:color w:val="auto"/>
          <w:sz w:val="24"/>
          <w:szCs w:val="24"/>
          <w:lang w:val="en-US"/>
        </w:rPr>
        <w:t xml:space="preserve">.(2000).Design and Analysis of Agricultural Experiments. Second </w:t>
      </w:r>
      <w:proofErr w:type="spellStart"/>
      <w:r>
        <w:rPr>
          <w:rFonts w:asciiTheme="majorBidi" w:eastAsiaTheme="minorHAnsi" w:hAnsiTheme="majorBidi" w:cstheme="majorBidi"/>
          <w:color w:val="auto"/>
          <w:sz w:val="24"/>
          <w:szCs w:val="24"/>
          <w:lang w:val="en-US"/>
        </w:rPr>
        <w:t>Edition.</w:t>
      </w:r>
      <w:r w:rsidRPr="006B7286">
        <w:rPr>
          <w:rFonts w:asciiTheme="majorBidi" w:eastAsiaTheme="minorHAnsi" w:hAnsiTheme="majorBidi" w:cstheme="majorBidi"/>
          <w:color w:val="auto"/>
          <w:sz w:val="24"/>
          <w:szCs w:val="24"/>
          <w:lang w:val="en-US"/>
        </w:rPr>
        <w:t>College</w:t>
      </w:r>
      <w:proofErr w:type="spellEnd"/>
      <w:r w:rsidRPr="006B7286">
        <w:rPr>
          <w:rFonts w:asciiTheme="majorBidi" w:eastAsiaTheme="minorHAnsi" w:hAnsiTheme="majorBidi" w:cstheme="majorBidi"/>
          <w:color w:val="auto"/>
          <w:sz w:val="24"/>
          <w:szCs w:val="24"/>
          <w:lang w:val="en-US"/>
        </w:rPr>
        <w:t xml:space="preserve"> of Agriculture and Forestry, University of Mosul, Dar al-</w:t>
      </w:r>
      <w:proofErr w:type="spellStart"/>
      <w:r w:rsidRPr="006B7286">
        <w:rPr>
          <w:rFonts w:asciiTheme="majorBidi" w:eastAsiaTheme="minorHAnsi" w:hAnsiTheme="majorBidi" w:cstheme="majorBidi"/>
          <w:color w:val="auto"/>
          <w:sz w:val="24"/>
          <w:szCs w:val="24"/>
          <w:lang w:val="en-US"/>
        </w:rPr>
        <w:t>Kutub</w:t>
      </w:r>
      <w:proofErr w:type="spellEnd"/>
      <w:r w:rsidRPr="006B7286">
        <w:rPr>
          <w:rFonts w:asciiTheme="majorBidi" w:eastAsiaTheme="minorHAnsi" w:hAnsiTheme="majorBidi" w:cstheme="majorBidi"/>
          <w:color w:val="auto"/>
          <w:sz w:val="24"/>
          <w:szCs w:val="24"/>
          <w:lang w:val="en-US"/>
        </w:rPr>
        <w:t xml:space="preserve"> for printing and publishing, 488 pages.</w:t>
      </w:r>
    </w:p>
    <w:p w:rsidR="0038728A" w:rsidRDefault="0038728A" w:rsidP="0038728A">
      <w:pPr>
        <w:pStyle w:val="Reference"/>
        <w:numPr>
          <w:ilvl w:val="0"/>
          <w:numId w:val="2"/>
        </w:numPr>
        <w:rPr>
          <w:rFonts w:asciiTheme="majorBidi" w:hAnsiTheme="majorBidi" w:cstheme="majorBidi"/>
          <w:sz w:val="24"/>
          <w:szCs w:val="24"/>
        </w:rPr>
      </w:pPr>
      <w:proofErr w:type="spellStart"/>
      <w:r w:rsidRPr="0047426A">
        <w:rPr>
          <w:rFonts w:asciiTheme="majorBidi" w:hAnsiTheme="majorBidi" w:cstheme="majorBidi"/>
          <w:sz w:val="24"/>
          <w:szCs w:val="24"/>
        </w:rPr>
        <w:t>Black,C.A</w:t>
      </w:r>
      <w:proofErr w:type="spellEnd"/>
      <w:r w:rsidRPr="0047426A">
        <w:rPr>
          <w:rFonts w:asciiTheme="majorBidi" w:hAnsiTheme="majorBidi" w:cstheme="majorBidi"/>
          <w:sz w:val="24"/>
          <w:szCs w:val="24"/>
        </w:rPr>
        <w:t>.(1965). Methods of soil analysis . Physical and Mineralogical. Part</w:t>
      </w:r>
      <w:r w:rsidRPr="0047426A">
        <w:rPr>
          <w:rFonts w:asciiTheme="majorBidi" w:hAnsiTheme="majorBidi" w:cstheme="majorBidi"/>
          <w:sz w:val="24"/>
          <w:szCs w:val="24"/>
          <w:rtl/>
        </w:rPr>
        <w:t xml:space="preserve"> </w:t>
      </w:r>
      <w:r w:rsidRPr="0047426A">
        <w:rPr>
          <w:rFonts w:asciiTheme="majorBidi" w:hAnsiTheme="majorBidi" w:cstheme="majorBidi"/>
          <w:sz w:val="24"/>
          <w:szCs w:val="24"/>
        </w:rPr>
        <w:t xml:space="preserve">1. Am. Soc. of </w:t>
      </w:r>
      <w:proofErr w:type="spellStart"/>
      <w:r w:rsidRPr="0047426A">
        <w:rPr>
          <w:rFonts w:asciiTheme="majorBidi" w:hAnsiTheme="majorBidi" w:cstheme="majorBidi"/>
          <w:sz w:val="24"/>
          <w:szCs w:val="24"/>
        </w:rPr>
        <w:t>Agron</w:t>
      </w:r>
      <w:proofErr w:type="spellEnd"/>
      <w:r w:rsidRPr="0047426A">
        <w:rPr>
          <w:rFonts w:asciiTheme="majorBidi" w:hAnsiTheme="majorBidi" w:cstheme="majorBidi"/>
          <w:sz w:val="24"/>
          <w:szCs w:val="24"/>
        </w:rPr>
        <w:t>., Madison , Wisconsin. U S A.1572 p.</w:t>
      </w:r>
    </w:p>
    <w:p w:rsidR="0038728A" w:rsidRPr="007E6189" w:rsidRDefault="0038728A" w:rsidP="0038728A">
      <w:pPr>
        <w:pStyle w:val="ListParagraph"/>
        <w:numPr>
          <w:ilvl w:val="0"/>
          <w:numId w:val="2"/>
        </w:numPr>
        <w:autoSpaceDE w:val="0"/>
        <w:autoSpaceDN w:val="0"/>
        <w:adjustRightInd w:val="0"/>
        <w:spacing w:line="240" w:lineRule="auto"/>
        <w:jc w:val="both"/>
        <w:rPr>
          <w:rFonts w:asciiTheme="majorBidi" w:hAnsiTheme="majorBidi" w:cstheme="majorBidi"/>
          <w:sz w:val="24"/>
          <w:szCs w:val="24"/>
        </w:rPr>
      </w:pPr>
      <w:r w:rsidRPr="006B4C40">
        <w:rPr>
          <w:rFonts w:asciiTheme="majorBidi" w:hAnsiTheme="majorBidi" w:cstheme="majorBidi"/>
          <w:sz w:val="24"/>
          <w:szCs w:val="24"/>
        </w:rPr>
        <w:t xml:space="preserve">Chu, L.; Y. KANG and W. </w:t>
      </w:r>
      <w:proofErr w:type="spellStart"/>
      <w:r w:rsidRPr="006B4C40">
        <w:rPr>
          <w:rFonts w:asciiTheme="majorBidi" w:hAnsiTheme="majorBidi" w:cstheme="majorBidi"/>
          <w:sz w:val="24"/>
          <w:szCs w:val="24"/>
        </w:rPr>
        <w:t>Shu</w:t>
      </w:r>
      <w:proofErr w:type="spellEnd"/>
      <w:r w:rsidRPr="006B4C40">
        <w:rPr>
          <w:rFonts w:asciiTheme="majorBidi" w:hAnsiTheme="majorBidi" w:cstheme="majorBidi"/>
          <w:sz w:val="24"/>
          <w:szCs w:val="24"/>
        </w:rPr>
        <w:t xml:space="preserve">-qi (2016). Effect of different water application intensity and irrigation amount treatments of </w:t>
      </w:r>
      <w:proofErr w:type="spellStart"/>
      <w:r w:rsidRPr="006B4C40">
        <w:rPr>
          <w:rFonts w:asciiTheme="majorBidi" w:hAnsiTheme="majorBidi" w:cstheme="majorBidi"/>
          <w:sz w:val="24"/>
          <w:szCs w:val="24"/>
        </w:rPr>
        <w:t>microirrigation</w:t>
      </w:r>
      <w:proofErr w:type="spellEnd"/>
      <w:r w:rsidRPr="006B4C40">
        <w:rPr>
          <w:rFonts w:asciiTheme="majorBidi" w:hAnsiTheme="majorBidi" w:cstheme="majorBidi"/>
          <w:sz w:val="24"/>
          <w:szCs w:val="24"/>
        </w:rPr>
        <w:t xml:space="preserve"> on soil-leaching coastal saline soils of North China. Journal of Integrative Agriculture, 15(9): 2123–2131.</w:t>
      </w:r>
    </w:p>
    <w:p w:rsidR="0038728A" w:rsidRPr="0047426A" w:rsidRDefault="0038728A" w:rsidP="0038728A">
      <w:pPr>
        <w:pStyle w:val="Reference"/>
        <w:numPr>
          <w:ilvl w:val="0"/>
          <w:numId w:val="2"/>
        </w:numPr>
        <w:rPr>
          <w:rFonts w:asciiTheme="majorBidi" w:hAnsiTheme="majorBidi" w:cstheme="majorBidi"/>
          <w:sz w:val="24"/>
          <w:szCs w:val="24"/>
        </w:rPr>
      </w:pPr>
      <w:r>
        <w:rPr>
          <w:rFonts w:asciiTheme="majorBidi" w:hAnsiTheme="majorBidi" w:cstheme="majorBidi"/>
          <w:sz w:val="24"/>
          <w:szCs w:val="24"/>
        </w:rPr>
        <w:t>El-</w:t>
      </w:r>
      <w:proofErr w:type="spellStart"/>
      <w:r>
        <w:rPr>
          <w:rFonts w:asciiTheme="majorBidi" w:hAnsiTheme="majorBidi" w:cstheme="majorBidi"/>
          <w:sz w:val="24"/>
          <w:szCs w:val="24"/>
        </w:rPr>
        <w:t>Dardiry,E.I</w:t>
      </w:r>
      <w:proofErr w:type="spellEnd"/>
      <w:r>
        <w:rPr>
          <w:rFonts w:asciiTheme="majorBidi" w:hAnsiTheme="majorBidi" w:cstheme="majorBidi"/>
          <w:sz w:val="24"/>
          <w:szCs w:val="24"/>
        </w:rPr>
        <w:t>.</w:t>
      </w:r>
      <w:r w:rsidRPr="0047426A">
        <w:rPr>
          <w:rFonts w:asciiTheme="majorBidi" w:hAnsiTheme="majorBidi" w:cstheme="majorBidi"/>
          <w:sz w:val="24"/>
          <w:szCs w:val="24"/>
        </w:rPr>
        <w:t>(2007). Effect of soil and water salinity on barley grains germination under some a</w:t>
      </w:r>
      <w:r>
        <w:rPr>
          <w:rFonts w:asciiTheme="majorBidi" w:hAnsiTheme="majorBidi" w:cstheme="majorBidi"/>
          <w:sz w:val="24"/>
          <w:szCs w:val="24"/>
        </w:rPr>
        <w:t>mendments.</w:t>
      </w:r>
      <w:r>
        <w:rPr>
          <w:rFonts w:asciiTheme="majorBidi" w:hAnsiTheme="majorBidi" w:cstheme="majorBidi" w:hint="cs"/>
          <w:sz w:val="24"/>
          <w:szCs w:val="24"/>
          <w:rtl/>
        </w:rPr>
        <w:t xml:space="preserve"> </w:t>
      </w:r>
      <w:r>
        <w:rPr>
          <w:rFonts w:asciiTheme="majorBidi" w:hAnsiTheme="majorBidi" w:cstheme="majorBidi"/>
          <w:sz w:val="24"/>
          <w:szCs w:val="24"/>
        </w:rPr>
        <w:t xml:space="preserve">World </w:t>
      </w:r>
      <w:proofErr w:type="spellStart"/>
      <w:r>
        <w:rPr>
          <w:rFonts w:asciiTheme="majorBidi" w:hAnsiTheme="majorBidi" w:cstheme="majorBidi"/>
          <w:sz w:val="24"/>
          <w:szCs w:val="24"/>
        </w:rPr>
        <w:t>J.</w:t>
      </w:r>
      <w:r w:rsidRPr="0047426A">
        <w:rPr>
          <w:rFonts w:asciiTheme="majorBidi" w:hAnsiTheme="majorBidi" w:cstheme="majorBidi"/>
          <w:sz w:val="24"/>
          <w:szCs w:val="24"/>
        </w:rPr>
        <w:t>Agric</w:t>
      </w:r>
      <w:proofErr w:type="spellEnd"/>
      <w:r w:rsidRPr="0047426A">
        <w:rPr>
          <w:rFonts w:asciiTheme="majorBidi" w:hAnsiTheme="majorBidi" w:cstheme="majorBidi"/>
          <w:sz w:val="24"/>
          <w:szCs w:val="24"/>
        </w:rPr>
        <w:t xml:space="preserve">. Sci., 3 : 329-338. </w:t>
      </w:r>
    </w:p>
    <w:p w:rsidR="0038728A" w:rsidRPr="007E6189" w:rsidRDefault="0038728A" w:rsidP="0038728A">
      <w:pPr>
        <w:pStyle w:val="Reference"/>
        <w:numPr>
          <w:ilvl w:val="0"/>
          <w:numId w:val="2"/>
        </w:numPr>
        <w:rPr>
          <w:rFonts w:asciiTheme="majorBidi" w:hAnsiTheme="majorBidi" w:cstheme="majorBidi"/>
          <w:sz w:val="24"/>
          <w:szCs w:val="24"/>
        </w:rPr>
      </w:pPr>
      <w:r w:rsidRPr="0047426A">
        <w:rPr>
          <w:rFonts w:asciiTheme="majorBidi" w:hAnsiTheme="majorBidi" w:cstheme="majorBidi"/>
          <w:sz w:val="24"/>
          <w:szCs w:val="24"/>
        </w:rPr>
        <w:t xml:space="preserve">Hassan, B.A.;,H.J. Hussein; and N.J. Mohammed (2021). Studying the effect of some mineral and organic conditioner on the availability of some necessary nutrients in sandy mixture soils irrigation with saline well water. Int. J. </w:t>
      </w:r>
      <w:proofErr w:type="spellStart"/>
      <w:r w:rsidRPr="0047426A">
        <w:rPr>
          <w:rFonts w:asciiTheme="majorBidi" w:hAnsiTheme="majorBidi" w:cstheme="majorBidi"/>
          <w:sz w:val="24"/>
          <w:szCs w:val="24"/>
        </w:rPr>
        <w:t>Agricult</w:t>
      </w:r>
      <w:proofErr w:type="spellEnd"/>
      <w:r w:rsidRPr="0047426A">
        <w:rPr>
          <w:rFonts w:asciiTheme="majorBidi" w:hAnsiTheme="majorBidi" w:cstheme="majorBidi"/>
          <w:sz w:val="24"/>
          <w:szCs w:val="24"/>
        </w:rPr>
        <w:t>. Stat. Sci., 17( Supplement 1 ): 1835-1841.</w:t>
      </w:r>
    </w:p>
    <w:p w:rsidR="0038728A" w:rsidRDefault="0038728A" w:rsidP="0038728A">
      <w:pPr>
        <w:pStyle w:val="ListParagraph"/>
        <w:numPr>
          <w:ilvl w:val="0"/>
          <w:numId w:val="2"/>
        </w:numPr>
        <w:autoSpaceDE w:val="0"/>
        <w:autoSpaceDN w:val="0"/>
        <w:adjustRightInd w:val="0"/>
        <w:spacing w:after="0" w:line="240" w:lineRule="auto"/>
        <w:rPr>
          <w:rFonts w:asciiTheme="majorBidi" w:hAnsiTheme="majorBidi" w:cstheme="majorBidi"/>
          <w:sz w:val="24"/>
          <w:szCs w:val="24"/>
        </w:rPr>
      </w:pPr>
      <w:r w:rsidRPr="0047426A">
        <w:rPr>
          <w:rFonts w:asciiTheme="majorBidi" w:hAnsiTheme="majorBidi" w:cstheme="majorBidi"/>
          <w:sz w:val="24"/>
          <w:szCs w:val="24"/>
        </w:rPr>
        <w:lastRenderedPageBreak/>
        <w:t xml:space="preserve">Hassan, K. and D. Agha </w:t>
      </w:r>
      <w:proofErr w:type="spellStart"/>
      <w:r w:rsidRPr="0047426A">
        <w:rPr>
          <w:rFonts w:asciiTheme="majorBidi" w:hAnsiTheme="majorBidi" w:cstheme="majorBidi"/>
          <w:sz w:val="24"/>
          <w:szCs w:val="24"/>
        </w:rPr>
        <w:t>Moatasim</w:t>
      </w:r>
      <w:proofErr w:type="spellEnd"/>
      <w:r w:rsidRPr="0047426A">
        <w:rPr>
          <w:rFonts w:asciiTheme="majorBidi" w:hAnsiTheme="majorBidi" w:cstheme="majorBidi"/>
          <w:sz w:val="24"/>
          <w:szCs w:val="24"/>
        </w:rPr>
        <w:t xml:space="preserve">. 2012. Effect of calcium carbonate on the </w:t>
      </w:r>
      <w:proofErr w:type="spellStart"/>
      <w:r w:rsidRPr="0047426A">
        <w:rPr>
          <w:rFonts w:asciiTheme="majorBidi" w:hAnsiTheme="majorBidi" w:cstheme="majorBidi"/>
          <w:sz w:val="24"/>
          <w:szCs w:val="24"/>
        </w:rPr>
        <w:t>erodibility</w:t>
      </w:r>
      <w:proofErr w:type="spellEnd"/>
      <w:r w:rsidRPr="0047426A">
        <w:rPr>
          <w:rFonts w:asciiTheme="majorBidi" w:hAnsiTheme="majorBidi" w:cstheme="majorBidi"/>
          <w:sz w:val="24"/>
          <w:szCs w:val="24"/>
        </w:rPr>
        <w:t xml:space="preserve"> of some calcareous soils by water erosion. </w:t>
      </w:r>
      <w:proofErr w:type="spellStart"/>
      <w:r w:rsidRPr="0047426A">
        <w:rPr>
          <w:rFonts w:asciiTheme="majorBidi" w:hAnsiTheme="majorBidi" w:cstheme="majorBidi"/>
          <w:sz w:val="24"/>
          <w:szCs w:val="24"/>
        </w:rPr>
        <w:t>Mesoptamia</w:t>
      </w:r>
      <w:proofErr w:type="spellEnd"/>
      <w:r w:rsidRPr="0047426A">
        <w:rPr>
          <w:rFonts w:asciiTheme="majorBidi" w:hAnsiTheme="majorBidi" w:cstheme="majorBidi"/>
          <w:sz w:val="24"/>
          <w:szCs w:val="24"/>
        </w:rPr>
        <w:t xml:space="preserve"> J. of Agri. 40 (4):2012.</w:t>
      </w:r>
    </w:p>
    <w:p w:rsidR="0038728A" w:rsidRPr="00D302C3" w:rsidRDefault="0038728A" w:rsidP="00D302C3">
      <w:pPr>
        <w:pStyle w:val="Reference"/>
        <w:numPr>
          <w:ilvl w:val="0"/>
          <w:numId w:val="2"/>
        </w:numPr>
        <w:rPr>
          <w:rFonts w:asciiTheme="majorBidi" w:hAnsiTheme="majorBidi" w:cstheme="majorBidi"/>
          <w:sz w:val="24"/>
          <w:szCs w:val="24"/>
        </w:rPr>
      </w:pPr>
      <w:r w:rsidRPr="0047426A">
        <w:rPr>
          <w:rFonts w:asciiTheme="majorBidi" w:hAnsiTheme="majorBidi" w:cstheme="majorBidi"/>
          <w:sz w:val="24"/>
          <w:szCs w:val="24"/>
        </w:rPr>
        <w:t>Hao,X.,lLiu,H.S.L.,</w:t>
      </w:r>
      <w:proofErr w:type="spellStart"/>
      <w:r w:rsidRPr="0047426A">
        <w:rPr>
          <w:rFonts w:asciiTheme="majorBidi" w:hAnsiTheme="majorBidi" w:cstheme="majorBidi"/>
          <w:sz w:val="24"/>
          <w:szCs w:val="24"/>
        </w:rPr>
        <w:t>Wn,J.S</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Hu,R.G.,Tong</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C.L.and</w:t>
      </w:r>
      <w:proofErr w:type="spellEnd"/>
      <w:r w:rsidRPr="0047426A">
        <w:rPr>
          <w:rFonts w:asciiTheme="majorBidi" w:hAnsiTheme="majorBidi" w:cstheme="majorBidi"/>
          <w:sz w:val="24"/>
          <w:szCs w:val="24"/>
        </w:rPr>
        <w:t xml:space="preserve"> Su ,Y.Y.(2008). Effect of Long –term application of inorganic fertilizer and organic amendments on soil organic in three sub-tropical paddy soils .</w:t>
      </w:r>
      <w:proofErr w:type="spellStart"/>
      <w:r w:rsidRPr="0047426A">
        <w:rPr>
          <w:rFonts w:asciiTheme="majorBidi" w:hAnsiTheme="majorBidi" w:cstheme="majorBidi"/>
          <w:sz w:val="24"/>
          <w:szCs w:val="24"/>
        </w:rPr>
        <w:t>Nutr</w:t>
      </w:r>
      <w:proofErr w:type="spellEnd"/>
      <w:r w:rsidRPr="0047426A">
        <w:rPr>
          <w:rFonts w:asciiTheme="majorBidi" w:hAnsiTheme="majorBidi" w:cstheme="majorBidi"/>
          <w:sz w:val="24"/>
          <w:szCs w:val="24"/>
        </w:rPr>
        <w:t xml:space="preserve"> . Cycling in </w:t>
      </w:r>
      <w:proofErr w:type="spellStart"/>
      <w:r w:rsidRPr="0047426A">
        <w:rPr>
          <w:rFonts w:asciiTheme="majorBidi" w:hAnsiTheme="majorBidi" w:cstheme="majorBidi"/>
          <w:sz w:val="24"/>
          <w:szCs w:val="24"/>
        </w:rPr>
        <w:t>Agroeco</w:t>
      </w:r>
      <w:proofErr w:type="spellEnd"/>
      <w:r w:rsidRPr="0047426A">
        <w:rPr>
          <w:rFonts w:asciiTheme="majorBidi" w:hAnsiTheme="majorBidi" w:cstheme="majorBidi"/>
          <w:sz w:val="24"/>
          <w:szCs w:val="24"/>
        </w:rPr>
        <w:t xml:space="preserve"> System 8(1):17-24.</w:t>
      </w:r>
    </w:p>
    <w:p w:rsidR="0038728A" w:rsidRPr="0047426A" w:rsidRDefault="0038728A" w:rsidP="0038728A">
      <w:pPr>
        <w:pStyle w:val="Reference"/>
        <w:numPr>
          <w:ilvl w:val="0"/>
          <w:numId w:val="2"/>
        </w:numPr>
        <w:rPr>
          <w:rFonts w:asciiTheme="majorBidi" w:hAnsiTheme="majorBidi" w:cstheme="majorBidi"/>
          <w:sz w:val="24"/>
          <w:szCs w:val="24"/>
        </w:rPr>
      </w:pPr>
      <w:proofErr w:type="spellStart"/>
      <w:r w:rsidRPr="0047426A">
        <w:rPr>
          <w:rFonts w:asciiTheme="majorBidi" w:hAnsiTheme="majorBidi" w:cstheme="majorBidi"/>
          <w:sz w:val="24"/>
          <w:szCs w:val="24"/>
        </w:rPr>
        <w:t>Hoshan;M.N</w:t>
      </w:r>
      <w:proofErr w:type="spellEnd"/>
      <w:r w:rsidRPr="0047426A">
        <w:rPr>
          <w:rFonts w:asciiTheme="majorBidi" w:hAnsiTheme="majorBidi" w:cstheme="majorBidi"/>
          <w:sz w:val="24"/>
          <w:szCs w:val="24"/>
        </w:rPr>
        <w:t>.(2021).</w:t>
      </w:r>
      <w:r w:rsidRPr="0047426A">
        <w:rPr>
          <w:rStyle w:val="jlqj4b"/>
          <w:rFonts w:asciiTheme="majorBidi" w:hAnsiTheme="majorBidi" w:cstheme="majorBidi"/>
          <w:sz w:val="24"/>
          <w:szCs w:val="24"/>
        </w:rPr>
        <w:t>The effect of leaching method, quantity and quality of water on the efficiency of leaching salts and plant growth in salts effected soil.</w:t>
      </w:r>
      <w:r w:rsidRPr="0047426A">
        <w:rPr>
          <w:rFonts w:asciiTheme="majorBidi" w:hAnsiTheme="majorBidi" w:cstheme="majorBidi"/>
          <w:sz w:val="24"/>
          <w:szCs w:val="24"/>
        </w:rPr>
        <w:t xml:space="preserve"> PhD. Thesis. Department of soil sciences and water resources, , college of Agriculture, University of </w:t>
      </w:r>
      <w:proofErr w:type="spellStart"/>
      <w:r w:rsidRPr="0047426A">
        <w:rPr>
          <w:rFonts w:asciiTheme="majorBidi" w:hAnsiTheme="majorBidi" w:cstheme="majorBidi"/>
          <w:sz w:val="24"/>
          <w:szCs w:val="24"/>
        </w:rPr>
        <w:t>Basrah</w:t>
      </w:r>
      <w:proofErr w:type="spellEnd"/>
      <w:r w:rsidRPr="0047426A">
        <w:rPr>
          <w:rFonts w:asciiTheme="majorBidi" w:hAnsiTheme="majorBidi" w:cstheme="majorBidi"/>
          <w:sz w:val="24"/>
          <w:szCs w:val="24"/>
        </w:rPr>
        <w:t xml:space="preserve">, Iraq. </w:t>
      </w:r>
    </w:p>
    <w:p w:rsidR="0038728A" w:rsidRPr="0029124E" w:rsidRDefault="0038728A" w:rsidP="0038728A">
      <w:pPr>
        <w:pStyle w:val="Reference"/>
        <w:numPr>
          <w:ilvl w:val="0"/>
          <w:numId w:val="2"/>
        </w:numPr>
        <w:rPr>
          <w:rFonts w:asciiTheme="majorBidi" w:hAnsiTheme="majorBidi" w:cstheme="majorBidi"/>
          <w:sz w:val="24"/>
          <w:szCs w:val="24"/>
        </w:rPr>
      </w:pPr>
      <w:r>
        <w:rPr>
          <w:rFonts w:asciiTheme="majorBidi" w:hAnsiTheme="majorBidi" w:cstheme="majorBidi"/>
          <w:color w:val="auto"/>
          <w:sz w:val="24"/>
          <w:szCs w:val="24"/>
          <w:lang w:val="en-US" w:bidi="ar-IQ"/>
        </w:rPr>
        <w:t>Hussein,A.A.;</w:t>
      </w:r>
      <w:proofErr w:type="spellStart"/>
      <w:r>
        <w:rPr>
          <w:rFonts w:asciiTheme="majorBidi" w:hAnsiTheme="majorBidi" w:cstheme="majorBidi"/>
          <w:color w:val="auto"/>
          <w:sz w:val="24"/>
          <w:szCs w:val="24"/>
          <w:lang w:val="en-US" w:bidi="ar-IQ"/>
        </w:rPr>
        <w:t>Tawfiq,H</w:t>
      </w:r>
      <w:proofErr w:type="spellEnd"/>
      <w:r>
        <w:rPr>
          <w:rFonts w:asciiTheme="majorBidi" w:hAnsiTheme="majorBidi" w:cstheme="majorBidi"/>
          <w:color w:val="auto"/>
          <w:sz w:val="24"/>
          <w:szCs w:val="24"/>
          <w:lang w:val="en-US" w:bidi="ar-IQ"/>
        </w:rPr>
        <w:t>. El-Din A.; Attia,A.H.;</w:t>
      </w:r>
      <w:proofErr w:type="spellStart"/>
      <w:r>
        <w:rPr>
          <w:rFonts w:asciiTheme="majorBidi" w:hAnsiTheme="majorBidi" w:cstheme="majorBidi"/>
          <w:color w:val="auto"/>
          <w:sz w:val="24"/>
          <w:szCs w:val="24"/>
          <w:lang w:val="en-US" w:bidi="ar-IQ"/>
        </w:rPr>
        <w:t>Mohamed,R.H</w:t>
      </w:r>
      <w:proofErr w:type="spellEnd"/>
      <w:r>
        <w:rPr>
          <w:rFonts w:asciiTheme="majorBidi" w:hAnsiTheme="majorBidi" w:cstheme="majorBidi"/>
          <w:color w:val="auto"/>
          <w:sz w:val="24"/>
          <w:szCs w:val="24"/>
          <w:lang w:val="en-US" w:bidi="ar-IQ"/>
        </w:rPr>
        <w:t>.</w:t>
      </w:r>
      <w:r w:rsidRPr="0029124E">
        <w:rPr>
          <w:rFonts w:asciiTheme="majorBidi" w:hAnsiTheme="majorBidi" w:cstheme="majorBidi"/>
          <w:color w:val="auto"/>
          <w:sz w:val="24"/>
          <w:szCs w:val="24"/>
          <w:lang w:val="en-US" w:bidi="ar-IQ"/>
        </w:rPr>
        <w:t>(2010). The effect of the amount and type of leaching requirements when irrigating with saline water on the yield of maize. The Iraqi Journal of Desert Studies, 2 (2): 62-66.</w:t>
      </w:r>
    </w:p>
    <w:p w:rsidR="0038728A" w:rsidRDefault="0038728A" w:rsidP="0038728A">
      <w:pPr>
        <w:pStyle w:val="ListParagraph"/>
        <w:numPr>
          <w:ilvl w:val="0"/>
          <w:numId w:val="2"/>
        </w:numPr>
        <w:spacing w:line="240" w:lineRule="auto"/>
        <w:jc w:val="both"/>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Kamel,G.A.</w:t>
      </w:r>
      <w:r w:rsidRPr="0047426A">
        <w:rPr>
          <w:rFonts w:asciiTheme="majorBidi" w:eastAsia="Times New Roman" w:hAnsiTheme="majorBidi" w:cstheme="majorBidi"/>
          <w:sz w:val="24"/>
          <w:szCs w:val="24"/>
        </w:rPr>
        <w:t>and</w:t>
      </w:r>
      <w:proofErr w:type="spellEnd"/>
      <w:r w:rsidRPr="0047426A">
        <w:rPr>
          <w:rFonts w:asciiTheme="majorBidi" w:eastAsia="Times New Roman" w:hAnsiTheme="majorBidi" w:cstheme="majorBidi"/>
          <w:sz w:val="24"/>
          <w:szCs w:val="24"/>
        </w:rPr>
        <w:t xml:space="preserve"> M.F. </w:t>
      </w:r>
      <w:proofErr w:type="spellStart"/>
      <w:r w:rsidRPr="0047426A">
        <w:rPr>
          <w:rFonts w:asciiTheme="majorBidi" w:eastAsia="Times New Roman" w:hAnsiTheme="majorBidi" w:cstheme="majorBidi"/>
          <w:sz w:val="24"/>
          <w:szCs w:val="24"/>
        </w:rPr>
        <w:t>Bakry</w:t>
      </w:r>
      <w:proofErr w:type="spellEnd"/>
      <w:r w:rsidRPr="0047426A">
        <w:rPr>
          <w:rFonts w:asciiTheme="majorBidi" w:eastAsia="Times New Roman" w:hAnsiTheme="majorBidi" w:cstheme="majorBidi"/>
          <w:sz w:val="24"/>
          <w:szCs w:val="24"/>
        </w:rPr>
        <w:t xml:space="preserve"> (2009). The properties of salt affected clay soil in relation to leaching techniques. I. W.T. C.,13( 2 ): 611-620. </w:t>
      </w:r>
    </w:p>
    <w:p w:rsidR="0038728A" w:rsidRPr="007E6189" w:rsidRDefault="0038728A" w:rsidP="0038728A">
      <w:pPr>
        <w:pStyle w:val="Reference"/>
        <w:numPr>
          <w:ilvl w:val="0"/>
          <w:numId w:val="2"/>
        </w:numPr>
        <w:rPr>
          <w:rFonts w:asciiTheme="majorBidi" w:hAnsiTheme="majorBidi" w:cstheme="majorBidi"/>
          <w:sz w:val="24"/>
          <w:szCs w:val="24"/>
        </w:rPr>
      </w:pPr>
      <w:proofErr w:type="spellStart"/>
      <w:r w:rsidRPr="0047426A">
        <w:rPr>
          <w:rFonts w:asciiTheme="majorBidi" w:hAnsiTheme="majorBidi" w:cstheme="majorBidi"/>
          <w:sz w:val="24"/>
          <w:szCs w:val="24"/>
        </w:rPr>
        <w:t>Kovda</w:t>
      </w:r>
      <w:proofErr w:type="spellEnd"/>
      <w:r w:rsidRPr="0047426A">
        <w:rPr>
          <w:rFonts w:asciiTheme="majorBidi" w:hAnsiTheme="majorBidi" w:cstheme="majorBidi"/>
          <w:sz w:val="24"/>
          <w:szCs w:val="24"/>
        </w:rPr>
        <w:t xml:space="preserve"> , V . A .Van den Berg and R . </w:t>
      </w:r>
      <w:proofErr w:type="spellStart"/>
      <w:r w:rsidRPr="0047426A">
        <w:rPr>
          <w:rFonts w:asciiTheme="majorBidi" w:hAnsiTheme="majorBidi" w:cstheme="majorBidi"/>
          <w:sz w:val="24"/>
          <w:szCs w:val="24"/>
        </w:rPr>
        <w:t>Hangun</w:t>
      </w:r>
      <w:proofErr w:type="spellEnd"/>
      <w:r w:rsidRPr="0047426A">
        <w:rPr>
          <w:rFonts w:asciiTheme="majorBidi" w:hAnsiTheme="majorBidi" w:cstheme="majorBidi"/>
          <w:sz w:val="24"/>
          <w:szCs w:val="24"/>
        </w:rPr>
        <w:t xml:space="preserve"> .( 1973) . Irrigation , Drainage and Salinity . FAO . UNECO . London .</w:t>
      </w:r>
    </w:p>
    <w:p w:rsidR="0038728A" w:rsidRPr="0047426A" w:rsidRDefault="0038728A" w:rsidP="0038728A">
      <w:pPr>
        <w:pStyle w:val="Reference"/>
        <w:numPr>
          <w:ilvl w:val="0"/>
          <w:numId w:val="2"/>
        </w:numPr>
        <w:rPr>
          <w:rFonts w:asciiTheme="majorBidi" w:hAnsiTheme="majorBidi" w:cstheme="majorBidi"/>
          <w:sz w:val="24"/>
          <w:szCs w:val="24"/>
        </w:rPr>
      </w:pPr>
      <w:proofErr w:type="spellStart"/>
      <w:r>
        <w:rPr>
          <w:rFonts w:asciiTheme="majorBidi" w:hAnsiTheme="majorBidi" w:cstheme="majorBidi"/>
          <w:sz w:val="24"/>
          <w:szCs w:val="24"/>
        </w:rPr>
        <w:t>Lakhdar,A.,</w:t>
      </w:r>
      <w:r w:rsidRPr="0047426A">
        <w:rPr>
          <w:rFonts w:asciiTheme="majorBidi" w:hAnsiTheme="majorBidi" w:cstheme="majorBidi"/>
          <w:sz w:val="24"/>
          <w:szCs w:val="24"/>
        </w:rPr>
        <w:t>R</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Scelza</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R.Scotti</w:t>
      </w:r>
      <w:proofErr w:type="spellEnd"/>
      <w:r w:rsidRPr="0047426A">
        <w:rPr>
          <w:rFonts w:asciiTheme="majorBidi" w:hAnsiTheme="majorBidi" w:cstheme="majorBidi"/>
          <w:sz w:val="24"/>
          <w:szCs w:val="24"/>
        </w:rPr>
        <w:t xml:space="preserve">, M. A. </w:t>
      </w:r>
      <w:proofErr w:type="spellStart"/>
      <w:r w:rsidRPr="0047426A">
        <w:rPr>
          <w:rFonts w:asciiTheme="majorBidi" w:hAnsiTheme="majorBidi" w:cstheme="majorBidi"/>
          <w:sz w:val="24"/>
          <w:szCs w:val="24"/>
        </w:rPr>
        <w:t>Rao</w:t>
      </w:r>
      <w:proofErr w:type="spellEnd"/>
      <w:r w:rsidRPr="0047426A">
        <w:rPr>
          <w:rFonts w:asciiTheme="majorBidi" w:hAnsiTheme="majorBidi" w:cstheme="majorBidi"/>
          <w:sz w:val="24"/>
          <w:szCs w:val="24"/>
        </w:rPr>
        <w:t xml:space="preserve">, N. </w:t>
      </w:r>
      <w:proofErr w:type="spellStart"/>
      <w:r w:rsidRPr="0047426A">
        <w:rPr>
          <w:rFonts w:asciiTheme="majorBidi" w:hAnsiTheme="majorBidi" w:cstheme="majorBidi"/>
          <w:sz w:val="24"/>
          <w:szCs w:val="24"/>
        </w:rPr>
        <w:t>Jedidi</w:t>
      </w:r>
      <w:proofErr w:type="spellEnd"/>
      <w:r w:rsidRPr="0047426A">
        <w:rPr>
          <w:rFonts w:asciiTheme="majorBidi" w:hAnsiTheme="majorBidi" w:cstheme="majorBidi"/>
          <w:sz w:val="24"/>
          <w:szCs w:val="24"/>
        </w:rPr>
        <w:t xml:space="preserve">, </w:t>
      </w:r>
      <w:r>
        <w:rPr>
          <w:rFonts w:asciiTheme="majorBidi" w:hAnsiTheme="majorBidi" w:cstheme="majorBidi"/>
          <w:sz w:val="24"/>
          <w:szCs w:val="24"/>
        </w:rPr>
        <w:t xml:space="preserve">L. </w:t>
      </w:r>
      <w:proofErr w:type="spellStart"/>
      <w:r>
        <w:rPr>
          <w:rFonts w:asciiTheme="majorBidi" w:hAnsiTheme="majorBidi" w:cstheme="majorBidi"/>
          <w:sz w:val="24"/>
          <w:szCs w:val="24"/>
        </w:rPr>
        <w:t>Gianfredaand</w:t>
      </w:r>
      <w:proofErr w:type="spellEnd"/>
      <w:r>
        <w:rPr>
          <w:rFonts w:asciiTheme="majorBidi" w:hAnsiTheme="majorBidi" w:cstheme="majorBidi"/>
          <w:sz w:val="24"/>
          <w:szCs w:val="24"/>
        </w:rPr>
        <w:t xml:space="preserve"> C. </w:t>
      </w:r>
      <w:proofErr w:type="spellStart"/>
      <w:r>
        <w:rPr>
          <w:rFonts w:asciiTheme="majorBidi" w:hAnsiTheme="majorBidi" w:cstheme="majorBidi"/>
          <w:sz w:val="24"/>
          <w:szCs w:val="24"/>
        </w:rPr>
        <w:t>Abdelly</w:t>
      </w:r>
      <w:proofErr w:type="spellEnd"/>
      <w:r w:rsidRPr="0047426A">
        <w:rPr>
          <w:rFonts w:asciiTheme="majorBidi" w:hAnsiTheme="majorBidi" w:cstheme="majorBidi"/>
          <w:sz w:val="24"/>
          <w:szCs w:val="24"/>
        </w:rPr>
        <w:t>(2010). The effect of compost and sewage sludge on soil biologic activities in salt affected soil. 10: 1413-1421.</w:t>
      </w:r>
    </w:p>
    <w:p w:rsidR="0038728A" w:rsidRPr="007E6189" w:rsidRDefault="0038728A" w:rsidP="0038728A">
      <w:pPr>
        <w:pStyle w:val="Reference"/>
        <w:numPr>
          <w:ilvl w:val="0"/>
          <w:numId w:val="2"/>
        </w:numPr>
        <w:rPr>
          <w:rFonts w:asciiTheme="majorBidi" w:hAnsiTheme="majorBidi" w:cstheme="majorBidi"/>
          <w:sz w:val="24"/>
          <w:szCs w:val="24"/>
        </w:rPr>
      </w:pPr>
      <w:proofErr w:type="spellStart"/>
      <w:r w:rsidRPr="0047426A">
        <w:rPr>
          <w:rFonts w:asciiTheme="majorBidi" w:hAnsiTheme="majorBidi" w:cstheme="majorBidi"/>
          <w:sz w:val="24"/>
          <w:szCs w:val="24"/>
        </w:rPr>
        <w:t>Mahdy</w:t>
      </w:r>
      <w:proofErr w:type="spellEnd"/>
      <w:r w:rsidRPr="0047426A">
        <w:rPr>
          <w:rFonts w:asciiTheme="majorBidi" w:hAnsiTheme="majorBidi" w:cstheme="majorBidi"/>
          <w:sz w:val="24"/>
          <w:szCs w:val="24"/>
        </w:rPr>
        <w:t>, A.M. (2011).Comparative effects of different soil amendments on amelioration of saline-</w:t>
      </w:r>
      <w:proofErr w:type="spellStart"/>
      <w:r w:rsidRPr="0047426A">
        <w:rPr>
          <w:rFonts w:asciiTheme="majorBidi" w:hAnsiTheme="majorBidi" w:cstheme="majorBidi"/>
          <w:sz w:val="24"/>
          <w:szCs w:val="24"/>
        </w:rPr>
        <w:t>sodic</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soils.Soil</w:t>
      </w:r>
      <w:proofErr w:type="spellEnd"/>
      <w:r w:rsidRPr="0047426A">
        <w:rPr>
          <w:rFonts w:asciiTheme="majorBidi" w:hAnsiTheme="majorBidi" w:cstheme="majorBidi"/>
          <w:sz w:val="24"/>
          <w:szCs w:val="24"/>
        </w:rPr>
        <w:t xml:space="preserve"> Water Res. 6, 205–216.</w:t>
      </w:r>
    </w:p>
    <w:p w:rsidR="0038728A" w:rsidRDefault="0038728A" w:rsidP="0038728A">
      <w:pPr>
        <w:pStyle w:val="ListParagraph"/>
        <w:numPr>
          <w:ilvl w:val="0"/>
          <w:numId w:val="2"/>
        </w:numPr>
        <w:rPr>
          <w:rFonts w:asciiTheme="majorBidi" w:hAnsiTheme="majorBidi" w:cstheme="majorBidi"/>
          <w:sz w:val="24"/>
          <w:szCs w:val="24"/>
          <w:lang w:bidi="ar-IQ"/>
        </w:rPr>
      </w:pPr>
      <w:r w:rsidRPr="0047426A">
        <w:rPr>
          <w:rFonts w:asciiTheme="majorBidi" w:hAnsiTheme="majorBidi" w:cstheme="majorBidi"/>
          <w:sz w:val="24"/>
          <w:szCs w:val="24"/>
        </w:rPr>
        <w:t xml:space="preserve">Mona, A. M., M. A. Sabah and A. M. Rehab. 2011. Influence of potassium sulfate on </w:t>
      </w:r>
      <w:proofErr w:type="spellStart"/>
      <w:r w:rsidRPr="0047426A">
        <w:rPr>
          <w:rFonts w:asciiTheme="majorBidi" w:hAnsiTheme="majorBidi" w:cstheme="majorBidi"/>
          <w:sz w:val="24"/>
          <w:szCs w:val="24"/>
        </w:rPr>
        <w:t>Faba</w:t>
      </w:r>
      <w:proofErr w:type="spellEnd"/>
      <w:r w:rsidRPr="0047426A">
        <w:rPr>
          <w:rFonts w:asciiTheme="majorBidi" w:hAnsiTheme="majorBidi" w:cstheme="majorBidi"/>
          <w:sz w:val="24"/>
          <w:szCs w:val="24"/>
        </w:rPr>
        <w:t xml:space="preserve"> Bean Yield and Quality. Australian Journal of Basic and Applied Science. 5(3): 87-95, 2011.</w:t>
      </w:r>
    </w:p>
    <w:p w:rsidR="0038728A" w:rsidRPr="0047426A" w:rsidRDefault="0038728A" w:rsidP="0038728A">
      <w:pPr>
        <w:pStyle w:val="Reference"/>
        <w:numPr>
          <w:ilvl w:val="0"/>
          <w:numId w:val="2"/>
        </w:numPr>
        <w:rPr>
          <w:rFonts w:asciiTheme="majorBidi" w:eastAsiaTheme="minorEastAsia" w:hAnsiTheme="majorBidi" w:cstheme="majorBidi"/>
          <w:sz w:val="24"/>
          <w:szCs w:val="24"/>
        </w:rPr>
      </w:pPr>
      <w:r w:rsidRPr="0047426A">
        <w:rPr>
          <w:rFonts w:asciiTheme="majorBidi" w:eastAsiaTheme="minorEastAsia" w:hAnsiTheme="majorBidi" w:cstheme="majorBidi"/>
          <w:sz w:val="24"/>
          <w:szCs w:val="24"/>
        </w:rPr>
        <w:t>Page,A.L.;</w:t>
      </w:r>
      <w:proofErr w:type="spellStart"/>
      <w:r w:rsidRPr="0047426A">
        <w:rPr>
          <w:rFonts w:asciiTheme="majorBidi" w:eastAsiaTheme="minorEastAsia" w:hAnsiTheme="majorBidi" w:cstheme="majorBidi"/>
          <w:sz w:val="24"/>
          <w:szCs w:val="24"/>
        </w:rPr>
        <w:t>R.H.Miller</w:t>
      </w:r>
      <w:proofErr w:type="spellEnd"/>
      <w:r w:rsidRPr="0047426A">
        <w:rPr>
          <w:rFonts w:asciiTheme="majorBidi" w:eastAsiaTheme="minorEastAsia" w:hAnsiTheme="majorBidi" w:cstheme="majorBidi"/>
          <w:sz w:val="24"/>
          <w:szCs w:val="24"/>
        </w:rPr>
        <w:t xml:space="preserve"> and </w:t>
      </w:r>
      <w:proofErr w:type="spellStart"/>
      <w:r w:rsidRPr="0047426A">
        <w:rPr>
          <w:rFonts w:asciiTheme="majorBidi" w:eastAsiaTheme="minorEastAsia" w:hAnsiTheme="majorBidi" w:cstheme="majorBidi"/>
          <w:sz w:val="24"/>
          <w:szCs w:val="24"/>
        </w:rPr>
        <w:t>D.R.Keeney</w:t>
      </w:r>
      <w:proofErr w:type="spellEnd"/>
      <w:r w:rsidRPr="0047426A">
        <w:rPr>
          <w:rFonts w:asciiTheme="majorBidi" w:eastAsiaTheme="minorEastAsia" w:hAnsiTheme="majorBidi" w:cstheme="majorBidi"/>
          <w:sz w:val="24"/>
          <w:szCs w:val="24"/>
        </w:rPr>
        <w:t xml:space="preserve">(1982). Methods of soil analysis. Part 2. Chemical and microbiological properties. </w:t>
      </w:r>
      <w:proofErr w:type="spellStart"/>
      <w:r w:rsidRPr="0047426A">
        <w:rPr>
          <w:rFonts w:asciiTheme="majorBidi" w:eastAsiaTheme="minorEastAsia" w:hAnsiTheme="majorBidi" w:cstheme="majorBidi"/>
          <w:sz w:val="24"/>
          <w:szCs w:val="24"/>
        </w:rPr>
        <w:t>Agron</w:t>
      </w:r>
      <w:proofErr w:type="spellEnd"/>
      <w:r w:rsidRPr="0047426A">
        <w:rPr>
          <w:rFonts w:asciiTheme="majorBidi" w:eastAsiaTheme="minorEastAsia" w:hAnsiTheme="majorBidi" w:cstheme="majorBidi"/>
          <w:sz w:val="24"/>
          <w:szCs w:val="24"/>
        </w:rPr>
        <w:t>. 9, SSSA, Madison, WI, USA.</w:t>
      </w:r>
    </w:p>
    <w:p w:rsidR="0038728A" w:rsidRPr="007E6189" w:rsidRDefault="0038728A" w:rsidP="0038728A">
      <w:pPr>
        <w:pStyle w:val="ListParagraph"/>
        <w:numPr>
          <w:ilvl w:val="0"/>
          <w:numId w:val="2"/>
        </w:numPr>
        <w:autoSpaceDE w:val="0"/>
        <w:autoSpaceDN w:val="0"/>
        <w:adjustRightInd w:val="0"/>
        <w:spacing w:line="240" w:lineRule="auto"/>
        <w:jc w:val="both"/>
        <w:rPr>
          <w:rFonts w:asciiTheme="majorBidi" w:hAnsiTheme="majorBidi" w:cstheme="majorBidi"/>
          <w:sz w:val="24"/>
          <w:szCs w:val="24"/>
        </w:rPr>
      </w:pPr>
      <w:proofErr w:type="spellStart"/>
      <w:r w:rsidRPr="0047426A">
        <w:rPr>
          <w:rFonts w:asciiTheme="majorBidi" w:hAnsiTheme="majorBidi" w:cstheme="majorBidi"/>
          <w:sz w:val="24"/>
          <w:szCs w:val="24"/>
        </w:rPr>
        <w:t>Peirong</w:t>
      </w:r>
      <w:proofErr w:type="spellEnd"/>
      <w:r w:rsidRPr="0047426A">
        <w:rPr>
          <w:rFonts w:asciiTheme="majorBidi" w:hAnsiTheme="majorBidi" w:cstheme="majorBidi"/>
          <w:sz w:val="24"/>
          <w:szCs w:val="24"/>
        </w:rPr>
        <w:t>, L.; Z.Z.,</w:t>
      </w:r>
      <w:proofErr w:type="spellStart"/>
      <w:r w:rsidRPr="0047426A">
        <w:rPr>
          <w:rFonts w:asciiTheme="majorBidi" w:hAnsiTheme="majorBidi" w:cstheme="majorBidi"/>
          <w:sz w:val="24"/>
          <w:szCs w:val="24"/>
        </w:rPr>
        <w:t>Zhanyu</w:t>
      </w:r>
      <w:proofErr w:type="spellEnd"/>
      <w:r w:rsidRPr="0047426A">
        <w:rPr>
          <w:rFonts w:asciiTheme="majorBidi" w:hAnsiTheme="majorBidi" w:cstheme="majorBidi"/>
          <w:sz w:val="24"/>
          <w:szCs w:val="24"/>
        </w:rPr>
        <w:t>; S.,</w:t>
      </w:r>
      <w:proofErr w:type="spellStart"/>
      <w:r w:rsidRPr="0047426A">
        <w:rPr>
          <w:rFonts w:asciiTheme="majorBidi" w:hAnsiTheme="majorBidi" w:cstheme="majorBidi"/>
          <w:sz w:val="24"/>
          <w:szCs w:val="24"/>
        </w:rPr>
        <w:t>Zhuping</w:t>
      </w:r>
      <w:proofErr w:type="spellEnd"/>
      <w:r w:rsidRPr="0047426A">
        <w:rPr>
          <w:rFonts w:asciiTheme="majorBidi" w:hAnsiTheme="majorBidi" w:cstheme="majorBidi"/>
          <w:sz w:val="24"/>
          <w:szCs w:val="24"/>
        </w:rPr>
        <w:t xml:space="preserve"> ;H., </w:t>
      </w:r>
      <w:proofErr w:type="spellStart"/>
      <w:r w:rsidRPr="0047426A">
        <w:rPr>
          <w:rFonts w:asciiTheme="majorBidi" w:hAnsiTheme="majorBidi" w:cstheme="majorBidi"/>
          <w:sz w:val="24"/>
          <w:szCs w:val="24"/>
        </w:rPr>
        <w:t>Mingyi</w:t>
      </w:r>
      <w:proofErr w:type="spellEnd"/>
      <w:r w:rsidRPr="0047426A">
        <w:rPr>
          <w:rFonts w:asciiTheme="majorBidi" w:hAnsiTheme="majorBidi" w:cstheme="majorBidi"/>
          <w:sz w:val="24"/>
          <w:szCs w:val="24"/>
        </w:rPr>
        <w:t xml:space="preserve"> and Z., </w:t>
      </w:r>
      <w:proofErr w:type="spellStart"/>
      <w:r w:rsidRPr="0047426A">
        <w:rPr>
          <w:rFonts w:asciiTheme="majorBidi" w:hAnsiTheme="majorBidi" w:cstheme="majorBidi"/>
          <w:sz w:val="24"/>
          <w:szCs w:val="24"/>
        </w:rPr>
        <w:t>Zemin</w:t>
      </w:r>
      <w:proofErr w:type="spellEnd"/>
      <w:r w:rsidRPr="0047426A">
        <w:rPr>
          <w:rFonts w:asciiTheme="majorBidi" w:hAnsiTheme="majorBidi" w:cstheme="majorBidi"/>
          <w:sz w:val="24"/>
          <w:szCs w:val="24"/>
        </w:rPr>
        <w:t xml:space="preserve">, (2019). Assess </w:t>
      </w:r>
      <w:proofErr w:type="spellStart"/>
      <w:r w:rsidRPr="0047426A">
        <w:rPr>
          <w:rFonts w:asciiTheme="majorBidi" w:hAnsiTheme="majorBidi" w:cstheme="majorBidi"/>
          <w:sz w:val="24"/>
          <w:szCs w:val="24"/>
        </w:rPr>
        <w:t>ectiveness</w:t>
      </w:r>
      <w:proofErr w:type="spellEnd"/>
      <w:r w:rsidRPr="0047426A">
        <w:rPr>
          <w:rFonts w:asciiTheme="majorBidi" w:hAnsiTheme="majorBidi" w:cstheme="majorBidi"/>
          <w:sz w:val="24"/>
          <w:szCs w:val="24"/>
        </w:rPr>
        <w:t xml:space="preserve"> of salt removal by a subsurface drainage with bundled crop straws in coastal saline soil using HYDRUS-3D. Water, 11: 932- 943.</w:t>
      </w:r>
    </w:p>
    <w:p w:rsidR="0038728A" w:rsidRDefault="0038728A" w:rsidP="00D302C3">
      <w:pPr>
        <w:pStyle w:val="ListParagraph"/>
        <w:numPr>
          <w:ilvl w:val="0"/>
          <w:numId w:val="2"/>
        </w:numPr>
        <w:spacing w:line="240" w:lineRule="auto"/>
        <w:jc w:val="both"/>
        <w:rPr>
          <w:rFonts w:asciiTheme="majorBidi" w:hAnsiTheme="majorBidi" w:cstheme="majorBidi"/>
          <w:sz w:val="24"/>
          <w:szCs w:val="24"/>
        </w:rPr>
      </w:pPr>
      <w:proofErr w:type="spellStart"/>
      <w:r w:rsidRPr="0047426A">
        <w:rPr>
          <w:rFonts w:asciiTheme="majorBidi" w:hAnsiTheme="majorBidi" w:cstheme="majorBidi"/>
          <w:sz w:val="24"/>
          <w:szCs w:val="24"/>
        </w:rPr>
        <w:t>Richardes</w:t>
      </w:r>
      <w:proofErr w:type="spellEnd"/>
      <w:r w:rsidRPr="0047426A">
        <w:rPr>
          <w:rFonts w:asciiTheme="majorBidi" w:hAnsiTheme="majorBidi" w:cstheme="majorBidi"/>
          <w:sz w:val="24"/>
          <w:szCs w:val="24"/>
        </w:rPr>
        <w:t>, A. (1954). Diagnosis and improvement of saline and alkali soils. Agriculture Handbook. No. 60,USDA, Washington.</w:t>
      </w:r>
    </w:p>
    <w:p w:rsidR="00FD4035" w:rsidRPr="00FD4035" w:rsidRDefault="00FD4035" w:rsidP="00FD4035">
      <w:pPr>
        <w:pStyle w:val="ListParagraph"/>
        <w:numPr>
          <w:ilvl w:val="0"/>
          <w:numId w:val="2"/>
        </w:numPr>
        <w:spacing w:after="240" w:line="240" w:lineRule="auto"/>
        <w:jc w:val="both"/>
        <w:rPr>
          <w:rFonts w:asciiTheme="majorBidi" w:eastAsia="Times New Roman" w:hAnsiTheme="majorBidi" w:cstheme="majorBidi"/>
          <w:sz w:val="24"/>
          <w:szCs w:val="24"/>
          <w:rtl/>
          <w:lang w:bidi="ar-IQ"/>
        </w:rPr>
      </w:pPr>
      <w:proofErr w:type="spellStart"/>
      <w:r w:rsidRPr="00424DB8">
        <w:rPr>
          <w:rFonts w:asciiTheme="majorBidi" w:hAnsiTheme="majorBidi" w:cstheme="majorBidi"/>
          <w:sz w:val="24"/>
          <w:szCs w:val="24"/>
        </w:rPr>
        <w:t>Salih</w:t>
      </w:r>
      <w:proofErr w:type="spellEnd"/>
      <w:r w:rsidRPr="00424DB8">
        <w:rPr>
          <w:rFonts w:asciiTheme="majorBidi" w:hAnsiTheme="majorBidi" w:cstheme="majorBidi"/>
          <w:sz w:val="24"/>
          <w:szCs w:val="24"/>
        </w:rPr>
        <w:t xml:space="preserve">, I. M. R., Hamid ,B. </w:t>
      </w:r>
      <w:proofErr w:type="spellStart"/>
      <w:r w:rsidRPr="00424DB8">
        <w:rPr>
          <w:rFonts w:asciiTheme="majorBidi" w:hAnsiTheme="majorBidi" w:cstheme="majorBidi"/>
          <w:sz w:val="24"/>
          <w:szCs w:val="24"/>
        </w:rPr>
        <w:t>AlAu</w:t>
      </w:r>
      <w:proofErr w:type="spellEnd"/>
      <w:r w:rsidRPr="00424DB8">
        <w:rPr>
          <w:rFonts w:asciiTheme="majorBidi" w:hAnsiTheme="majorBidi" w:cstheme="majorBidi"/>
          <w:sz w:val="24"/>
          <w:szCs w:val="24"/>
        </w:rPr>
        <w:t xml:space="preserve">., </w:t>
      </w:r>
      <w:proofErr w:type="spellStart"/>
      <w:r w:rsidRPr="00424DB8">
        <w:rPr>
          <w:rFonts w:asciiTheme="majorBidi" w:hAnsiTheme="majorBidi" w:cstheme="majorBidi"/>
          <w:sz w:val="24"/>
          <w:szCs w:val="24"/>
        </w:rPr>
        <w:t>Jubier</w:t>
      </w:r>
      <w:proofErr w:type="spellEnd"/>
      <w:r w:rsidRPr="00424DB8">
        <w:rPr>
          <w:rFonts w:asciiTheme="majorBidi" w:hAnsiTheme="majorBidi" w:cstheme="majorBidi"/>
          <w:sz w:val="24"/>
          <w:szCs w:val="24"/>
        </w:rPr>
        <w:t xml:space="preserve">, A. R. and </w:t>
      </w:r>
      <w:proofErr w:type="spellStart"/>
      <w:r w:rsidRPr="00424DB8">
        <w:rPr>
          <w:rFonts w:asciiTheme="majorBidi" w:hAnsiTheme="majorBidi" w:cstheme="majorBidi"/>
          <w:sz w:val="24"/>
          <w:szCs w:val="24"/>
        </w:rPr>
        <w:t>Oleiwi</w:t>
      </w:r>
      <w:proofErr w:type="spellEnd"/>
      <w:r w:rsidRPr="00424DB8">
        <w:rPr>
          <w:rFonts w:asciiTheme="majorBidi" w:hAnsiTheme="majorBidi" w:cstheme="majorBidi"/>
          <w:sz w:val="24"/>
          <w:szCs w:val="24"/>
        </w:rPr>
        <w:t xml:space="preserve"> ,M. S.(2022). Effect of adding organic manure and salinity of irrigation water on the availability of some </w:t>
      </w:r>
      <w:proofErr w:type="spellStart"/>
      <w:r w:rsidRPr="00424DB8">
        <w:rPr>
          <w:rFonts w:asciiTheme="majorBidi" w:hAnsiTheme="majorBidi" w:cstheme="majorBidi"/>
          <w:sz w:val="24"/>
          <w:szCs w:val="24"/>
        </w:rPr>
        <w:t>nutrents</w:t>
      </w:r>
      <w:proofErr w:type="spellEnd"/>
      <w:r w:rsidRPr="00424DB8">
        <w:rPr>
          <w:rFonts w:asciiTheme="majorBidi" w:hAnsiTheme="majorBidi" w:cstheme="majorBidi"/>
          <w:sz w:val="24"/>
          <w:szCs w:val="24"/>
        </w:rPr>
        <w:t xml:space="preserve"> and wheat yield. </w:t>
      </w:r>
      <w:r w:rsidRPr="00424DB8">
        <w:rPr>
          <w:rFonts w:asciiTheme="majorBidi" w:hAnsiTheme="majorBidi" w:cstheme="majorBidi"/>
          <w:i/>
          <w:iCs/>
          <w:sz w:val="24"/>
          <w:szCs w:val="24"/>
        </w:rPr>
        <w:t xml:space="preserve">Int. J. </w:t>
      </w:r>
      <w:proofErr w:type="spellStart"/>
      <w:r w:rsidRPr="00424DB8">
        <w:rPr>
          <w:rFonts w:asciiTheme="majorBidi" w:hAnsiTheme="majorBidi" w:cstheme="majorBidi"/>
          <w:i/>
          <w:iCs/>
          <w:sz w:val="24"/>
          <w:szCs w:val="24"/>
        </w:rPr>
        <w:t>Agricult</w:t>
      </w:r>
      <w:proofErr w:type="spellEnd"/>
      <w:r w:rsidRPr="00424DB8">
        <w:rPr>
          <w:rFonts w:asciiTheme="majorBidi" w:hAnsiTheme="majorBidi" w:cstheme="majorBidi"/>
          <w:i/>
          <w:iCs/>
          <w:sz w:val="24"/>
          <w:szCs w:val="24"/>
        </w:rPr>
        <w:t xml:space="preserve">. Stat. Sci. </w:t>
      </w:r>
      <w:r w:rsidRPr="00424DB8">
        <w:rPr>
          <w:rFonts w:asciiTheme="majorBidi" w:hAnsiTheme="majorBidi" w:cstheme="majorBidi"/>
          <w:sz w:val="24"/>
          <w:szCs w:val="24"/>
        </w:rPr>
        <w:t>Vol. 18, Supplement 1: 1377-1382</w:t>
      </w:r>
      <w:r>
        <w:rPr>
          <w:rFonts w:asciiTheme="majorBidi" w:hAnsiTheme="majorBidi" w:cstheme="majorBidi"/>
          <w:sz w:val="24"/>
          <w:szCs w:val="24"/>
        </w:rPr>
        <w:t>.</w:t>
      </w:r>
    </w:p>
    <w:p w:rsidR="0038728A" w:rsidRDefault="0038728A" w:rsidP="0038728A">
      <w:pPr>
        <w:pStyle w:val="ListParagraph"/>
        <w:numPr>
          <w:ilvl w:val="0"/>
          <w:numId w:val="2"/>
        </w:numPr>
        <w:autoSpaceDE w:val="0"/>
        <w:autoSpaceDN w:val="0"/>
        <w:adjustRightInd w:val="0"/>
        <w:spacing w:after="0" w:line="240" w:lineRule="auto"/>
        <w:rPr>
          <w:rFonts w:asciiTheme="majorBidi" w:hAnsiTheme="majorBidi" w:cstheme="majorBidi"/>
          <w:sz w:val="24"/>
          <w:szCs w:val="24"/>
        </w:rPr>
      </w:pPr>
      <w:r w:rsidRPr="0029124E">
        <w:rPr>
          <w:rFonts w:asciiTheme="majorBidi" w:hAnsiTheme="majorBidi" w:cstheme="majorBidi"/>
          <w:sz w:val="24"/>
          <w:szCs w:val="24"/>
        </w:rPr>
        <w:t xml:space="preserve">Shaker, Abdel </w:t>
      </w:r>
      <w:proofErr w:type="spellStart"/>
      <w:r w:rsidRPr="0029124E">
        <w:rPr>
          <w:rFonts w:asciiTheme="majorBidi" w:hAnsiTheme="majorBidi" w:cstheme="majorBidi"/>
          <w:sz w:val="24"/>
          <w:szCs w:val="24"/>
        </w:rPr>
        <w:t>Wahhab</w:t>
      </w:r>
      <w:proofErr w:type="spellEnd"/>
      <w:r w:rsidRPr="0029124E">
        <w:rPr>
          <w:rFonts w:asciiTheme="majorBidi" w:hAnsiTheme="majorBidi" w:cstheme="majorBidi"/>
          <w:sz w:val="24"/>
          <w:szCs w:val="24"/>
        </w:rPr>
        <w:t xml:space="preserve"> and </w:t>
      </w:r>
      <w:proofErr w:type="spellStart"/>
      <w:r w:rsidRPr="0029124E">
        <w:rPr>
          <w:rFonts w:asciiTheme="majorBidi" w:hAnsiTheme="majorBidi" w:cstheme="majorBidi"/>
          <w:sz w:val="24"/>
          <w:szCs w:val="24"/>
        </w:rPr>
        <w:t>Hamdallah</w:t>
      </w:r>
      <w:proofErr w:type="spellEnd"/>
      <w:r w:rsidRPr="0029124E">
        <w:rPr>
          <w:rFonts w:asciiTheme="majorBidi" w:hAnsiTheme="majorBidi" w:cstheme="majorBidi"/>
          <w:sz w:val="24"/>
          <w:szCs w:val="24"/>
        </w:rPr>
        <w:t xml:space="preserve"> </w:t>
      </w:r>
      <w:proofErr w:type="spellStart"/>
      <w:r w:rsidRPr="0029124E">
        <w:rPr>
          <w:rFonts w:asciiTheme="majorBidi" w:hAnsiTheme="majorBidi" w:cstheme="majorBidi"/>
          <w:sz w:val="24"/>
          <w:szCs w:val="24"/>
        </w:rPr>
        <w:t>Rahi</w:t>
      </w:r>
      <w:proofErr w:type="spellEnd"/>
      <w:r w:rsidRPr="0029124E">
        <w:rPr>
          <w:rFonts w:asciiTheme="majorBidi" w:hAnsiTheme="majorBidi" w:cstheme="majorBidi"/>
          <w:sz w:val="24"/>
          <w:szCs w:val="24"/>
        </w:rPr>
        <w:t xml:space="preserve">. 2002. Effect of using foamed sulfur on phosphorus availability and cucumber yield growth in greenhouses. Iraqi </w:t>
      </w:r>
      <w:r>
        <w:rPr>
          <w:rFonts w:asciiTheme="majorBidi" w:hAnsiTheme="majorBidi" w:cstheme="majorBidi"/>
          <w:sz w:val="24"/>
          <w:szCs w:val="24"/>
        </w:rPr>
        <w:t>Agricultural Sciences Journal.33</w:t>
      </w:r>
      <w:r w:rsidRPr="0029124E">
        <w:rPr>
          <w:rFonts w:asciiTheme="majorBidi" w:hAnsiTheme="majorBidi" w:cstheme="majorBidi"/>
          <w:sz w:val="24"/>
          <w:szCs w:val="24"/>
        </w:rPr>
        <w:t>(3</w:t>
      </w:r>
      <w:r>
        <w:rPr>
          <w:rFonts w:asciiTheme="majorBidi" w:hAnsiTheme="majorBidi" w:cstheme="majorBidi"/>
          <w:sz w:val="24"/>
          <w:szCs w:val="24"/>
        </w:rPr>
        <w:t>):</w:t>
      </w:r>
      <w:r w:rsidRPr="0029124E">
        <w:rPr>
          <w:rFonts w:asciiTheme="majorBidi" w:hAnsiTheme="majorBidi" w:cstheme="majorBidi"/>
          <w:sz w:val="24"/>
          <w:szCs w:val="24"/>
        </w:rPr>
        <w:t>49-56.</w:t>
      </w:r>
    </w:p>
    <w:p w:rsidR="0038728A" w:rsidRPr="0047426A" w:rsidRDefault="0038728A" w:rsidP="0038728A">
      <w:pPr>
        <w:pStyle w:val="ListParagraph"/>
        <w:numPr>
          <w:ilvl w:val="0"/>
          <w:numId w:val="2"/>
        </w:numPr>
        <w:autoSpaceDE w:val="0"/>
        <w:autoSpaceDN w:val="0"/>
        <w:adjustRightInd w:val="0"/>
        <w:spacing w:after="0" w:line="240" w:lineRule="auto"/>
        <w:rPr>
          <w:rFonts w:asciiTheme="majorBidi" w:hAnsiTheme="majorBidi" w:cstheme="majorBidi"/>
          <w:sz w:val="24"/>
          <w:szCs w:val="24"/>
        </w:rPr>
      </w:pPr>
      <w:r w:rsidRPr="0047426A">
        <w:rPr>
          <w:rFonts w:asciiTheme="majorBidi" w:hAnsiTheme="majorBidi" w:cstheme="majorBidi"/>
          <w:sz w:val="24"/>
          <w:szCs w:val="24"/>
        </w:rPr>
        <w:t>Tarchitzky,J.;</w:t>
      </w:r>
      <w:proofErr w:type="spellStart"/>
      <w:r w:rsidRPr="0047426A">
        <w:rPr>
          <w:rFonts w:asciiTheme="majorBidi" w:hAnsiTheme="majorBidi" w:cstheme="majorBidi"/>
          <w:sz w:val="24"/>
          <w:szCs w:val="24"/>
        </w:rPr>
        <w:t>Y.Chen</w:t>
      </w:r>
      <w:proofErr w:type="spellEnd"/>
      <w:r w:rsidRPr="0047426A">
        <w:rPr>
          <w:rFonts w:asciiTheme="majorBidi" w:hAnsiTheme="majorBidi" w:cstheme="majorBidi"/>
          <w:sz w:val="24"/>
          <w:szCs w:val="24"/>
        </w:rPr>
        <w:t xml:space="preserve">(2002).Rheology of sodium on </w:t>
      </w:r>
      <w:proofErr w:type="spellStart"/>
      <w:r w:rsidRPr="0047426A">
        <w:rPr>
          <w:rFonts w:asciiTheme="majorBidi" w:hAnsiTheme="majorBidi" w:cstheme="majorBidi"/>
          <w:sz w:val="24"/>
          <w:szCs w:val="24"/>
        </w:rPr>
        <w:t>tmorillonite</w:t>
      </w:r>
      <w:proofErr w:type="spellEnd"/>
      <w:r w:rsidRPr="0047426A">
        <w:rPr>
          <w:rFonts w:asciiTheme="majorBidi" w:hAnsiTheme="majorBidi" w:cstheme="majorBidi"/>
          <w:sz w:val="24"/>
          <w:szCs w:val="24"/>
        </w:rPr>
        <w:t xml:space="preserve"> </w:t>
      </w:r>
      <w:proofErr w:type="spellStart"/>
      <w:r w:rsidRPr="0047426A">
        <w:rPr>
          <w:rFonts w:asciiTheme="majorBidi" w:hAnsiTheme="majorBidi" w:cstheme="majorBidi"/>
          <w:sz w:val="24"/>
          <w:szCs w:val="24"/>
        </w:rPr>
        <w:t>suspensions.soil</w:t>
      </w:r>
      <w:proofErr w:type="spellEnd"/>
      <w:r w:rsidRPr="0047426A">
        <w:rPr>
          <w:rFonts w:asciiTheme="majorBidi" w:hAnsiTheme="majorBidi" w:cstheme="majorBidi"/>
          <w:sz w:val="24"/>
          <w:szCs w:val="24"/>
        </w:rPr>
        <w:t>. Sci. Soc. Am. J. 66: 406-412.</w:t>
      </w:r>
    </w:p>
    <w:p w:rsidR="0038728A" w:rsidRDefault="0038728A" w:rsidP="00D302C3">
      <w:pPr>
        <w:pStyle w:val="Reference"/>
        <w:numPr>
          <w:ilvl w:val="0"/>
          <w:numId w:val="2"/>
        </w:numPr>
        <w:rPr>
          <w:rFonts w:asciiTheme="majorBidi" w:hAnsiTheme="majorBidi" w:cstheme="majorBidi"/>
          <w:sz w:val="24"/>
          <w:szCs w:val="24"/>
        </w:rPr>
      </w:pPr>
      <w:proofErr w:type="spellStart"/>
      <w:r w:rsidRPr="0047426A">
        <w:rPr>
          <w:rFonts w:asciiTheme="majorBidi" w:eastAsia="SimSun" w:hAnsiTheme="majorBidi" w:cstheme="majorBidi"/>
          <w:sz w:val="24"/>
          <w:szCs w:val="24"/>
          <w:lang w:eastAsia="zh-CN"/>
        </w:rPr>
        <w:t>Tefaij</w:t>
      </w:r>
      <w:proofErr w:type="spellEnd"/>
      <w:r w:rsidRPr="0047426A">
        <w:rPr>
          <w:rFonts w:asciiTheme="majorBidi" w:eastAsia="SimSun" w:hAnsiTheme="majorBidi" w:cstheme="majorBidi"/>
          <w:sz w:val="24"/>
          <w:szCs w:val="24"/>
          <w:lang w:eastAsia="zh-CN"/>
        </w:rPr>
        <w:t xml:space="preserve">, Ali </w:t>
      </w:r>
      <w:proofErr w:type="spellStart"/>
      <w:r w:rsidRPr="0047426A">
        <w:rPr>
          <w:rFonts w:asciiTheme="majorBidi" w:eastAsia="SimSun" w:hAnsiTheme="majorBidi" w:cstheme="majorBidi"/>
          <w:sz w:val="24"/>
          <w:szCs w:val="24"/>
          <w:lang w:eastAsia="zh-CN"/>
        </w:rPr>
        <w:t>Laiabi</w:t>
      </w:r>
      <w:proofErr w:type="spellEnd"/>
      <w:r w:rsidRPr="0047426A">
        <w:rPr>
          <w:rFonts w:asciiTheme="majorBidi" w:eastAsia="SimSun" w:hAnsiTheme="majorBidi" w:cstheme="majorBidi"/>
          <w:sz w:val="24"/>
          <w:szCs w:val="24"/>
          <w:lang w:eastAsia="zh-CN"/>
        </w:rPr>
        <w:t xml:space="preserve">.(2020). Effect of Some Heavy Metals and Organic Residues on Activity, Kinetic and Thermodynamic Parameters of Urease and N Mineralization in Some Soils of </w:t>
      </w:r>
      <w:proofErr w:type="spellStart"/>
      <w:r w:rsidRPr="0047426A">
        <w:rPr>
          <w:rFonts w:asciiTheme="majorBidi" w:eastAsia="SimSun" w:hAnsiTheme="majorBidi" w:cstheme="majorBidi"/>
          <w:sz w:val="24"/>
          <w:szCs w:val="24"/>
          <w:lang w:eastAsia="zh-CN"/>
        </w:rPr>
        <w:t>Basrah</w:t>
      </w:r>
      <w:proofErr w:type="spellEnd"/>
      <w:r w:rsidRPr="0047426A">
        <w:rPr>
          <w:rFonts w:asciiTheme="majorBidi" w:eastAsia="SimSun" w:hAnsiTheme="majorBidi" w:cstheme="majorBidi"/>
          <w:sz w:val="24"/>
          <w:szCs w:val="24"/>
          <w:lang w:eastAsia="zh-CN"/>
        </w:rPr>
        <w:t xml:space="preserve"> Province.</w:t>
      </w:r>
      <w:r w:rsidRPr="0047426A">
        <w:rPr>
          <w:rFonts w:asciiTheme="majorBidi" w:hAnsiTheme="majorBidi" w:cstheme="majorBidi"/>
          <w:sz w:val="24"/>
          <w:szCs w:val="24"/>
        </w:rPr>
        <w:t xml:space="preserve"> PhD. Thesis. Department of soil sciences and water resources, , college of Agriculture, University of </w:t>
      </w:r>
      <w:proofErr w:type="spellStart"/>
      <w:r w:rsidRPr="0047426A">
        <w:rPr>
          <w:rFonts w:asciiTheme="majorBidi" w:hAnsiTheme="majorBidi" w:cstheme="majorBidi"/>
          <w:sz w:val="24"/>
          <w:szCs w:val="24"/>
        </w:rPr>
        <w:t>Basrah</w:t>
      </w:r>
      <w:proofErr w:type="spellEnd"/>
      <w:r w:rsidRPr="0047426A">
        <w:rPr>
          <w:rFonts w:asciiTheme="majorBidi" w:hAnsiTheme="majorBidi" w:cstheme="majorBidi"/>
          <w:sz w:val="24"/>
          <w:szCs w:val="24"/>
        </w:rPr>
        <w:t xml:space="preserve">, Iraq. </w:t>
      </w:r>
    </w:p>
    <w:p w:rsidR="00FD4035" w:rsidRPr="00FD4035" w:rsidRDefault="00FD4035" w:rsidP="00FD4035">
      <w:pPr>
        <w:pStyle w:val="ListParagraph"/>
        <w:numPr>
          <w:ilvl w:val="0"/>
          <w:numId w:val="2"/>
        </w:numPr>
        <w:spacing w:after="240" w:line="240" w:lineRule="auto"/>
        <w:jc w:val="both"/>
        <w:rPr>
          <w:rFonts w:asciiTheme="majorBidi" w:eastAsia="Times New Roman" w:hAnsiTheme="majorBidi" w:cstheme="majorBidi"/>
          <w:sz w:val="24"/>
          <w:szCs w:val="24"/>
          <w:lang w:bidi="ar-IQ"/>
        </w:rPr>
      </w:pPr>
      <w:proofErr w:type="spellStart"/>
      <w:r w:rsidRPr="00424DB8">
        <w:rPr>
          <w:rFonts w:ascii="Times New Roman" w:hAnsi="Times New Roman" w:cs="Times New Roman"/>
          <w:color w:val="000000"/>
          <w:sz w:val="24"/>
          <w:szCs w:val="24"/>
        </w:rPr>
        <w:t>Zeng</w:t>
      </w:r>
      <w:proofErr w:type="spellEnd"/>
      <w:r w:rsidRPr="00424DB8">
        <w:rPr>
          <w:rFonts w:ascii="Times New Roman" w:hAnsi="Times New Roman" w:cs="Times New Roman"/>
          <w:color w:val="000000"/>
          <w:sz w:val="24"/>
          <w:szCs w:val="24"/>
        </w:rPr>
        <w:t xml:space="preserve"> W.Z., Chi X.U., Jing W.U., </w:t>
      </w:r>
      <w:proofErr w:type="spellStart"/>
      <w:r w:rsidRPr="00424DB8">
        <w:rPr>
          <w:rFonts w:ascii="Times New Roman" w:hAnsi="Times New Roman" w:cs="Times New Roman"/>
          <w:color w:val="000000"/>
          <w:sz w:val="24"/>
          <w:szCs w:val="24"/>
        </w:rPr>
        <w:t>Jie</w:t>
      </w:r>
      <w:proofErr w:type="spellEnd"/>
      <w:r w:rsidRPr="00424DB8">
        <w:rPr>
          <w:rFonts w:ascii="Times New Roman" w:hAnsi="Times New Roman" w:cs="Times New Roman"/>
          <w:color w:val="000000"/>
          <w:sz w:val="24"/>
          <w:szCs w:val="24"/>
        </w:rPr>
        <w:t xml:space="preserve"> S. and Huang G. (2013). Soil salt leaching under different irrigation regimes:HYDRUS-1D </w:t>
      </w:r>
      <w:proofErr w:type="spellStart"/>
      <w:r w:rsidRPr="00424DB8">
        <w:rPr>
          <w:rFonts w:ascii="Times New Roman" w:hAnsi="Times New Roman" w:cs="Times New Roman"/>
          <w:color w:val="000000"/>
          <w:sz w:val="24"/>
          <w:szCs w:val="24"/>
        </w:rPr>
        <w:t>modelling</w:t>
      </w:r>
      <w:proofErr w:type="spellEnd"/>
      <w:r w:rsidRPr="00424DB8">
        <w:rPr>
          <w:rFonts w:ascii="Times New Roman" w:hAnsi="Times New Roman" w:cs="Times New Roman"/>
          <w:color w:val="000000"/>
          <w:sz w:val="24"/>
          <w:szCs w:val="24"/>
        </w:rPr>
        <w:t xml:space="preserve"> and analysis. J. of Arid Land, </w:t>
      </w:r>
      <w:proofErr w:type="spellStart"/>
      <w:r w:rsidRPr="00424DB8">
        <w:rPr>
          <w:rFonts w:ascii="Times New Roman" w:hAnsi="Times New Roman" w:cs="Times New Roman"/>
          <w:color w:val="000000"/>
          <w:sz w:val="24"/>
          <w:szCs w:val="24"/>
        </w:rPr>
        <w:t>doi</w:t>
      </w:r>
      <w:proofErr w:type="spellEnd"/>
      <w:r w:rsidRPr="00424DB8">
        <w:rPr>
          <w:rFonts w:ascii="Times New Roman" w:hAnsi="Times New Roman" w:cs="Times New Roman"/>
          <w:color w:val="000000"/>
          <w:sz w:val="24"/>
          <w:szCs w:val="24"/>
        </w:rPr>
        <w:t xml:space="preserve">: 10.1007/s40333-013-0176-9. </w:t>
      </w:r>
    </w:p>
    <w:p w:rsidR="0038728A" w:rsidRPr="007C1837" w:rsidRDefault="0038728A" w:rsidP="0038728A">
      <w:pPr>
        <w:bidi/>
        <w:ind w:hanging="99"/>
        <w:jc w:val="lowKashida"/>
        <w:rPr>
          <w:rFonts w:asciiTheme="majorBidi" w:hAnsiTheme="majorBidi" w:cstheme="majorBidi"/>
          <w:sz w:val="24"/>
          <w:szCs w:val="24"/>
          <w:rtl/>
          <w:lang w:bidi="ar-IQ"/>
        </w:rPr>
      </w:pPr>
    </w:p>
    <w:p w:rsidR="00444AA2" w:rsidRPr="00444AA2" w:rsidRDefault="00444AA2" w:rsidP="006D78BD">
      <w:pPr>
        <w:bidi/>
        <w:rPr>
          <w:rFonts w:ascii="Simplified Arabic" w:hAnsi="Simplified Arabic" w:cs="Simplified Arabic"/>
          <w:b/>
          <w:bCs/>
          <w:sz w:val="28"/>
          <w:szCs w:val="28"/>
          <w:lang w:bidi="ar-IQ"/>
        </w:rPr>
      </w:pPr>
      <w:bookmarkStart w:id="0" w:name="_GoBack"/>
      <w:bookmarkEnd w:id="0"/>
    </w:p>
    <w:sectPr w:rsidR="00444AA2" w:rsidRPr="00444AA2" w:rsidSect="00444AA2">
      <w:pgSz w:w="12240" w:h="15840"/>
      <w:pgMar w:top="993" w:right="104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MT">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29F"/>
    <w:multiLevelType w:val="hybridMultilevel"/>
    <w:tmpl w:val="408ED88C"/>
    <w:lvl w:ilvl="0" w:tplc="3E0E2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F5DCB"/>
    <w:multiLevelType w:val="hybridMultilevel"/>
    <w:tmpl w:val="E39A2376"/>
    <w:lvl w:ilvl="0" w:tplc="B94AE8D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19"/>
    <w:rsid w:val="00044C83"/>
    <w:rsid w:val="00083217"/>
    <w:rsid w:val="000D2B0F"/>
    <w:rsid w:val="00163170"/>
    <w:rsid w:val="001D708D"/>
    <w:rsid w:val="00203183"/>
    <w:rsid w:val="00215BDA"/>
    <w:rsid w:val="002218C9"/>
    <w:rsid w:val="002E7B58"/>
    <w:rsid w:val="002F28A0"/>
    <w:rsid w:val="002F47AC"/>
    <w:rsid w:val="00301A64"/>
    <w:rsid w:val="0038728A"/>
    <w:rsid w:val="00444AA2"/>
    <w:rsid w:val="00451A1F"/>
    <w:rsid w:val="004766A8"/>
    <w:rsid w:val="0056514D"/>
    <w:rsid w:val="00595A2C"/>
    <w:rsid w:val="006309B7"/>
    <w:rsid w:val="00667936"/>
    <w:rsid w:val="00672BBA"/>
    <w:rsid w:val="006D78BD"/>
    <w:rsid w:val="007803E5"/>
    <w:rsid w:val="0081300A"/>
    <w:rsid w:val="0088085B"/>
    <w:rsid w:val="00894604"/>
    <w:rsid w:val="009104BF"/>
    <w:rsid w:val="00910950"/>
    <w:rsid w:val="009A4696"/>
    <w:rsid w:val="00A050C1"/>
    <w:rsid w:val="00B5083A"/>
    <w:rsid w:val="00BB12DA"/>
    <w:rsid w:val="00BD420A"/>
    <w:rsid w:val="00C81B18"/>
    <w:rsid w:val="00C90319"/>
    <w:rsid w:val="00CE2D4A"/>
    <w:rsid w:val="00D01DE5"/>
    <w:rsid w:val="00D27672"/>
    <w:rsid w:val="00D302C3"/>
    <w:rsid w:val="00D53FF5"/>
    <w:rsid w:val="00EF0BCA"/>
    <w:rsid w:val="00FC721E"/>
    <w:rsid w:val="00FD4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8A"/>
    <w:rPr>
      <w:rFonts w:ascii="Tahoma" w:hAnsi="Tahoma" w:cs="Tahoma"/>
      <w:sz w:val="16"/>
      <w:szCs w:val="16"/>
    </w:rPr>
  </w:style>
  <w:style w:type="paragraph" w:styleId="NormalWeb">
    <w:name w:val="Normal (Web)"/>
    <w:basedOn w:val="Normal"/>
    <w:uiPriority w:val="99"/>
    <w:semiHidden/>
    <w:unhideWhenUsed/>
    <w:rsid w:val="00387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28A"/>
    <w:rPr>
      <w:color w:val="0000FF" w:themeColor="hyperlink"/>
      <w:u w:val="single"/>
    </w:rPr>
  </w:style>
  <w:style w:type="paragraph" w:styleId="ListParagraph">
    <w:name w:val="List Paragraph"/>
    <w:basedOn w:val="Normal"/>
    <w:uiPriority w:val="34"/>
    <w:qFormat/>
    <w:rsid w:val="0038728A"/>
    <w:pPr>
      <w:ind w:left="720"/>
      <w:contextualSpacing/>
    </w:pPr>
  </w:style>
  <w:style w:type="paragraph" w:customStyle="1" w:styleId="Reference">
    <w:name w:val="Reference"/>
    <w:rsid w:val="0038728A"/>
    <w:pPr>
      <w:tabs>
        <w:tab w:val="left" w:pos="709"/>
      </w:tabs>
      <w:spacing w:after="0" w:line="240" w:lineRule="auto"/>
      <w:ind w:left="567" w:hanging="567"/>
      <w:jc w:val="both"/>
    </w:pPr>
    <w:rPr>
      <w:rFonts w:ascii="Times" w:eastAsia="Times New Roman" w:hAnsi="Times" w:cs="Times New Roman"/>
      <w:color w:val="000000"/>
      <w:lang w:val="en-GB"/>
    </w:rPr>
  </w:style>
  <w:style w:type="character" w:customStyle="1" w:styleId="jlqj4b">
    <w:name w:val="jlqj4b"/>
    <w:basedOn w:val="DefaultParagraphFont"/>
    <w:rsid w:val="00387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8A"/>
    <w:rPr>
      <w:rFonts w:ascii="Tahoma" w:hAnsi="Tahoma" w:cs="Tahoma"/>
      <w:sz w:val="16"/>
      <w:szCs w:val="16"/>
    </w:rPr>
  </w:style>
  <w:style w:type="paragraph" w:styleId="NormalWeb">
    <w:name w:val="Normal (Web)"/>
    <w:basedOn w:val="Normal"/>
    <w:uiPriority w:val="99"/>
    <w:semiHidden/>
    <w:unhideWhenUsed/>
    <w:rsid w:val="00387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28A"/>
    <w:rPr>
      <w:color w:val="0000FF" w:themeColor="hyperlink"/>
      <w:u w:val="single"/>
    </w:rPr>
  </w:style>
  <w:style w:type="paragraph" w:styleId="ListParagraph">
    <w:name w:val="List Paragraph"/>
    <w:basedOn w:val="Normal"/>
    <w:uiPriority w:val="34"/>
    <w:qFormat/>
    <w:rsid w:val="0038728A"/>
    <w:pPr>
      <w:ind w:left="720"/>
      <w:contextualSpacing/>
    </w:pPr>
  </w:style>
  <w:style w:type="paragraph" w:customStyle="1" w:styleId="Reference">
    <w:name w:val="Reference"/>
    <w:rsid w:val="0038728A"/>
    <w:pPr>
      <w:tabs>
        <w:tab w:val="left" w:pos="709"/>
      </w:tabs>
      <w:spacing w:after="0" w:line="240" w:lineRule="auto"/>
      <w:ind w:left="567" w:hanging="567"/>
      <w:jc w:val="both"/>
    </w:pPr>
    <w:rPr>
      <w:rFonts w:ascii="Times" w:eastAsia="Times New Roman" w:hAnsi="Times" w:cs="Times New Roman"/>
      <w:color w:val="000000"/>
      <w:lang w:val="en-GB"/>
    </w:rPr>
  </w:style>
  <w:style w:type="character" w:customStyle="1" w:styleId="jlqj4b">
    <w:name w:val="jlqj4b"/>
    <w:basedOn w:val="DefaultParagraphFont"/>
    <w:rsid w:val="0038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7109">
      <w:bodyDiv w:val="1"/>
      <w:marLeft w:val="0"/>
      <w:marRight w:val="0"/>
      <w:marTop w:val="0"/>
      <w:marBottom w:val="0"/>
      <w:divBdr>
        <w:top w:val="none" w:sz="0" w:space="0" w:color="auto"/>
        <w:left w:val="none" w:sz="0" w:space="0" w:color="auto"/>
        <w:bottom w:val="none" w:sz="0" w:space="0" w:color="auto"/>
        <w:right w:val="none" w:sz="0" w:space="0" w:color="auto"/>
      </w:divBdr>
    </w:div>
    <w:div w:id="20849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mailto:mohsin.hoshan@uobasrah.edu.iq"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1576;&#1581;&#1579;%20&#1603;&#1576;&#1585;&#1610;&#1578;%202022\&#1576;&#1581;&#1579;%20&#1603;&#1576;&#1585;&#1610;&#1578;%20202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1576;&#1581;&#1579;%20&#1603;&#1576;&#1585;&#1610;&#1578;%202022\&#1576;&#1581;&#1579;%20&#1603;&#1576;&#1585;&#1610;&#1578;%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A</a:t>
            </a:r>
          </a:p>
        </c:rich>
      </c:tx>
      <c:layout>
        <c:manualLayout>
          <c:xMode val="edge"/>
          <c:yMode val="edge"/>
          <c:x val="5.0241536263663247E-2"/>
          <c:y val="3.8409220586557116E-2"/>
        </c:manualLayout>
      </c:layout>
      <c:overlay val="1"/>
    </c:title>
    <c:autoTitleDeleted val="0"/>
    <c:view3D>
      <c:rotX val="15"/>
      <c:hPercent val="100"/>
      <c:rotY val="20"/>
      <c:depthPercent val="100"/>
      <c:rAngAx val="1"/>
    </c:view3D>
    <c:floor>
      <c:thickness val="0"/>
    </c:floor>
    <c:sideWall>
      <c:thickness val="0"/>
    </c:sideWall>
    <c:backWall>
      <c:thickness val="0"/>
    </c:backWall>
    <c:plotArea>
      <c:layout>
        <c:manualLayout>
          <c:layoutTarget val="inner"/>
          <c:xMode val="edge"/>
          <c:yMode val="edge"/>
          <c:x val="0.14304993521379447"/>
          <c:y val="7.3500703716383273E-2"/>
          <c:w val="0.8109555134722084"/>
          <c:h val="0.69835102133972382"/>
        </c:manualLayout>
      </c:layout>
      <c:bar3DChart>
        <c:barDir val="col"/>
        <c:grouping val="stacked"/>
        <c:varyColors val="0"/>
        <c:ser>
          <c:idx val="0"/>
          <c:order val="0"/>
          <c:invertIfNegative val="0"/>
          <c:dLbls>
            <c:dLbl>
              <c:idx val="0"/>
              <c:layout>
                <c:manualLayout>
                  <c:x val="1.0139207282633974E-2"/>
                  <c:y val="-0.26858952413556997"/>
                </c:manualLayout>
              </c:layout>
              <c:showLegendKey val="0"/>
              <c:showVal val="1"/>
              <c:showCatName val="0"/>
              <c:showSerName val="0"/>
              <c:showPercent val="0"/>
              <c:showBubbleSize val="0"/>
            </c:dLbl>
            <c:dLbl>
              <c:idx val="1"/>
              <c:layout>
                <c:manualLayout>
                  <c:x val="7.6045715804511776E-3"/>
                  <c:y val="-0.31014112366388985"/>
                </c:manualLayout>
              </c:layout>
              <c:showLegendKey val="0"/>
              <c:showVal val="1"/>
              <c:showCatName val="0"/>
              <c:showSerName val="0"/>
              <c:showPercent val="0"/>
              <c:showBubbleSize val="0"/>
            </c:dLbl>
            <c:dLbl>
              <c:idx val="2"/>
              <c:layout>
                <c:manualLayout>
                  <c:x val="2.5349679391342677E-3"/>
                  <c:y val="-0.3709680855110502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Sheet1!$A$3:$A$5</c:f>
              <c:strCache>
                <c:ptCount val="3"/>
                <c:pt idx="0">
                  <c:v>alfaalfa</c:v>
                </c:pt>
                <c:pt idx="1">
                  <c:v>cows res.</c:v>
                </c:pt>
                <c:pt idx="2">
                  <c:v>sulfur</c:v>
                </c:pt>
              </c:strCache>
            </c:strRef>
          </c:cat>
          <c:val>
            <c:numRef>
              <c:f>Sheet1!$B$3:$B$5</c:f>
              <c:numCache>
                <c:formatCode>General</c:formatCode>
                <c:ptCount val="3"/>
                <c:pt idx="0">
                  <c:v>8.74</c:v>
                </c:pt>
                <c:pt idx="1">
                  <c:v>10.08</c:v>
                </c:pt>
                <c:pt idx="2">
                  <c:v>13.22</c:v>
                </c:pt>
              </c:numCache>
            </c:numRef>
          </c:val>
        </c:ser>
        <c:dLbls>
          <c:showLegendKey val="0"/>
          <c:showVal val="1"/>
          <c:showCatName val="0"/>
          <c:showSerName val="0"/>
          <c:showPercent val="0"/>
          <c:showBubbleSize val="0"/>
        </c:dLbls>
        <c:gapWidth val="150"/>
        <c:shape val="cylinder"/>
        <c:axId val="95185920"/>
        <c:axId val="95205632"/>
        <c:axId val="0"/>
      </c:bar3DChart>
      <c:dateAx>
        <c:axId val="95185920"/>
        <c:scaling>
          <c:orientation val="minMax"/>
        </c:scaling>
        <c:delete val="0"/>
        <c:axPos val="b"/>
        <c:title>
          <c:tx>
            <c:rich>
              <a:bodyPr/>
              <a:lstStyle/>
              <a:p>
                <a:pPr>
                  <a:defRPr/>
                </a:pPr>
                <a:r>
                  <a:rPr lang="en-US"/>
                  <a:t>soil</a:t>
                </a:r>
                <a:r>
                  <a:rPr lang="en-US" baseline="0"/>
                  <a:t> conditioners</a:t>
                </a:r>
                <a:r>
                  <a:rPr lang="en-US"/>
                  <a:t>   </a:t>
                </a:r>
              </a:p>
            </c:rich>
          </c:tx>
          <c:layout>
            <c:manualLayout>
              <c:xMode val="edge"/>
              <c:yMode val="edge"/>
              <c:x val="0.43308448785673942"/>
              <c:y val="0.88284833960972264"/>
            </c:manualLayout>
          </c:layout>
          <c:overlay val="0"/>
        </c:title>
        <c:majorTickMark val="out"/>
        <c:minorTickMark val="none"/>
        <c:tickLblPos val="nextTo"/>
        <c:txPr>
          <a:bodyPr/>
          <a:lstStyle/>
          <a:p>
            <a:pPr>
              <a:defRPr kern="0" baseline="0"/>
            </a:pPr>
            <a:endParaRPr lang="en-US"/>
          </a:p>
        </c:txPr>
        <c:crossAx val="95205632"/>
        <c:crosses val="autoZero"/>
        <c:auto val="0"/>
        <c:lblOffset val="100"/>
        <c:baseTimeUnit val="days"/>
      </c:dateAx>
      <c:valAx>
        <c:axId val="95205632"/>
        <c:scaling>
          <c:orientation val="minMax"/>
          <c:max val="12"/>
          <c:min val="0"/>
        </c:scaling>
        <c:delete val="0"/>
        <c:axPos val="l"/>
        <c:majorGridlines/>
        <c:title>
          <c:tx>
            <c:rich>
              <a:bodyPr rot="-5400000" vert="horz"/>
              <a:lstStyle/>
              <a:p>
                <a:pPr>
                  <a:defRPr/>
                </a:pPr>
                <a:r>
                  <a:rPr lang="en-US"/>
                  <a:t>Electrical  conductivity </a:t>
                </a:r>
              </a:p>
              <a:p>
                <a:pPr>
                  <a:defRPr/>
                </a:pPr>
                <a:r>
                  <a:rPr lang="en-US"/>
                  <a:t>( dSm-1 )</a:t>
                </a:r>
              </a:p>
            </c:rich>
          </c:tx>
          <c:layout>
            <c:manualLayout>
              <c:xMode val="edge"/>
              <c:yMode val="edge"/>
              <c:x val="3.6286255357320843E-2"/>
              <c:y val="0.25547681539807526"/>
            </c:manualLayout>
          </c:layout>
          <c:overlay val="0"/>
        </c:title>
        <c:numFmt formatCode="General" sourceLinked="1"/>
        <c:majorTickMark val="out"/>
        <c:minorTickMark val="none"/>
        <c:tickLblPos val="nextTo"/>
        <c:crossAx val="95185920"/>
        <c:crossesAt val="1"/>
        <c:crossBetween val="between"/>
      </c:valAx>
      <c:spPr>
        <a:ln w="3175"/>
      </c:spPr>
    </c:plotArea>
    <c:plotVisOnly val="1"/>
    <c:dispBlanksAs val="gap"/>
    <c:showDLblsOverMax val="0"/>
  </c:chart>
  <c:txPr>
    <a:bodyPr/>
    <a:lstStyle/>
    <a:p>
      <a:pPr>
        <a:defRPr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21955328233543456"/>
          <c:y val="0.1162153689122193"/>
          <c:w val="0.73379695059485084"/>
          <c:h val="0.74002697579469234"/>
        </c:manualLayout>
      </c:layout>
      <c:bar3DChart>
        <c:barDir val="col"/>
        <c:grouping val="clustered"/>
        <c:varyColors val="0"/>
        <c:ser>
          <c:idx val="0"/>
          <c:order val="0"/>
          <c:invertIfNegative val="0"/>
          <c:cat>
            <c:strRef>
              <c:f>Sheet2!$A$1:$A$3</c:f>
              <c:strCache>
                <c:ptCount val="3"/>
                <c:pt idx="0">
                  <c:v>alfaalfa</c:v>
                </c:pt>
                <c:pt idx="1">
                  <c:v>cows res.</c:v>
                </c:pt>
                <c:pt idx="2">
                  <c:v>sulfur</c:v>
                </c:pt>
              </c:strCache>
            </c:strRef>
          </c:cat>
          <c:val>
            <c:numRef>
              <c:f>Sheet2!$B$1:$B$3</c:f>
              <c:numCache>
                <c:formatCode>General</c:formatCode>
                <c:ptCount val="3"/>
                <c:pt idx="0">
                  <c:v>3.05</c:v>
                </c:pt>
                <c:pt idx="1">
                  <c:v>3.17</c:v>
                </c:pt>
                <c:pt idx="2">
                  <c:v>3.94</c:v>
                </c:pt>
              </c:numCache>
            </c:numRef>
          </c:val>
        </c:ser>
        <c:dLbls>
          <c:showLegendKey val="0"/>
          <c:showVal val="1"/>
          <c:showCatName val="0"/>
          <c:showSerName val="0"/>
          <c:showPercent val="0"/>
          <c:showBubbleSize val="0"/>
        </c:dLbls>
        <c:gapWidth val="150"/>
        <c:shape val="cylinder"/>
        <c:axId val="109387136"/>
        <c:axId val="109413888"/>
        <c:axId val="0"/>
      </c:bar3DChart>
      <c:catAx>
        <c:axId val="109387136"/>
        <c:scaling>
          <c:orientation val="minMax"/>
        </c:scaling>
        <c:delete val="0"/>
        <c:axPos val="b"/>
        <c:title>
          <c:tx>
            <c:rich>
              <a:bodyPr/>
              <a:lstStyle/>
              <a:p>
                <a:pPr>
                  <a:defRPr/>
                </a:pPr>
                <a:r>
                  <a:rPr lang="en-US" sz="1000" b="1" i="0" baseline="0">
                    <a:effectLst/>
                  </a:rPr>
                  <a:t>soil conditioners   </a:t>
                </a:r>
                <a:endParaRPr lang="en-US" sz="1000">
                  <a:effectLst/>
                </a:endParaRPr>
              </a:p>
            </c:rich>
          </c:tx>
          <c:layout>
            <c:manualLayout>
              <c:xMode val="edge"/>
              <c:yMode val="edge"/>
              <c:x val="0.34990690266280816"/>
              <c:y val="0.88312518226888304"/>
            </c:manualLayout>
          </c:layout>
          <c:overlay val="0"/>
        </c:title>
        <c:majorTickMark val="out"/>
        <c:minorTickMark val="none"/>
        <c:tickLblPos val="nextTo"/>
        <c:crossAx val="109413888"/>
        <c:crosses val="autoZero"/>
        <c:auto val="1"/>
        <c:lblAlgn val="ctr"/>
        <c:lblOffset val="100"/>
        <c:noMultiLvlLbl val="0"/>
      </c:catAx>
      <c:valAx>
        <c:axId val="109413888"/>
        <c:scaling>
          <c:orientation val="minMax"/>
          <c:max val="12"/>
          <c:min val="0"/>
        </c:scaling>
        <c:delete val="0"/>
        <c:axPos val="l"/>
        <c:majorGridlines/>
        <c:title>
          <c:tx>
            <c:rich>
              <a:bodyPr rot="-5400000" vert="horz"/>
              <a:lstStyle/>
              <a:p>
                <a:pPr>
                  <a:defRPr/>
                </a:pPr>
                <a:r>
                  <a:rPr lang="en-US" sz="1000" b="1" i="0" baseline="0">
                    <a:effectLst/>
                  </a:rPr>
                  <a:t>Electrical  conductivity </a:t>
                </a:r>
                <a:endParaRPr lang="en-US" sz="1000">
                  <a:effectLst/>
                </a:endParaRPr>
              </a:p>
              <a:p>
                <a:pPr>
                  <a:defRPr/>
                </a:pPr>
                <a:r>
                  <a:rPr lang="en-US" sz="1000" b="1" i="0" baseline="0">
                    <a:effectLst/>
                  </a:rPr>
                  <a:t>( dSm-1 )</a:t>
                </a:r>
                <a:endParaRPr lang="en-US" sz="1000">
                  <a:effectLst/>
                </a:endParaRPr>
              </a:p>
            </c:rich>
          </c:tx>
          <c:layout>
            <c:manualLayout>
              <c:xMode val="edge"/>
              <c:yMode val="edge"/>
              <c:x val="2.6216210153218032E-2"/>
              <c:y val="0.2405187372411782"/>
            </c:manualLayout>
          </c:layout>
          <c:overlay val="0"/>
        </c:title>
        <c:numFmt formatCode="General" sourceLinked="1"/>
        <c:majorTickMark val="out"/>
        <c:minorTickMark val="none"/>
        <c:tickLblPos val="nextTo"/>
        <c:txPr>
          <a:bodyPr/>
          <a:lstStyle/>
          <a:p>
            <a:pPr>
              <a:defRPr spc="1200" baseline="0"/>
            </a:pPr>
            <a:endParaRPr lang="en-US"/>
          </a:p>
        </c:txPr>
        <c:crossAx val="109387136"/>
        <c:crosses val="autoZero"/>
        <c:crossBetween val="between"/>
        <c:majorUnit val="2"/>
        <c:minorUnit val="0.4"/>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latin typeface="Times New Roman" pitchFamily="18" charset="0"/>
                <a:cs typeface="Times New Roman" pitchFamily="18" charset="0"/>
              </a:rPr>
              <a:t>A</a:t>
            </a:r>
            <a:endParaRPr lang="en-US" sz="1600">
              <a:effectLst/>
              <a:latin typeface="Times New Roman" pitchFamily="18" charset="0"/>
              <a:cs typeface="Times New Roman" pitchFamily="18" charset="0"/>
            </a:endParaRPr>
          </a:p>
        </c:rich>
      </c:tx>
      <c:layout>
        <c:manualLayout>
          <c:xMode val="edge"/>
          <c:yMode val="edge"/>
          <c:x val="0.4637666886066486"/>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20835962068208966"/>
          <c:y val="8.8838151286452532E-2"/>
          <c:w val="0.75252317918464529"/>
          <c:h val="0.72930568800007267"/>
        </c:manualLayout>
      </c:layout>
      <c:bar3DChart>
        <c:barDir val="col"/>
        <c:grouping val="stacked"/>
        <c:varyColors val="0"/>
        <c:ser>
          <c:idx val="0"/>
          <c:order val="0"/>
          <c:invertIfNegative val="0"/>
          <c:dLbls>
            <c:dLbl>
              <c:idx val="0"/>
              <c:layout>
                <c:manualLayout>
                  <c:x val="8.3332927037371111E-3"/>
                  <c:y val="-0.33789899099982745"/>
                </c:manualLayout>
              </c:layout>
              <c:showLegendKey val="0"/>
              <c:showVal val="1"/>
              <c:showCatName val="0"/>
              <c:showSerName val="0"/>
              <c:showPercent val="0"/>
              <c:showBubbleSize val="0"/>
            </c:dLbl>
            <c:dLbl>
              <c:idx val="1"/>
              <c:layout>
                <c:manualLayout>
                  <c:x val="1.1110731901546362E-2"/>
                  <c:y val="-0.3564173682441944"/>
                </c:manualLayout>
              </c:layout>
              <c:showLegendKey val="0"/>
              <c:showVal val="1"/>
              <c:showCatName val="0"/>
              <c:showSerName val="0"/>
              <c:showPercent val="0"/>
              <c:showBubbleSize val="0"/>
            </c:dLbl>
            <c:dLbl>
              <c:idx val="2"/>
              <c:layout>
                <c:manualLayout>
                  <c:x val="1.1110731901546362E-2"/>
                  <c:y val="-0.27774587000154394"/>
                </c:manualLayout>
              </c:layout>
              <c:showLegendKey val="0"/>
              <c:showVal val="1"/>
              <c:showCatName val="0"/>
              <c:showSerName val="0"/>
              <c:showPercent val="0"/>
              <c:showBubbleSize val="0"/>
            </c:dLbl>
            <c:dLbl>
              <c:idx val="3"/>
              <c:layout>
                <c:manualLayout>
                  <c:x val="1.1111056938316146E-2"/>
                  <c:y val="-7.41541563359943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Sheet1!$A$22:$A$25</c:f>
              <c:strCache>
                <c:ptCount val="4"/>
                <c:pt idx="0">
                  <c:v>15</c:v>
                </c:pt>
                <c:pt idx="1">
                  <c:v>25</c:v>
                </c:pt>
                <c:pt idx="2">
                  <c:v>35</c:v>
                </c:pt>
                <c:pt idx="3">
                  <c:v>RLSD0.01</c:v>
                </c:pt>
              </c:strCache>
            </c:strRef>
          </c:cat>
          <c:val>
            <c:numRef>
              <c:f>Sheet1!$B$22:$B$25</c:f>
              <c:numCache>
                <c:formatCode>General</c:formatCode>
                <c:ptCount val="4"/>
                <c:pt idx="0">
                  <c:v>9.6</c:v>
                </c:pt>
                <c:pt idx="1">
                  <c:v>10.92</c:v>
                </c:pt>
                <c:pt idx="2">
                  <c:v>7.71</c:v>
                </c:pt>
                <c:pt idx="3">
                  <c:v>0.68</c:v>
                </c:pt>
              </c:numCache>
            </c:numRef>
          </c:val>
        </c:ser>
        <c:dLbls>
          <c:showLegendKey val="0"/>
          <c:showVal val="1"/>
          <c:showCatName val="0"/>
          <c:showSerName val="0"/>
          <c:showPercent val="0"/>
          <c:showBubbleSize val="0"/>
        </c:dLbls>
        <c:gapWidth val="150"/>
        <c:shape val="cylinder"/>
        <c:axId val="109418368"/>
        <c:axId val="109436928"/>
        <c:axId val="0"/>
      </c:bar3DChart>
      <c:catAx>
        <c:axId val="109418368"/>
        <c:scaling>
          <c:orientation val="minMax"/>
        </c:scaling>
        <c:delete val="0"/>
        <c:axPos val="b"/>
        <c:title>
          <c:tx>
            <c:rich>
              <a:bodyPr/>
              <a:lstStyle/>
              <a:p>
                <a:pPr>
                  <a:defRPr b="0"/>
                </a:pPr>
                <a:r>
                  <a:rPr lang="en-US" b="0"/>
                  <a:t>leaching Requirements</a:t>
                </a:r>
                <a:r>
                  <a:rPr lang="ar-IQ" b="0"/>
                  <a:t> </a:t>
                </a:r>
                <a:r>
                  <a:rPr lang="en-US" b="0"/>
                  <a:t>(%)</a:t>
                </a:r>
              </a:p>
            </c:rich>
          </c:tx>
          <c:overlay val="0"/>
        </c:title>
        <c:majorTickMark val="out"/>
        <c:minorTickMark val="none"/>
        <c:tickLblPos val="nextTo"/>
        <c:crossAx val="109436928"/>
        <c:crosses val="autoZero"/>
        <c:auto val="1"/>
        <c:lblAlgn val="ctr"/>
        <c:lblOffset val="100"/>
        <c:noMultiLvlLbl val="0"/>
      </c:catAx>
      <c:valAx>
        <c:axId val="109436928"/>
        <c:scaling>
          <c:orientation val="minMax"/>
        </c:scaling>
        <c:delete val="0"/>
        <c:axPos val="l"/>
        <c:majorGridlines/>
        <c:title>
          <c:tx>
            <c:rich>
              <a:bodyPr rot="-5400000" vert="horz"/>
              <a:lstStyle/>
              <a:p>
                <a:pPr>
                  <a:defRPr b="0"/>
                </a:pPr>
                <a:r>
                  <a:rPr lang="en-US" sz="1000" b="0" i="0" baseline="0">
                    <a:effectLst/>
                  </a:rPr>
                  <a:t>Electrical  conductivity </a:t>
                </a:r>
                <a:endParaRPr lang="en-US" sz="1000" b="0">
                  <a:effectLst/>
                </a:endParaRPr>
              </a:p>
              <a:p>
                <a:pPr>
                  <a:defRPr b="0"/>
                </a:pPr>
                <a:r>
                  <a:rPr lang="en-US" sz="1000" b="0" i="0" baseline="0">
                    <a:effectLst/>
                  </a:rPr>
                  <a:t>( dSm</a:t>
                </a:r>
                <a:r>
                  <a:rPr lang="en-US" sz="1000" b="0" i="0" baseline="30000">
                    <a:effectLst/>
                  </a:rPr>
                  <a:t>-1</a:t>
                </a:r>
                <a:r>
                  <a:rPr lang="en-US" sz="1000" b="0" i="0" baseline="0">
                    <a:effectLst/>
                  </a:rPr>
                  <a:t> )</a:t>
                </a:r>
                <a:endParaRPr lang="en-US" sz="1000" b="0">
                  <a:effectLst/>
                </a:endParaRPr>
              </a:p>
            </c:rich>
          </c:tx>
          <c:layout>
            <c:manualLayout>
              <c:xMode val="edge"/>
              <c:yMode val="edge"/>
              <c:x val="2.5937934228809634E-2"/>
              <c:y val="0.30130216421909195"/>
            </c:manualLayout>
          </c:layout>
          <c:overlay val="0"/>
        </c:title>
        <c:numFmt formatCode="General" sourceLinked="1"/>
        <c:majorTickMark val="out"/>
        <c:minorTickMark val="none"/>
        <c:tickLblPos val="nextTo"/>
        <c:crossAx val="1094183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latin typeface="Times New Roman" pitchFamily="18" charset="0"/>
                <a:cs typeface="Times New Roman" pitchFamily="18" charset="0"/>
              </a:rPr>
              <a:t>B</a:t>
            </a:r>
            <a:endParaRPr lang="en-US" sz="1600">
              <a:effectLst/>
              <a:latin typeface="Times New Roman" pitchFamily="18" charset="0"/>
              <a:cs typeface="Times New Roman" pitchFamily="18" charset="0"/>
            </a:endParaRPr>
          </a:p>
        </c:rich>
      </c:tx>
      <c:layout>
        <c:manualLayout>
          <c:xMode val="edge"/>
          <c:yMode val="edge"/>
          <c:x val="0.46662662662662663"/>
          <c:y val="1.8518518518518517E-2"/>
        </c:manualLayout>
      </c:layout>
      <c:overlay val="1"/>
    </c:title>
    <c:autoTitleDeleted val="0"/>
    <c:view3D>
      <c:rotX val="15"/>
      <c:rotY val="30"/>
      <c:rAngAx val="1"/>
    </c:view3D>
    <c:floor>
      <c:thickness val="0"/>
    </c:floor>
    <c:sideWall>
      <c:thickness val="0"/>
    </c:sideWall>
    <c:backWall>
      <c:thickness val="0"/>
    </c:backWall>
    <c:plotArea>
      <c:layout>
        <c:manualLayout>
          <c:layoutTarget val="inner"/>
          <c:xMode val="edge"/>
          <c:yMode val="edge"/>
          <c:x val="0.18267842645795401"/>
          <c:y val="0.10232648002333042"/>
          <c:w val="0.78839311752697583"/>
          <c:h val="0.72981846019247598"/>
        </c:manualLayout>
      </c:layout>
      <c:bar3DChart>
        <c:barDir val="col"/>
        <c:grouping val="stacked"/>
        <c:varyColors val="0"/>
        <c:ser>
          <c:idx val="0"/>
          <c:order val="0"/>
          <c:invertIfNegative val="0"/>
          <c:dLbls>
            <c:dLbl>
              <c:idx val="0"/>
              <c:layout>
                <c:manualLayout>
                  <c:x val="1.7153216208334317E-2"/>
                  <c:y val="-0.16203703703703703"/>
                </c:manualLayout>
              </c:layout>
              <c:showLegendKey val="0"/>
              <c:showVal val="1"/>
              <c:showCatName val="0"/>
              <c:showSerName val="0"/>
              <c:showPercent val="0"/>
              <c:showBubbleSize val="0"/>
            </c:dLbl>
            <c:dLbl>
              <c:idx val="1"/>
              <c:layout>
                <c:manualLayout>
                  <c:x val="1.8527503881834592E-2"/>
                  <c:y val="-0.15277777777777779"/>
                </c:manualLayout>
              </c:layout>
              <c:showLegendKey val="0"/>
              <c:showVal val="1"/>
              <c:showCatName val="0"/>
              <c:showSerName val="0"/>
              <c:showPercent val="0"/>
              <c:showBubbleSize val="0"/>
            </c:dLbl>
            <c:dLbl>
              <c:idx val="2"/>
              <c:layout>
                <c:manualLayout>
                  <c:x val="1.3148896928424561E-2"/>
                  <c:y val="-0.14351851851851852"/>
                </c:manualLayout>
              </c:layout>
              <c:showLegendKey val="0"/>
              <c:showVal val="1"/>
              <c:showCatName val="0"/>
              <c:showSerName val="0"/>
              <c:showPercent val="0"/>
              <c:showBubbleSize val="0"/>
            </c:dLbl>
            <c:dLbl>
              <c:idx val="3"/>
              <c:layout>
                <c:manualLayout>
                  <c:x val="1.6666745485643123E-2"/>
                  <c:y val="-6.481481481481481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Sheet2!$A$22:$A$25</c:f>
              <c:strCache>
                <c:ptCount val="4"/>
                <c:pt idx="0">
                  <c:v>15</c:v>
                </c:pt>
                <c:pt idx="1">
                  <c:v>25</c:v>
                </c:pt>
                <c:pt idx="2">
                  <c:v>35</c:v>
                </c:pt>
                <c:pt idx="3">
                  <c:v>RLSD0.01</c:v>
                </c:pt>
              </c:strCache>
            </c:strRef>
          </c:cat>
          <c:val>
            <c:numRef>
              <c:f>Sheet2!$B$22:$B$25</c:f>
              <c:numCache>
                <c:formatCode>General</c:formatCode>
                <c:ptCount val="4"/>
                <c:pt idx="0">
                  <c:v>3.49</c:v>
                </c:pt>
                <c:pt idx="1">
                  <c:v>3.27</c:v>
                </c:pt>
                <c:pt idx="2">
                  <c:v>3.11</c:v>
                </c:pt>
                <c:pt idx="3">
                  <c:v>0.19</c:v>
                </c:pt>
              </c:numCache>
            </c:numRef>
          </c:val>
        </c:ser>
        <c:dLbls>
          <c:showLegendKey val="0"/>
          <c:showVal val="1"/>
          <c:showCatName val="0"/>
          <c:showSerName val="0"/>
          <c:showPercent val="0"/>
          <c:showBubbleSize val="0"/>
        </c:dLbls>
        <c:gapWidth val="150"/>
        <c:shape val="cylinder"/>
        <c:axId val="109587840"/>
        <c:axId val="109603456"/>
        <c:axId val="0"/>
      </c:bar3DChart>
      <c:catAx>
        <c:axId val="109587840"/>
        <c:scaling>
          <c:orientation val="minMax"/>
        </c:scaling>
        <c:delete val="0"/>
        <c:axPos val="b"/>
        <c:title>
          <c:tx>
            <c:rich>
              <a:bodyPr/>
              <a:lstStyle/>
              <a:p>
                <a:pPr>
                  <a:defRPr b="0"/>
                </a:pPr>
                <a:r>
                  <a:rPr lang="en-US" sz="1000" b="0" i="0" baseline="0">
                    <a:effectLst/>
                  </a:rPr>
                  <a:t>leaching Requirements</a:t>
                </a:r>
                <a:r>
                  <a:rPr lang="ar-IQ" sz="1000" b="0" i="0" baseline="0">
                    <a:effectLst/>
                  </a:rPr>
                  <a:t> </a:t>
                </a:r>
                <a:r>
                  <a:rPr lang="en-US" sz="1000" b="0" i="0" baseline="0">
                    <a:effectLst/>
                  </a:rPr>
                  <a:t>(%)</a:t>
                </a:r>
                <a:endParaRPr lang="en-US" sz="1000" b="0">
                  <a:effectLst/>
                </a:endParaRPr>
              </a:p>
            </c:rich>
          </c:tx>
          <c:overlay val="0"/>
        </c:title>
        <c:majorTickMark val="out"/>
        <c:minorTickMark val="none"/>
        <c:tickLblPos val="nextTo"/>
        <c:crossAx val="109603456"/>
        <c:crosses val="autoZero"/>
        <c:auto val="1"/>
        <c:lblAlgn val="ctr"/>
        <c:lblOffset val="100"/>
        <c:noMultiLvlLbl val="0"/>
      </c:catAx>
      <c:valAx>
        <c:axId val="109603456"/>
        <c:scaling>
          <c:orientation val="minMax"/>
          <c:max val="12"/>
          <c:min val="0"/>
        </c:scaling>
        <c:delete val="0"/>
        <c:axPos val="l"/>
        <c:majorGridlines/>
        <c:title>
          <c:tx>
            <c:rich>
              <a:bodyPr rot="-5400000" vert="horz"/>
              <a:lstStyle/>
              <a:p>
                <a:pPr>
                  <a:defRPr b="0"/>
                </a:pPr>
                <a:r>
                  <a:rPr lang="en-US" sz="1000" b="0" i="0" baseline="0">
                    <a:effectLst/>
                  </a:rPr>
                  <a:t>Electrical  conductivity </a:t>
                </a:r>
                <a:endParaRPr lang="en-US" sz="1000" b="0">
                  <a:effectLst/>
                </a:endParaRPr>
              </a:p>
              <a:p>
                <a:pPr>
                  <a:defRPr b="0"/>
                </a:pPr>
                <a:r>
                  <a:rPr lang="en-US" sz="1000" b="0" i="0" baseline="0">
                    <a:effectLst/>
                  </a:rPr>
                  <a:t>( dSm</a:t>
                </a:r>
                <a:r>
                  <a:rPr lang="en-US" sz="1000" b="0" i="0" baseline="30000">
                    <a:effectLst/>
                  </a:rPr>
                  <a:t>-1</a:t>
                </a:r>
                <a:r>
                  <a:rPr lang="en-US" sz="1000" b="0" i="0" baseline="0">
                    <a:effectLst/>
                  </a:rPr>
                  <a:t> )</a:t>
                </a:r>
                <a:endParaRPr lang="en-US" sz="1000" b="0">
                  <a:effectLst/>
                </a:endParaRPr>
              </a:p>
            </c:rich>
          </c:tx>
          <c:overlay val="0"/>
        </c:title>
        <c:numFmt formatCode="General" sourceLinked="1"/>
        <c:majorTickMark val="out"/>
        <c:minorTickMark val="none"/>
        <c:tickLblPos val="nextTo"/>
        <c:crossAx val="1095878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type</a:t>
            </a:r>
            <a:r>
              <a:rPr lang="en-US" sz="1000" baseline="0"/>
              <a:t> of conditioners</a:t>
            </a:r>
            <a:endParaRPr lang="en-US" sz="1000"/>
          </a:p>
        </c:rich>
      </c:tx>
      <c:layout>
        <c:manualLayout>
          <c:xMode val="edge"/>
          <c:yMode val="edge"/>
          <c:x val="0.78116789849121615"/>
          <c:y val="0.87962962962962965"/>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594576751525691"/>
          <c:y val="5.2349810440361633E-2"/>
          <c:w val="0.74426903692253188"/>
          <c:h val="0.83072105570137067"/>
        </c:manualLayout>
      </c:layout>
      <c:bar3DChart>
        <c:barDir val="col"/>
        <c:grouping val="standard"/>
        <c:varyColors val="0"/>
        <c:ser>
          <c:idx val="0"/>
          <c:order val="0"/>
          <c:tx>
            <c:strRef>
              <c:f>Sheet2!$A$70</c:f>
              <c:strCache>
                <c:ptCount val="1"/>
                <c:pt idx="0">
                  <c:v>alfalfa</c:v>
                </c:pt>
              </c:strCache>
            </c:strRef>
          </c:tx>
          <c:invertIfNegative val="0"/>
          <c:cat>
            <c:strRef>
              <c:f>Sheet2!$B$69:$E$69</c:f>
              <c:strCache>
                <c:ptCount val="4"/>
                <c:pt idx="0">
                  <c:v>15</c:v>
                </c:pt>
                <c:pt idx="1">
                  <c:v>25</c:v>
                </c:pt>
                <c:pt idx="2">
                  <c:v>35</c:v>
                </c:pt>
                <c:pt idx="3">
                  <c:v>RLSD0.01</c:v>
                </c:pt>
              </c:strCache>
            </c:strRef>
          </c:cat>
          <c:val>
            <c:numRef>
              <c:f>Sheet2!$B$70:$E$70</c:f>
              <c:numCache>
                <c:formatCode>General</c:formatCode>
                <c:ptCount val="4"/>
                <c:pt idx="0">
                  <c:v>3.36</c:v>
                </c:pt>
                <c:pt idx="1">
                  <c:v>3.03</c:v>
                </c:pt>
                <c:pt idx="2">
                  <c:v>3.05</c:v>
                </c:pt>
                <c:pt idx="3">
                  <c:v>0.28999999999999998</c:v>
                </c:pt>
              </c:numCache>
            </c:numRef>
          </c:val>
        </c:ser>
        <c:ser>
          <c:idx val="1"/>
          <c:order val="1"/>
          <c:tx>
            <c:strRef>
              <c:f>Sheet2!$A$71</c:f>
              <c:strCache>
                <c:ptCount val="1"/>
                <c:pt idx="0">
                  <c:v>cows res.</c:v>
                </c:pt>
              </c:strCache>
            </c:strRef>
          </c:tx>
          <c:invertIfNegative val="0"/>
          <c:cat>
            <c:strRef>
              <c:f>Sheet2!$B$69:$E$69</c:f>
              <c:strCache>
                <c:ptCount val="4"/>
                <c:pt idx="0">
                  <c:v>15</c:v>
                </c:pt>
                <c:pt idx="1">
                  <c:v>25</c:v>
                </c:pt>
                <c:pt idx="2">
                  <c:v>35</c:v>
                </c:pt>
                <c:pt idx="3">
                  <c:v>RLSD0.01</c:v>
                </c:pt>
              </c:strCache>
            </c:strRef>
          </c:cat>
          <c:val>
            <c:numRef>
              <c:f>Sheet2!$B$71:$E$71</c:f>
              <c:numCache>
                <c:formatCode>General</c:formatCode>
                <c:ptCount val="4"/>
                <c:pt idx="0">
                  <c:v>3.62</c:v>
                </c:pt>
                <c:pt idx="1">
                  <c:v>3.51</c:v>
                </c:pt>
                <c:pt idx="2">
                  <c:v>3.17</c:v>
                </c:pt>
              </c:numCache>
            </c:numRef>
          </c:val>
        </c:ser>
        <c:ser>
          <c:idx val="2"/>
          <c:order val="2"/>
          <c:tx>
            <c:strRef>
              <c:f>Sheet2!$A$72</c:f>
              <c:strCache>
                <c:ptCount val="1"/>
                <c:pt idx="0">
                  <c:v>sulfur</c:v>
                </c:pt>
              </c:strCache>
            </c:strRef>
          </c:tx>
          <c:invertIfNegative val="0"/>
          <c:cat>
            <c:strRef>
              <c:f>Sheet2!$B$69:$E$69</c:f>
              <c:strCache>
                <c:ptCount val="4"/>
                <c:pt idx="0">
                  <c:v>15</c:v>
                </c:pt>
                <c:pt idx="1">
                  <c:v>25</c:v>
                </c:pt>
                <c:pt idx="2">
                  <c:v>35</c:v>
                </c:pt>
                <c:pt idx="3">
                  <c:v>RLSD0.01</c:v>
                </c:pt>
              </c:strCache>
            </c:strRef>
          </c:cat>
          <c:val>
            <c:numRef>
              <c:f>Sheet2!$B$72:$E$72</c:f>
              <c:numCache>
                <c:formatCode>General</c:formatCode>
                <c:ptCount val="4"/>
                <c:pt idx="0">
                  <c:v>4.4800000000000004</c:v>
                </c:pt>
                <c:pt idx="1">
                  <c:v>3.87</c:v>
                </c:pt>
                <c:pt idx="2">
                  <c:v>3.48</c:v>
                </c:pt>
              </c:numCache>
            </c:numRef>
          </c:val>
        </c:ser>
        <c:dLbls>
          <c:showLegendKey val="0"/>
          <c:showVal val="1"/>
          <c:showCatName val="0"/>
          <c:showSerName val="0"/>
          <c:showPercent val="0"/>
          <c:showBubbleSize val="0"/>
        </c:dLbls>
        <c:gapWidth val="150"/>
        <c:shape val="cylinder"/>
        <c:axId val="109783296"/>
        <c:axId val="109797760"/>
        <c:axId val="95198272"/>
      </c:bar3DChart>
      <c:catAx>
        <c:axId val="109783296"/>
        <c:scaling>
          <c:orientation val="minMax"/>
        </c:scaling>
        <c:delete val="0"/>
        <c:axPos val="b"/>
        <c:title>
          <c:tx>
            <c:rich>
              <a:bodyPr/>
              <a:lstStyle/>
              <a:p>
                <a:pPr>
                  <a:defRPr/>
                </a:pPr>
                <a:r>
                  <a:rPr lang="en-US" sz="1000" b="1" i="0" baseline="0">
                    <a:effectLst/>
                  </a:rPr>
                  <a:t>leaching Requirements</a:t>
                </a:r>
                <a:r>
                  <a:rPr lang="ar-IQ" sz="1000" b="1" i="0" baseline="0">
                    <a:effectLst/>
                  </a:rPr>
                  <a:t> </a:t>
                </a:r>
                <a:r>
                  <a:rPr lang="en-US" sz="1000" b="1" i="0" baseline="0">
                    <a:effectLst/>
                  </a:rPr>
                  <a:t>(%)</a:t>
                </a:r>
                <a:endParaRPr lang="en-US" sz="1000" b="1">
                  <a:effectLst/>
                </a:endParaRPr>
              </a:p>
            </c:rich>
          </c:tx>
          <c:layout>
            <c:manualLayout>
              <c:xMode val="edge"/>
              <c:yMode val="edge"/>
              <c:x val="0.19671175305540795"/>
              <c:y val="0.88198272090988628"/>
            </c:manualLayout>
          </c:layout>
          <c:overlay val="0"/>
        </c:title>
        <c:majorTickMark val="out"/>
        <c:minorTickMark val="none"/>
        <c:tickLblPos val="nextTo"/>
        <c:crossAx val="109797760"/>
        <c:crosses val="autoZero"/>
        <c:auto val="1"/>
        <c:lblAlgn val="ctr"/>
        <c:lblOffset val="100"/>
        <c:noMultiLvlLbl val="0"/>
      </c:catAx>
      <c:valAx>
        <c:axId val="109797760"/>
        <c:scaling>
          <c:orientation val="minMax"/>
          <c:max val="5"/>
          <c:min val="0"/>
        </c:scaling>
        <c:delete val="0"/>
        <c:axPos val="l"/>
        <c:majorGridlines/>
        <c:title>
          <c:tx>
            <c:rich>
              <a:bodyPr rot="-5400000" vert="horz"/>
              <a:lstStyle/>
              <a:p>
                <a:pPr>
                  <a:defRPr/>
                </a:pPr>
                <a:r>
                  <a:rPr lang="en-US" sz="1000" b="1" i="0" baseline="0">
                    <a:effectLst/>
                  </a:rPr>
                  <a:t>Electrical  conductivity </a:t>
                </a:r>
                <a:endParaRPr lang="en-US" sz="1000">
                  <a:effectLst/>
                </a:endParaRPr>
              </a:p>
              <a:p>
                <a:pPr>
                  <a:defRPr/>
                </a:pPr>
                <a:r>
                  <a:rPr lang="en-US" sz="1000" b="1" i="0" baseline="0">
                    <a:effectLst/>
                  </a:rPr>
                  <a:t>( dSm</a:t>
                </a:r>
                <a:r>
                  <a:rPr lang="en-US" sz="1000" b="1" i="0" baseline="30000">
                    <a:effectLst/>
                  </a:rPr>
                  <a:t>-1</a:t>
                </a:r>
                <a:r>
                  <a:rPr lang="en-US" sz="1000" b="1" i="0" baseline="0">
                    <a:effectLst/>
                  </a:rPr>
                  <a:t> )</a:t>
                </a:r>
                <a:endParaRPr lang="en-US" sz="1000">
                  <a:effectLst/>
                </a:endParaRPr>
              </a:p>
            </c:rich>
          </c:tx>
          <c:layout>
            <c:manualLayout>
              <c:xMode val="edge"/>
              <c:yMode val="edge"/>
              <c:x val="2.5752218089303253E-2"/>
              <c:y val="0.21956729367162439"/>
            </c:manualLayout>
          </c:layout>
          <c:overlay val="0"/>
        </c:title>
        <c:numFmt formatCode="General" sourceLinked="1"/>
        <c:majorTickMark val="out"/>
        <c:minorTickMark val="none"/>
        <c:tickLblPos val="nextTo"/>
        <c:crossAx val="109783296"/>
        <c:crosses val="autoZero"/>
        <c:crossBetween val="between"/>
      </c:valAx>
      <c:serAx>
        <c:axId val="95198272"/>
        <c:scaling>
          <c:orientation val="minMax"/>
        </c:scaling>
        <c:delete val="0"/>
        <c:axPos val="b"/>
        <c:majorTickMark val="out"/>
        <c:minorTickMark val="none"/>
        <c:tickLblPos val="nextTo"/>
        <c:crossAx val="109797760"/>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8192801276724834E-2"/>
          <c:y val="8.3807961504811887E-2"/>
          <c:w val="0.85306339220160299"/>
          <c:h val="0.72055920093321668"/>
        </c:manualLayout>
      </c:layout>
      <c:bar3DChart>
        <c:barDir val="col"/>
        <c:grouping val="stacked"/>
        <c:varyColors val="0"/>
        <c:ser>
          <c:idx val="0"/>
          <c:order val="0"/>
          <c:invertIfNegative val="0"/>
          <c:dLbls>
            <c:dLbl>
              <c:idx val="0"/>
              <c:layout>
                <c:manualLayout>
                  <c:x val="5.5555115912018539E-3"/>
                  <c:y val="-0.37962962962962965"/>
                </c:manualLayout>
              </c:layout>
              <c:showLegendKey val="0"/>
              <c:showVal val="1"/>
              <c:showCatName val="0"/>
              <c:showSerName val="0"/>
              <c:showPercent val="0"/>
              <c:showBubbleSize val="0"/>
            </c:dLbl>
            <c:dLbl>
              <c:idx val="1"/>
              <c:layout>
                <c:manualLayout>
                  <c:x val="2.7778437243083307E-3"/>
                  <c:y val="-0.34259259259259262"/>
                </c:manualLayout>
              </c:layout>
              <c:showLegendKey val="0"/>
              <c:showVal val="1"/>
              <c:showCatName val="0"/>
              <c:showSerName val="0"/>
              <c:showPercent val="0"/>
              <c:showBubbleSize val="0"/>
            </c:dLbl>
            <c:dLbl>
              <c:idx val="2"/>
              <c:layout>
                <c:manualLayout>
                  <c:x val="5.5555115912018539E-3"/>
                  <c:y val="-0.34259259259259262"/>
                </c:manualLayout>
              </c:layout>
              <c:showLegendKey val="0"/>
              <c:showVal val="1"/>
              <c:showCatName val="0"/>
              <c:showSerName val="0"/>
              <c:showPercent val="0"/>
              <c:showBubbleSize val="0"/>
            </c:dLbl>
            <c:dLbl>
              <c:idx val="3"/>
              <c:layout>
                <c:manualLayout>
                  <c:x val="8.3333333333332309E-3"/>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Sheet3!$A$1:$A$4</c:f>
              <c:strCache>
                <c:ptCount val="4"/>
                <c:pt idx="0">
                  <c:v>15</c:v>
                </c:pt>
                <c:pt idx="1">
                  <c:v>25</c:v>
                </c:pt>
                <c:pt idx="2">
                  <c:v>35</c:v>
                </c:pt>
                <c:pt idx="3">
                  <c:v>RLSD0.01</c:v>
                </c:pt>
              </c:strCache>
            </c:strRef>
          </c:cat>
          <c:val>
            <c:numRef>
              <c:f>Sheet3!$B$1:$B$4</c:f>
              <c:numCache>
                <c:formatCode>General</c:formatCode>
                <c:ptCount val="4"/>
                <c:pt idx="0">
                  <c:v>1.39</c:v>
                </c:pt>
                <c:pt idx="1">
                  <c:v>1.3</c:v>
                </c:pt>
                <c:pt idx="2">
                  <c:v>1.25</c:v>
                </c:pt>
                <c:pt idx="3">
                  <c:v>0.03</c:v>
                </c:pt>
              </c:numCache>
            </c:numRef>
          </c:val>
        </c:ser>
        <c:dLbls>
          <c:showLegendKey val="0"/>
          <c:showVal val="1"/>
          <c:showCatName val="0"/>
          <c:showSerName val="0"/>
          <c:showPercent val="0"/>
          <c:showBubbleSize val="0"/>
        </c:dLbls>
        <c:gapWidth val="150"/>
        <c:shape val="box"/>
        <c:axId val="109814912"/>
        <c:axId val="110301568"/>
        <c:axId val="0"/>
      </c:bar3DChart>
      <c:catAx>
        <c:axId val="109814912"/>
        <c:scaling>
          <c:orientation val="minMax"/>
        </c:scaling>
        <c:delete val="0"/>
        <c:axPos val="b"/>
        <c:title>
          <c:tx>
            <c:rich>
              <a:bodyPr/>
              <a:lstStyle/>
              <a:p>
                <a:pPr>
                  <a:defRPr b="0">
                    <a:cs typeface="+mj-cs"/>
                  </a:defRPr>
                </a:pPr>
                <a:r>
                  <a:rPr lang="en-US" sz="1000" b="1" i="0" baseline="0">
                    <a:effectLst/>
                    <a:cs typeface="+mj-cs"/>
                  </a:rPr>
                  <a:t>leaching Requirements</a:t>
                </a:r>
                <a:r>
                  <a:rPr lang="ar-IQ" sz="1000" b="1" i="0" baseline="0">
                    <a:effectLst/>
                    <a:cs typeface="+mj-cs"/>
                  </a:rPr>
                  <a:t> </a:t>
                </a:r>
                <a:r>
                  <a:rPr lang="en-US" sz="1000" b="1" i="0" baseline="0">
                    <a:effectLst/>
                    <a:cs typeface="+mj-cs"/>
                  </a:rPr>
                  <a:t>(%)</a:t>
                </a:r>
                <a:endParaRPr lang="en-US" sz="1000" b="1">
                  <a:effectLst/>
                  <a:cs typeface="+mj-cs"/>
                </a:endParaRPr>
              </a:p>
            </c:rich>
          </c:tx>
          <c:layout>
            <c:manualLayout>
              <c:xMode val="edge"/>
              <c:yMode val="edge"/>
              <c:x val="0.26557300940397527"/>
              <c:y val="0.89393773694954792"/>
            </c:manualLayout>
          </c:layout>
          <c:overlay val="0"/>
        </c:title>
        <c:majorTickMark val="out"/>
        <c:minorTickMark val="none"/>
        <c:tickLblPos val="nextTo"/>
        <c:crossAx val="110301568"/>
        <c:crosses val="autoZero"/>
        <c:auto val="1"/>
        <c:lblAlgn val="ctr"/>
        <c:lblOffset val="100"/>
        <c:noMultiLvlLbl val="0"/>
      </c:catAx>
      <c:valAx>
        <c:axId val="110301568"/>
        <c:scaling>
          <c:orientation val="minMax"/>
        </c:scaling>
        <c:delete val="0"/>
        <c:axPos val="l"/>
        <c:majorGridlines/>
        <c:title>
          <c:tx>
            <c:rich>
              <a:bodyPr rot="-5400000" vert="horz"/>
              <a:lstStyle/>
              <a:p>
                <a:pPr>
                  <a:defRPr/>
                </a:pPr>
                <a:r>
                  <a:rPr lang="en-US" sz="1000" b="1" i="0" baseline="0">
                    <a:effectLst/>
                  </a:rPr>
                  <a:t>Bulk density (</a:t>
                </a:r>
                <a:r>
                  <a:rPr lang="en-US" sz="1000" b="1" i="0" u="none" strike="noStrike" baseline="0">
                    <a:effectLst/>
                  </a:rPr>
                  <a:t>µg m</a:t>
                </a:r>
                <a:r>
                  <a:rPr lang="en-US" sz="1000" b="1" i="0" u="none" strike="noStrike" baseline="30000">
                    <a:effectLst/>
                  </a:rPr>
                  <a:t>-3 </a:t>
                </a:r>
                <a:r>
                  <a:rPr lang="en-US" sz="1000" b="1" i="0" u="none" strike="noStrike" baseline="0">
                    <a:effectLst/>
                  </a:rPr>
                  <a:t>soil </a:t>
                </a:r>
                <a:r>
                  <a:rPr lang="en-US" sz="1000" b="1" i="0" baseline="0">
                    <a:effectLst/>
                  </a:rPr>
                  <a:t>)</a:t>
                </a:r>
                <a:endParaRPr lang="en-US" sz="1000" b="1">
                  <a:effectLst/>
                </a:endParaRPr>
              </a:p>
            </c:rich>
          </c:tx>
          <c:layout>
            <c:manualLayout>
              <c:xMode val="edge"/>
              <c:yMode val="edge"/>
              <c:x val="3.5564524283710763E-2"/>
              <c:y val="0.23091827063283757"/>
            </c:manualLayout>
          </c:layout>
          <c:overlay val="0"/>
        </c:title>
        <c:numFmt formatCode="General" sourceLinked="1"/>
        <c:majorTickMark val="out"/>
        <c:minorTickMark val="none"/>
        <c:tickLblPos val="nextTo"/>
        <c:crossAx val="1098149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3733573928258969"/>
          <c:y val="5.1400554097404488E-2"/>
          <c:w val="0.68399015748031511"/>
          <c:h val="0.74002697579469234"/>
        </c:manualLayout>
      </c:layout>
      <c:bar3DChart>
        <c:barDir val="col"/>
        <c:grouping val="standard"/>
        <c:varyColors val="0"/>
        <c:ser>
          <c:idx val="0"/>
          <c:order val="0"/>
          <c:tx>
            <c:strRef>
              <c:f>Sheet3!$A$34</c:f>
              <c:strCache>
                <c:ptCount val="1"/>
                <c:pt idx="0">
                  <c:v>alfalfa</c:v>
                </c:pt>
              </c:strCache>
            </c:strRef>
          </c:tx>
          <c:invertIfNegative val="0"/>
          <c:cat>
            <c:strRef>
              <c:f>Sheet3!$B$33:$E$33</c:f>
              <c:strCache>
                <c:ptCount val="4"/>
                <c:pt idx="0">
                  <c:v>15</c:v>
                </c:pt>
                <c:pt idx="1">
                  <c:v>25</c:v>
                </c:pt>
                <c:pt idx="2">
                  <c:v>35</c:v>
                </c:pt>
                <c:pt idx="3">
                  <c:v>RLSD0.01</c:v>
                </c:pt>
              </c:strCache>
            </c:strRef>
          </c:cat>
          <c:val>
            <c:numRef>
              <c:f>Sheet3!$B$34:$E$34</c:f>
              <c:numCache>
                <c:formatCode>General</c:formatCode>
                <c:ptCount val="4"/>
                <c:pt idx="0">
                  <c:v>1.36</c:v>
                </c:pt>
                <c:pt idx="1">
                  <c:v>1.31</c:v>
                </c:pt>
                <c:pt idx="2">
                  <c:v>1.25</c:v>
                </c:pt>
                <c:pt idx="3">
                  <c:v>0.04</c:v>
                </c:pt>
              </c:numCache>
            </c:numRef>
          </c:val>
        </c:ser>
        <c:ser>
          <c:idx val="1"/>
          <c:order val="1"/>
          <c:tx>
            <c:strRef>
              <c:f>Sheet3!$A$35</c:f>
              <c:strCache>
                <c:ptCount val="1"/>
                <c:pt idx="0">
                  <c:v>cows res.</c:v>
                </c:pt>
              </c:strCache>
            </c:strRef>
          </c:tx>
          <c:invertIfNegative val="0"/>
          <c:cat>
            <c:strRef>
              <c:f>Sheet3!$B$33:$E$33</c:f>
              <c:strCache>
                <c:ptCount val="4"/>
                <c:pt idx="0">
                  <c:v>15</c:v>
                </c:pt>
                <c:pt idx="1">
                  <c:v>25</c:v>
                </c:pt>
                <c:pt idx="2">
                  <c:v>35</c:v>
                </c:pt>
                <c:pt idx="3">
                  <c:v>RLSD0.01</c:v>
                </c:pt>
              </c:strCache>
            </c:strRef>
          </c:cat>
          <c:val>
            <c:numRef>
              <c:f>Sheet3!$B$35:$E$35</c:f>
              <c:numCache>
                <c:formatCode>General</c:formatCode>
                <c:ptCount val="4"/>
                <c:pt idx="0">
                  <c:v>1.41</c:v>
                </c:pt>
                <c:pt idx="1">
                  <c:v>1.28</c:v>
                </c:pt>
                <c:pt idx="2">
                  <c:v>1.25</c:v>
                </c:pt>
              </c:numCache>
            </c:numRef>
          </c:val>
        </c:ser>
        <c:ser>
          <c:idx val="2"/>
          <c:order val="2"/>
          <c:tx>
            <c:strRef>
              <c:f>Sheet3!$A$36</c:f>
              <c:strCache>
                <c:ptCount val="1"/>
                <c:pt idx="0">
                  <c:v>sulfur</c:v>
                </c:pt>
              </c:strCache>
            </c:strRef>
          </c:tx>
          <c:invertIfNegative val="0"/>
          <c:cat>
            <c:strRef>
              <c:f>Sheet3!$B$33:$E$33</c:f>
              <c:strCache>
                <c:ptCount val="4"/>
                <c:pt idx="0">
                  <c:v>15</c:v>
                </c:pt>
                <c:pt idx="1">
                  <c:v>25</c:v>
                </c:pt>
                <c:pt idx="2">
                  <c:v>35</c:v>
                </c:pt>
                <c:pt idx="3">
                  <c:v>RLSD0.01</c:v>
                </c:pt>
              </c:strCache>
            </c:strRef>
          </c:cat>
          <c:val>
            <c:numRef>
              <c:f>Sheet3!$B$36:$E$36</c:f>
              <c:numCache>
                <c:formatCode>General</c:formatCode>
                <c:ptCount val="4"/>
                <c:pt idx="0">
                  <c:v>1.48</c:v>
                </c:pt>
                <c:pt idx="1">
                  <c:v>1.39</c:v>
                </c:pt>
                <c:pt idx="2">
                  <c:v>1.28</c:v>
                </c:pt>
              </c:numCache>
            </c:numRef>
          </c:val>
        </c:ser>
        <c:dLbls>
          <c:showLegendKey val="0"/>
          <c:showVal val="1"/>
          <c:showCatName val="0"/>
          <c:showSerName val="0"/>
          <c:showPercent val="0"/>
          <c:showBubbleSize val="0"/>
        </c:dLbls>
        <c:gapWidth val="150"/>
        <c:shape val="cylinder"/>
        <c:axId val="110357888"/>
        <c:axId val="110364160"/>
        <c:axId val="109631680"/>
      </c:bar3DChart>
      <c:catAx>
        <c:axId val="110357888"/>
        <c:scaling>
          <c:orientation val="minMax"/>
        </c:scaling>
        <c:delete val="0"/>
        <c:axPos val="b"/>
        <c:title>
          <c:tx>
            <c:rich>
              <a:bodyPr/>
              <a:lstStyle/>
              <a:p>
                <a:pPr>
                  <a:defRPr/>
                </a:pPr>
                <a:r>
                  <a:rPr lang="en-US" sz="1000" b="1" i="0" baseline="0">
                    <a:effectLst/>
                  </a:rPr>
                  <a:t>leaching Requirements</a:t>
                </a:r>
                <a:r>
                  <a:rPr lang="ar-IQ" sz="1000" b="1" i="0" baseline="0">
                    <a:effectLst/>
                  </a:rPr>
                  <a:t> </a:t>
                </a:r>
                <a:r>
                  <a:rPr lang="en-US" sz="1000" b="1" i="0" baseline="0">
                    <a:effectLst/>
                  </a:rPr>
                  <a:t>(%)</a:t>
                </a:r>
                <a:endParaRPr lang="en-US" sz="1000">
                  <a:effectLst/>
                </a:endParaRPr>
              </a:p>
            </c:rich>
          </c:tx>
          <c:layout>
            <c:manualLayout>
              <c:xMode val="edge"/>
              <c:yMode val="edge"/>
              <c:x val="0.15200153105861766"/>
              <c:y val="0.82190325167687373"/>
            </c:manualLayout>
          </c:layout>
          <c:overlay val="0"/>
        </c:title>
        <c:majorTickMark val="out"/>
        <c:minorTickMark val="none"/>
        <c:tickLblPos val="nextTo"/>
        <c:crossAx val="110364160"/>
        <c:crosses val="autoZero"/>
        <c:auto val="1"/>
        <c:lblAlgn val="ctr"/>
        <c:lblOffset val="100"/>
        <c:noMultiLvlLbl val="0"/>
      </c:catAx>
      <c:valAx>
        <c:axId val="110364160"/>
        <c:scaling>
          <c:orientation val="minMax"/>
        </c:scaling>
        <c:delete val="0"/>
        <c:axPos val="l"/>
        <c:majorGridlines/>
        <c:title>
          <c:tx>
            <c:rich>
              <a:bodyPr rot="-5400000" vert="horz"/>
              <a:lstStyle/>
              <a:p>
                <a:pPr>
                  <a:defRPr/>
                </a:pPr>
                <a:r>
                  <a:rPr lang="en-US" sz="1000" b="1" i="0" baseline="0">
                    <a:effectLst/>
                  </a:rPr>
                  <a:t>Bulk density (</a:t>
                </a:r>
                <a:r>
                  <a:rPr lang="en-US" sz="1000" b="1" i="0" u="none" strike="noStrike" baseline="0">
                    <a:effectLst/>
                  </a:rPr>
                  <a:t>µg m</a:t>
                </a:r>
                <a:r>
                  <a:rPr lang="en-US" sz="1000" b="1" i="0" u="none" strike="noStrike" baseline="30000">
                    <a:effectLst/>
                  </a:rPr>
                  <a:t>-3 </a:t>
                </a:r>
                <a:r>
                  <a:rPr lang="en-US" sz="1000" b="1" i="0" u="none" strike="noStrike" baseline="0">
                    <a:effectLst/>
                  </a:rPr>
                  <a:t>soil </a:t>
                </a:r>
                <a:r>
                  <a:rPr lang="en-US" sz="1000" b="1" i="0" baseline="0">
                    <a:effectLst/>
                  </a:rPr>
                  <a:t>)</a:t>
                </a:r>
                <a:endParaRPr lang="en-US" sz="1000" b="1">
                  <a:effectLst/>
                </a:endParaRPr>
              </a:p>
            </c:rich>
          </c:tx>
          <c:overlay val="0"/>
        </c:title>
        <c:numFmt formatCode="General" sourceLinked="1"/>
        <c:majorTickMark val="out"/>
        <c:minorTickMark val="none"/>
        <c:tickLblPos val="nextTo"/>
        <c:crossAx val="110357888"/>
        <c:crosses val="autoZero"/>
        <c:crossBetween val="between"/>
      </c:valAx>
      <c:serAx>
        <c:axId val="109631680"/>
        <c:scaling>
          <c:orientation val="minMax"/>
        </c:scaling>
        <c:delete val="0"/>
        <c:axPos val="b"/>
        <c:majorTickMark val="out"/>
        <c:minorTickMark val="none"/>
        <c:tickLblPos val="nextTo"/>
        <c:crossAx val="110364160"/>
        <c:crosses val="autoZero"/>
      </c:ser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0.89861</cdr:x>
      <cdr:y>0.40741</cdr:y>
    </cdr:from>
    <cdr:to>
      <cdr:x>0.95462</cdr:x>
      <cdr:y>0.82755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660225" y="1565825"/>
          <a:ext cx="1152528" cy="25607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C767-C112-4960-BA22-6DB0A09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26</cp:revision>
  <dcterms:created xsi:type="dcterms:W3CDTF">2024-02-26T14:26:00Z</dcterms:created>
  <dcterms:modified xsi:type="dcterms:W3CDTF">2024-03-15T11:57:00Z</dcterms:modified>
</cp:coreProperties>
</file>