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13" w:rsidRPr="004E19A4" w:rsidRDefault="003E0287" w:rsidP="00533013">
      <w:pPr>
        <w:spacing w:line="240" w:lineRule="auto"/>
        <w:ind w:left="-142"/>
        <w:rPr>
          <w:rFonts w:asciiTheme="majorBidi" w:hAnsiTheme="majorBidi" w:cstheme="majorBidi"/>
          <w:b/>
          <w:bCs/>
          <w:sz w:val="28"/>
          <w:szCs w:val="28"/>
          <w:lang w:bidi="ar-IQ"/>
        </w:rPr>
      </w:pPr>
      <w:r w:rsidRPr="004E19A4">
        <w:rPr>
          <w:rFonts w:asciiTheme="majorBidi" w:hAnsiTheme="majorBidi" w:cstheme="majorBidi"/>
          <w:b/>
          <w:bCs/>
          <w:sz w:val="28"/>
          <w:szCs w:val="28"/>
          <w:lang w:bidi="ar-IQ"/>
        </w:rPr>
        <w:t>Use poultry manure product  of Biogas  and its ro</w:t>
      </w:r>
      <w:r w:rsidR="00533013" w:rsidRPr="004E19A4">
        <w:rPr>
          <w:rFonts w:asciiTheme="majorBidi" w:hAnsiTheme="majorBidi" w:cstheme="majorBidi"/>
          <w:b/>
          <w:bCs/>
          <w:sz w:val="28"/>
          <w:szCs w:val="28"/>
          <w:lang w:bidi="ar-IQ"/>
        </w:rPr>
        <w:t xml:space="preserve">le in growth  in Barley plants </w:t>
      </w:r>
    </w:p>
    <w:p w:rsidR="008C6603" w:rsidRPr="004E19A4" w:rsidRDefault="008C6603" w:rsidP="00472356">
      <w:pPr>
        <w:spacing w:line="240" w:lineRule="auto"/>
        <w:ind w:left="-142"/>
        <w:rPr>
          <w:rFonts w:asciiTheme="majorBidi" w:hAnsiTheme="majorBidi" w:cstheme="majorBidi"/>
          <w:b/>
          <w:bCs/>
          <w:lang w:bidi="ar-IQ"/>
        </w:rPr>
      </w:pPr>
      <w:r w:rsidRPr="004E19A4">
        <w:rPr>
          <w:rFonts w:asciiTheme="majorBidi" w:hAnsiTheme="majorBidi" w:cstheme="majorBidi"/>
          <w:b/>
          <w:bCs/>
          <w:vertAlign w:val="superscript"/>
          <w:lang w:bidi="ar-IQ"/>
        </w:rPr>
        <w:t xml:space="preserve"> </w:t>
      </w:r>
      <w:r w:rsidRPr="004E19A4">
        <w:rPr>
          <w:rFonts w:asciiTheme="majorBidi" w:hAnsiTheme="majorBidi" w:cstheme="majorBidi"/>
          <w:b/>
          <w:bCs/>
          <w:lang w:bidi="ar-IQ"/>
        </w:rPr>
        <w:t xml:space="preserve">            </w:t>
      </w:r>
      <w:proofErr w:type="spellStart"/>
      <w:r w:rsidRPr="004E19A4">
        <w:rPr>
          <w:rFonts w:asciiTheme="majorBidi" w:hAnsiTheme="majorBidi" w:cstheme="majorBidi"/>
          <w:b/>
          <w:bCs/>
          <w:lang w:bidi="ar-IQ"/>
        </w:rPr>
        <w:t>Zainab</w:t>
      </w:r>
      <w:proofErr w:type="spellEnd"/>
      <w:r w:rsidRPr="004E19A4">
        <w:rPr>
          <w:rFonts w:asciiTheme="majorBidi" w:hAnsiTheme="majorBidi" w:cstheme="majorBidi"/>
          <w:b/>
          <w:bCs/>
          <w:lang w:bidi="ar-IQ"/>
        </w:rPr>
        <w:t xml:space="preserve"> K. Hasan</w:t>
      </w:r>
      <w:r w:rsidR="00472356" w:rsidRPr="004E19A4">
        <w:rPr>
          <w:rFonts w:asciiTheme="majorBidi" w:hAnsiTheme="majorBidi" w:cstheme="majorBidi"/>
          <w:b/>
          <w:bCs/>
          <w:vertAlign w:val="superscript"/>
          <w:lang w:bidi="ar-IQ"/>
        </w:rPr>
        <w:t>1</w:t>
      </w:r>
      <w:r w:rsidRPr="004E19A4">
        <w:rPr>
          <w:rFonts w:asciiTheme="majorBidi" w:hAnsiTheme="majorBidi" w:cstheme="majorBidi"/>
          <w:b/>
          <w:bCs/>
          <w:lang w:bidi="ar-IQ"/>
        </w:rPr>
        <w:t xml:space="preserve">  and  Ali M. </w:t>
      </w:r>
      <w:proofErr w:type="spellStart"/>
      <w:r w:rsidRPr="004E19A4">
        <w:rPr>
          <w:rFonts w:asciiTheme="majorBidi" w:hAnsiTheme="majorBidi" w:cstheme="majorBidi"/>
          <w:b/>
          <w:bCs/>
          <w:lang w:bidi="ar-IQ"/>
        </w:rPr>
        <w:t>Jaber</w:t>
      </w:r>
      <w:proofErr w:type="spellEnd"/>
      <w:r w:rsidRPr="004E19A4">
        <w:rPr>
          <w:rFonts w:asciiTheme="majorBidi" w:hAnsiTheme="majorBidi" w:cstheme="majorBidi"/>
          <w:b/>
          <w:bCs/>
          <w:lang w:bidi="ar-IQ"/>
        </w:rPr>
        <w:t xml:space="preserve"> </w:t>
      </w:r>
      <w:r w:rsidR="00472356" w:rsidRPr="004E19A4">
        <w:rPr>
          <w:rFonts w:asciiTheme="majorBidi" w:hAnsiTheme="majorBidi" w:cstheme="majorBidi"/>
          <w:b/>
          <w:bCs/>
          <w:vertAlign w:val="superscript"/>
          <w:lang w:bidi="ar-IQ"/>
        </w:rPr>
        <w:t>1</w:t>
      </w:r>
      <w:r w:rsidRPr="004E19A4">
        <w:rPr>
          <w:rFonts w:asciiTheme="majorBidi" w:hAnsiTheme="majorBidi" w:cstheme="majorBidi"/>
          <w:b/>
          <w:bCs/>
          <w:lang w:bidi="ar-IQ"/>
        </w:rPr>
        <w:t xml:space="preserve">    </w:t>
      </w:r>
    </w:p>
    <w:p w:rsidR="008C6603" w:rsidRPr="004E19A4" w:rsidRDefault="008C6603" w:rsidP="008C6603">
      <w:pPr>
        <w:spacing w:line="240" w:lineRule="auto"/>
        <w:ind w:left="-142"/>
        <w:rPr>
          <w:rFonts w:asciiTheme="majorBidi" w:hAnsiTheme="majorBidi" w:cstheme="majorBidi"/>
          <w:b/>
          <w:bCs/>
          <w:u w:val="single"/>
          <w:lang w:bidi="ar-IQ"/>
        </w:rPr>
      </w:pPr>
      <w:r w:rsidRPr="004E19A4">
        <w:rPr>
          <w:rFonts w:asciiTheme="majorBidi" w:hAnsiTheme="majorBidi" w:cstheme="majorBidi"/>
          <w:b/>
          <w:bCs/>
          <w:lang w:bidi="ar-IQ"/>
        </w:rPr>
        <w:t>zinabkadm006@gmail.com.                        ali.majid.j78@gmail.com</w:t>
      </w:r>
    </w:p>
    <w:p w:rsidR="008C6603" w:rsidRPr="00E97A16" w:rsidRDefault="008C6603" w:rsidP="008C6603">
      <w:pPr>
        <w:spacing w:line="240" w:lineRule="auto"/>
        <w:ind w:left="-142"/>
        <w:rPr>
          <w:rFonts w:asciiTheme="majorBidi" w:hAnsiTheme="majorBidi" w:cstheme="majorBidi"/>
          <w:sz w:val="24"/>
          <w:szCs w:val="24"/>
          <w:lang w:bidi="ar-IQ"/>
        </w:rPr>
      </w:pPr>
      <w:r w:rsidRPr="00E97A16">
        <w:rPr>
          <w:rFonts w:asciiTheme="majorBidi" w:hAnsiTheme="majorBidi" w:cstheme="majorBidi"/>
          <w:sz w:val="24"/>
          <w:szCs w:val="24"/>
          <w:vertAlign w:val="superscript"/>
          <w:lang w:bidi="ar-IQ"/>
        </w:rPr>
        <w:t>1</w:t>
      </w:r>
      <w:r w:rsidRPr="00E97A16">
        <w:rPr>
          <w:rFonts w:asciiTheme="majorBidi" w:hAnsiTheme="majorBidi" w:cstheme="majorBidi"/>
          <w:sz w:val="24"/>
          <w:szCs w:val="24"/>
          <w:lang w:bidi="ar-IQ"/>
        </w:rPr>
        <w:t xml:space="preserve">Department of Soil Science and Water Resources, College of Agriculture, University of </w:t>
      </w:r>
      <w:proofErr w:type="spellStart"/>
      <w:r w:rsidRPr="00E97A16">
        <w:rPr>
          <w:rFonts w:asciiTheme="majorBidi" w:hAnsiTheme="majorBidi" w:cstheme="majorBidi"/>
          <w:sz w:val="24"/>
          <w:szCs w:val="24"/>
          <w:lang w:bidi="ar-IQ"/>
        </w:rPr>
        <w:t>Basrah</w:t>
      </w:r>
      <w:proofErr w:type="spellEnd"/>
      <w:r w:rsidRPr="00E97A16">
        <w:rPr>
          <w:rFonts w:asciiTheme="majorBidi" w:hAnsiTheme="majorBidi" w:cstheme="majorBidi"/>
          <w:sz w:val="24"/>
          <w:szCs w:val="24"/>
          <w:lang w:bidi="ar-IQ"/>
        </w:rPr>
        <w:t xml:space="preserve"> , IRAQ.</w:t>
      </w:r>
    </w:p>
    <w:p w:rsidR="008C6603" w:rsidRPr="00E97A16" w:rsidRDefault="008C6603" w:rsidP="008C6603">
      <w:pPr>
        <w:spacing w:line="240" w:lineRule="auto"/>
        <w:ind w:left="-142"/>
        <w:rPr>
          <w:rFonts w:asciiTheme="majorBidi" w:hAnsiTheme="majorBidi" w:cstheme="majorBidi"/>
          <w:sz w:val="24"/>
          <w:szCs w:val="24"/>
          <w:lang w:bidi="ar-IQ"/>
        </w:rPr>
      </w:pPr>
      <w:r w:rsidRPr="00E97A16">
        <w:rPr>
          <w:rFonts w:asciiTheme="majorBidi" w:hAnsiTheme="majorBidi" w:cstheme="majorBidi"/>
          <w:sz w:val="24"/>
          <w:szCs w:val="24"/>
          <w:lang w:bidi="ar-IQ"/>
        </w:rPr>
        <w:t xml:space="preserve">*Corresponding author’s e-mail address: zinabkadm006@gmail.com                                </w:t>
      </w:r>
    </w:p>
    <w:p w:rsidR="0048428A" w:rsidRPr="004E19A4" w:rsidRDefault="0048428A" w:rsidP="0048428A">
      <w:pPr>
        <w:spacing w:line="240" w:lineRule="auto"/>
        <w:ind w:left="-428" w:firstLine="284"/>
        <w:rPr>
          <w:rFonts w:asciiTheme="majorBidi" w:hAnsiTheme="majorBidi" w:cstheme="majorBidi"/>
          <w:b/>
          <w:bCs/>
          <w:sz w:val="24"/>
          <w:szCs w:val="24"/>
          <w:lang w:bidi="ar-IQ"/>
        </w:rPr>
      </w:pPr>
      <w:r w:rsidRPr="004E19A4">
        <w:rPr>
          <w:rFonts w:asciiTheme="majorBidi" w:hAnsiTheme="majorBidi" w:cstheme="majorBidi"/>
          <w:b/>
          <w:bCs/>
          <w:sz w:val="24"/>
          <w:szCs w:val="24"/>
          <w:lang w:bidi="ar-IQ"/>
        </w:rPr>
        <w:t>Abstract</w:t>
      </w:r>
    </w:p>
    <w:p w:rsidR="00827211" w:rsidRPr="004E19A4" w:rsidRDefault="00942B96" w:rsidP="00942B96">
      <w:pPr>
        <w:spacing w:line="360" w:lineRule="auto"/>
        <w:ind w:left="-428" w:firstLine="284"/>
        <w:jc w:val="both"/>
        <w:rPr>
          <w:rFonts w:asciiTheme="majorBidi" w:hAnsiTheme="majorBidi" w:cstheme="majorBidi"/>
          <w:b/>
          <w:bCs/>
          <w:sz w:val="24"/>
          <w:szCs w:val="24"/>
          <w:lang w:bidi="ar-IQ"/>
        </w:rPr>
      </w:pPr>
      <w:r w:rsidRPr="004E19A4">
        <w:rPr>
          <w:rFonts w:asciiTheme="majorBidi" w:hAnsiTheme="majorBidi" w:cstheme="majorBidi"/>
          <w:sz w:val="24"/>
          <w:szCs w:val="24"/>
          <w:lang w:bidi="ar-IQ"/>
        </w:rPr>
        <w:t xml:space="preserve"> </w:t>
      </w:r>
      <w:r w:rsidR="00827211" w:rsidRPr="004E19A4">
        <w:rPr>
          <w:rFonts w:asciiTheme="majorBidi" w:hAnsiTheme="majorBidi" w:cstheme="majorBidi"/>
          <w:sz w:val="24"/>
          <w:szCs w:val="24"/>
          <w:lang w:bidi="ar-IQ"/>
        </w:rPr>
        <w:t xml:space="preserve">The accumulation of raw poultry residues in enormous quantities causes the release of odors and the leakage of toxic elements into the surface and groundwater </w:t>
      </w:r>
      <w:r w:rsidR="002B7362" w:rsidRPr="004E19A4">
        <w:rPr>
          <w:rFonts w:asciiTheme="majorBidi" w:hAnsiTheme="majorBidi" w:cstheme="majorBidi"/>
          <w:sz w:val="24"/>
          <w:szCs w:val="24"/>
          <w:lang w:bidi="ar-IQ"/>
        </w:rPr>
        <w:t>,</w:t>
      </w:r>
      <w:r w:rsidR="00827211" w:rsidRPr="004E19A4">
        <w:rPr>
          <w:rFonts w:asciiTheme="majorBidi" w:hAnsiTheme="majorBidi" w:cstheme="majorBidi"/>
          <w:sz w:val="24"/>
          <w:szCs w:val="24"/>
          <w:rtl/>
          <w:lang w:bidi="ar-IQ"/>
        </w:rPr>
        <w:t xml:space="preserve"> </w:t>
      </w:r>
      <w:r w:rsidR="00827211" w:rsidRPr="004E19A4">
        <w:rPr>
          <w:rFonts w:asciiTheme="majorBidi" w:hAnsiTheme="majorBidi" w:cstheme="majorBidi"/>
          <w:sz w:val="24"/>
          <w:szCs w:val="24"/>
          <w:lang w:bidi="ar-IQ"/>
        </w:rPr>
        <w:t xml:space="preserve">which negatively affects human health and the environment. So the bioreactor named the fixed-dome model as an anaerobic digester was designed and installed in the poultry field at the agricultural advisory office of </w:t>
      </w:r>
      <w:r w:rsidR="00827211" w:rsidRPr="004E19A4">
        <w:rPr>
          <w:rFonts w:asciiTheme="majorBidi" w:hAnsiTheme="majorBidi" w:cstheme="majorBidi"/>
          <w:sz w:val="24"/>
          <w:szCs w:val="24"/>
          <w:rtl/>
          <w:lang w:bidi="ar-IQ"/>
        </w:rPr>
        <w:t xml:space="preserve"> </w:t>
      </w:r>
      <w:r w:rsidR="00827211" w:rsidRPr="004E19A4">
        <w:rPr>
          <w:rFonts w:asciiTheme="majorBidi" w:hAnsiTheme="majorBidi" w:cstheme="majorBidi"/>
          <w:sz w:val="24"/>
          <w:szCs w:val="24"/>
          <w:lang w:bidi="ar-IQ"/>
        </w:rPr>
        <w:t xml:space="preserve">college of agriculture at the University of Basra in </w:t>
      </w:r>
      <w:proofErr w:type="spellStart"/>
      <w:r w:rsidR="00827211" w:rsidRPr="004E19A4">
        <w:rPr>
          <w:rFonts w:asciiTheme="majorBidi" w:hAnsiTheme="majorBidi" w:cstheme="majorBidi"/>
          <w:sz w:val="24"/>
          <w:szCs w:val="24"/>
          <w:lang w:bidi="ar-IQ"/>
        </w:rPr>
        <w:t>Karmat</w:t>
      </w:r>
      <w:proofErr w:type="spellEnd"/>
      <w:r w:rsidR="00827211" w:rsidRPr="004E19A4">
        <w:rPr>
          <w:rFonts w:asciiTheme="majorBidi" w:hAnsiTheme="majorBidi" w:cstheme="majorBidi"/>
          <w:sz w:val="24"/>
          <w:szCs w:val="24"/>
          <w:lang w:bidi="ar-IQ"/>
        </w:rPr>
        <w:t>-Ali, Iraq. Anaerobic organic fertilizer produced from anaerobic digestion pathway when raw poultry manure was fermented an aerobically for 56 days in the designed bioreactor</w:t>
      </w:r>
      <w:r w:rsidRPr="004E19A4">
        <w:rPr>
          <w:rFonts w:asciiTheme="majorBidi" w:hAnsiTheme="majorBidi" w:cstheme="majorBidi"/>
          <w:sz w:val="24"/>
          <w:szCs w:val="24"/>
          <w:lang w:bidi="ar-IQ"/>
        </w:rPr>
        <w:t>,</w:t>
      </w:r>
      <w:r w:rsidR="00827211" w:rsidRPr="004E19A4">
        <w:rPr>
          <w:rFonts w:asciiTheme="majorBidi" w:hAnsiTheme="majorBidi" w:cstheme="majorBidi"/>
          <w:sz w:val="24"/>
          <w:szCs w:val="24"/>
          <w:rtl/>
          <w:lang w:bidi="ar-IQ"/>
        </w:rPr>
        <w:t xml:space="preserve"> </w:t>
      </w:r>
      <w:r w:rsidR="00827211" w:rsidRPr="004E19A4">
        <w:rPr>
          <w:rFonts w:asciiTheme="majorBidi" w:hAnsiTheme="majorBidi" w:cstheme="majorBidi"/>
          <w:sz w:val="24"/>
          <w:szCs w:val="24"/>
          <w:lang w:bidi="ar-IQ"/>
        </w:rPr>
        <w:t>to study the use efficiency  for anaerobic produced  organic fertilizer and raw poultry manure when added  at 150Kg N ha</w:t>
      </w:r>
      <w:r w:rsidR="00827211" w:rsidRPr="004E19A4">
        <w:rPr>
          <w:rFonts w:asciiTheme="majorBidi" w:hAnsiTheme="majorBidi" w:cstheme="majorBidi"/>
          <w:sz w:val="24"/>
          <w:szCs w:val="24"/>
          <w:vertAlign w:val="superscript"/>
          <w:lang w:bidi="ar-IQ"/>
        </w:rPr>
        <w:t>-1</w:t>
      </w:r>
      <w:r w:rsidR="00827211" w:rsidRPr="004E19A4">
        <w:rPr>
          <w:rFonts w:asciiTheme="majorBidi" w:hAnsiTheme="majorBidi" w:cstheme="majorBidi"/>
          <w:sz w:val="24"/>
          <w:szCs w:val="24"/>
          <w:lang w:bidi="ar-IQ"/>
        </w:rPr>
        <w:t xml:space="preserve"> at 0</w:t>
      </w:r>
      <w:r w:rsidR="00827211" w:rsidRPr="004E19A4">
        <w:rPr>
          <w:rFonts w:asciiTheme="majorBidi" w:hAnsiTheme="majorBidi" w:cstheme="majorBidi"/>
          <w:sz w:val="24"/>
          <w:szCs w:val="24"/>
          <w:rtl/>
          <w:lang w:bidi="ar-IQ"/>
        </w:rPr>
        <w:t xml:space="preserve"> </w:t>
      </w:r>
      <w:r w:rsidR="00827211" w:rsidRPr="004E19A4">
        <w:rPr>
          <w:rFonts w:asciiTheme="majorBidi" w:hAnsiTheme="majorBidi" w:cstheme="majorBidi"/>
          <w:sz w:val="24"/>
          <w:szCs w:val="24"/>
          <w:lang w:bidi="ar-IQ"/>
        </w:rPr>
        <w:t>,</w:t>
      </w:r>
      <w:r w:rsidR="00827211" w:rsidRPr="004E19A4">
        <w:rPr>
          <w:rFonts w:asciiTheme="majorBidi" w:hAnsiTheme="majorBidi" w:cstheme="majorBidi"/>
          <w:sz w:val="24"/>
          <w:szCs w:val="24"/>
          <w:rtl/>
          <w:lang w:bidi="ar-IQ"/>
        </w:rPr>
        <w:t xml:space="preserve"> </w:t>
      </w:r>
      <w:r w:rsidR="00827211" w:rsidRPr="004E19A4">
        <w:rPr>
          <w:rFonts w:asciiTheme="majorBidi" w:hAnsiTheme="majorBidi" w:cstheme="majorBidi"/>
          <w:sz w:val="24"/>
          <w:szCs w:val="24"/>
          <w:lang w:bidi="ar-IQ"/>
        </w:rPr>
        <w:t>25</w:t>
      </w:r>
      <w:r w:rsidR="00827211" w:rsidRPr="004E19A4">
        <w:rPr>
          <w:rFonts w:asciiTheme="majorBidi" w:hAnsiTheme="majorBidi" w:cstheme="majorBidi"/>
          <w:sz w:val="24"/>
          <w:szCs w:val="24"/>
          <w:rtl/>
          <w:lang w:bidi="ar-IQ"/>
        </w:rPr>
        <w:t xml:space="preserve"> </w:t>
      </w:r>
      <w:r w:rsidR="00827211" w:rsidRPr="004E19A4">
        <w:rPr>
          <w:rFonts w:asciiTheme="majorBidi" w:hAnsiTheme="majorBidi" w:cstheme="majorBidi"/>
          <w:sz w:val="24"/>
          <w:szCs w:val="24"/>
          <w:lang w:bidi="ar-IQ"/>
        </w:rPr>
        <w:t>,</w:t>
      </w:r>
      <w:r w:rsidR="00827211" w:rsidRPr="004E19A4">
        <w:rPr>
          <w:rFonts w:asciiTheme="majorBidi" w:hAnsiTheme="majorBidi" w:cstheme="majorBidi"/>
          <w:sz w:val="24"/>
          <w:szCs w:val="24"/>
          <w:rtl/>
          <w:lang w:bidi="ar-IQ"/>
        </w:rPr>
        <w:t xml:space="preserve"> </w:t>
      </w:r>
      <w:r w:rsidR="00827211" w:rsidRPr="004E19A4">
        <w:rPr>
          <w:rFonts w:asciiTheme="majorBidi" w:hAnsiTheme="majorBidi" w:cstheme="majorBidi"/>
          <w:sz w:val="24"/>
          <w:szCs w:val="24"/>
          <w:lang w:bidi="ar-IQ"/>
        </w:rPr>
        <w:t>50</w:t>
      </w:r>
      <w:r w:rsidR="00827211" w:rsidRPr="004E19A4">
        <w:rPr>
          <w:rFonts w:asciiTheme="majorBidi" w:hAnsiTheme="majorBidi" w:cstheme="majorBidi"/>
          <w:sz w:val="24"/>
          <w:szCs w:val="24"/>
          <w:rtl/>
          <w:lang w:bidi="ar-IQ"/>
        </w:rPr>
        <w:t xml:space="preserve"> </w:t>
      </w:r>
      <w:r w:rsidR="00827211" w:rsidRPr="004E19A4">
        <w:rPr>
          <w:rFonts w:asciiTheme="majorBidi" w:hAnsiTheme="majorBidi" w:cstheme="majorBidi"/>
          <w:sz w:val="24"/>
          <w:szCs w:val="24"/>
          <w:lang w:bidi="ar-IQ"/>
        </w:rPr>
        <w:t>,</w:t>
      </w:r>
      <w:r w:rsidR="00827211" w:rsidRPr="004E19A4">
        <w:rPr>
          <w:rFonts w:asciiTheme="majorBidi" w:hAnsiTheme="majorBidi" w:cstheme="majorBidi"/>
          <w:sz w:val="24"/>
          <w:szCs w:val="24"/>
          <w:rtl/>
          <w:lang w:bidi="ar-IQ"/>
        </w:rPr>
        <w:t xml:space="preserve"> </w:t>
      </w:r>
      <w:r w:rsidR="00827211" w:rsidRPr="004E19A4">
        <w:rPr>
          <w:rFonts w:asciiTheme="majorBidi" w:hAnsiTheme="majorBidi" w:cstheme="majorBidi"/>
          <w:sz w:val="24"/>
          <w:szCs w:val="24"/>
          <w:lang w:bidi="ar-IQ"/>
        </w:rPr>
        <w:t>75,and</w:t>
      </w:r>
      <w:r w:rsidR="00827211" w:rsidRPr="004E19A4">
        <w:rPr>
          <w:rFonts w:asciiTheme="majorBidi" w:hAnsiTheme="majorBidi" w:cstheme="majorBidi"/>
          <w:sz w:val="24"/>
          <w:szCs w:val="24"/>
          <w:rtl/>
          <w:lang w:bidi="ar-IQ"/>
        </w:rPr>
        <w:t xml:space="preserve"> </w:t>
      </w:r>
      <w:r w:rsidR="00827211" w:rsidRPr="004E19A4">
        <w:rPr>
          <w:rFonts w:asciiTheme="majorBidi" w:hAnsiTheme="majorBidi" w:cstheme="majorBidi"/>
          <w:sz w:val="24"/>
          <w:szCs w:val="24"/>
          <w:lang w:bidi="ar-IQ"/>
        </w:rPr>
        <w:t>100 % of the recommended dose which was equal to a chemical recommendation for  nitrogen as urea fertilizer while P</w:t>
      </w:r>
      <w:r w:rsidR="00827211" w:rsidRPr="004E19A4">
        <w:rPr>
          <w:rFonts w:asciiTheme="majorBidi" w:hAnsiTheme="majorBidi" w:cstheme="majorBidi"/>
          <w:sz w:val="24"/>
          <w:szCs w:val="24"/>
          <w:rtl/>
        </w:rPr>
        <w:t xml:space="preserve"> </w:t>
      </w:r>
      <w:r w:rsidR="00827211" w:rsidRPr="004E19A4">
        <w:rPr>
          <w:rFonts w:asciiTheme="majorBidi" w:hAnsiTheme="majorBidi" w:cstheme="majorBidi"/>
          <w:sz w:val="24"/>
          <w:szCs w:val="24"/>
          <w:lang w:bidi="ar-IQ"/>
        </w:rPr>
        <w:t xml:space="preserve">and K were  applied in a field experiment as traditional fertilizers( superphosphate and potassium sulfate respectively)   to grow barley plants ( </w:t>
      </w:r>
      <w:proofErr w:type="spellStart"/>
      <w:r w:rsidR="00827211" w:rsidRPr="004E19A4">
        <w:rPr>
          <w:rFonts w:asciiTheme="majorBidi" w:hAnsiTheme="majorBidi" w:cstheme="majorBidi"/>
          <w:i/>
          <w:iCs/>
          <w:sz w:val="24"/>
          <w:szCs w:val="24"/>
          <w:lang w:bidi="ar-IQ"/>
        </w:rPr>
        <w:t>Hordeum</w:t>
      </w:r>
      <w:proofErr w:type="spellEnd"/>
      <w:r w:rsidR="00827211" w:rsidRPr="004E19A4">
        <w:rPr>
          <w:rFonts w:asciiTheme="majorBidi" w:hAnsiTheme="majorBidi" w:cstheme="majorBidi"/>
          <w:i/>
          <w:iCs/>
          <w:sz w:val="24"/>
          <w:szCs w:val="24"/>
          <w:lang w:bidi="ar-IQ"/>
        </w:rPr>
        <w:t xml:space="preserve"> </w:t>
      </w:r>
      <w:proofErr w:type="spellStart"/>
      <w:r w:rsidR="00827211" w:rsidRPr="004E19A4">
        <w:rPr>
          <w:rFonts w:asciiTheme="majorBidi" w:hAnsiTheme="majorBidi" w:cstheme="majorBidi"/>
          <w:i/>
          <w:iCs/>
          <w:sz w:val="24"/>
          <w:szCs w:val="24"/>
          <w:lang w:bidi="ar-IQ"/>
        </w:rPr>
        <w:t>vulgare</w:t>
      </w:r>
      <w:proofErr w:type="spellEnd"/>
      <w:r w:rsidR="00827211" w:rsidRPr="004E19A4">
        <w:rPr>
          <w:rFonts w:asciiTheme="majorBidi" w:hAnsiTheme="majorBidi" w:cstheme="majorBidi"/>
          <w:sz w:val="24"/>
          <w:szCs w:val="24"/>
          <w:lang w:bidi="ar-IQ"/>
        </w:rPr>
        <w:t xml:space="preserve"> L.).  Results showed that doses at 100% of anaerobic organic fertilizer were produced in the bioreactor with a significant increase in plant growth parameters as plant height </w:t>
      </w:r>
      <w:r w:rsidR="002B7362" w:rsidRPr="004E19A4">
        <w:rPr>
          <w:rFonts w:asciiTheme="majorBidi" w:hAnsiTheme="majorBidi" w:cstheme="majorBidi"/>
          <w:sz w:val="24"/>
          <w:szCs w:val="24"/>
          <w:lang w:bidi="ar-IQ"/>
        </w:rPr>
        <w:t>,</w:t>
      </w:r>
      <w:r w:rsidR="00827211" w:rsidRPr="004E19A4">
        <w:rPr>
          <w:rFonts w:asciiTheme="majorBidi" w:hAnsiTheme="majorBidi" w:cstheme="majorBidi"/>
          <w:sz w:val="24"/>
          <w:szCs w:val="24"/>
          <w:rtl/>
          <w:lang w:bidi="ar-IQ"/>
        </w:rPr>
        <w:t xml:space="preserve"> </w:t>
      </w:r>
      <w:r w:rsidR="00827211" w:rsidRPr="004E19A4">
        <w:rPr>
          <w:rFonts w:asciiTheme="majorBidi" w:hAnsiTheme="majorBidi" w:cstheme="majorBidi"/>
          <w:sz w:val="24"/>
          <w:szCs w:val="24"/>
          <w:lang w:bidi="ar-IQ"/>
        </w:rPr>
        <w:t xml:space="preserve">dry weight of shoot and amounts and their uptake of N and P elements in plants within 60 days of planting as compared to the rest treatments </w:t>
      </w:r>
      <w:r w:rsidR="002B7362" w:rsidRPr="004E19A4">
        <w:rPr>
          <w:rFonts w:asciiTheme="majorBidi" w:hAnsiTheme="majorBidi" w:cstheme="majorBidi"/>
          <w:sz w:val="24"/>
          <w:szCs w:val="24"/>
          <w:lang w:bidi="ar-IQ"/>
        </w:rPr>
        <w:t>,</w:t>
      </w:r>
      <w:r w:rsidR="00827211" w:rsidRPr="004E19A4">
        <w:rPr>
          <w:rFonts w:asciiTheme="majorBidi" w:hAnsiTheme="majorBidi" w:cstheme="majorBidi"/>
          <w:sz w:val="24"/>
          <w:szCs w:val="24"/>
          <w:rtl/>
          <w:lang w:bidi="ar-IQ"/>
        </w:rPr>
        <w:t xml:space="preserve"> </w:t>
      </w:r>
      <w:r w:rsidR="00827211" w:rsidRPr="004E19A4">
        <w:rPr>
          <w:rFonts w:asciiTheme="majorBidi" w:hAnsiTheme="majorBidi" w:cstheme="majorBidi"/>
          <w:sz w:val="24"/>
          <w:szCs w:val="24"/>
          <w:lang w:bidi="ar-IQ"/>
        </w:rPr>
        <w:t xml:space="preserve">so the biogas technology for the production of anaerobic organic fertilizer can help partly or mainly to reduce amounts of traditional doses of fertilizer. </w:t>
      </w:r>
    </w:p>
    <w:p w:rsidR="00266926" w:rsidRPr="004E19A4" w:rsidRDefault="00266926" w:rsidP="002B7362">
      <w:pPr>
        <w:spacing w:line="360" w:lineRule="auto"/>
        <w:jc w:val="both"/>
        <w:rPr>
          <w:rFonts w:asciiTheme="majorBidi" w:hAnsiTheme="majorBidi" w:cstheme="majorBidi"/>
          <w:i/>
          <w:iCs/>
          <w:sz w:val="24"/>
          <w:szCs w:val="24"/>
          <w:lang w:bidi="ar-IQ"/>
        </w:rPr>
      </w:pPr>
      <w:r w:rsidRPr="004E19A4">
        <w:rPr>
          <w:rFonts w:asciiTheme="majorBidi" w:hAnsiTheme="majorBidi" w:cstheme="majorBidi"/>
          <w:b/>
          <w:bCs/>
          <w:i/>
          <w:iCs/>
          <w:sz w:val="24"/>
          <w:szCs w:val="24"/>
          <w:lang w:bidi="ar-IQ"/>
        </w:rPr>
        <w:t>Keywords</w:t>
      </w:r>
      <w:r w:rsidRPr="004E19A4">
        <w:rPr>
          <w:rFonts w:asciiTheme="majorBidi" w:hAnsiTheme="majorBidi" w:cstheme="majorBidi"/>
          <w:i/>
          <w:iCs/>
          <w:sz w:val="24"/>
          <w:szCs w:val="24"/>
          <w:lang w:bidi="ar-IQ"/>
        </w:rPr>
        <w:t>:</w:t>
      </w:r>
      <w:r w:rsidR="00827211" w:rsidRPr="004E19A4">
        <w:rPr>
          <w:rFonts w:asciiTheme="majorBidi" w:hAnsiTheme="majorBidi" w:cstheme="majorBidi"/>
          <w:i/>
          <w:iCs/>
          <w:sz w:val="24"/>
          <w:szCs w:val="24"/>
          <w:lang w:bidi="ar-IQ"/>
        </w:rPr>
        <w:t xml:space="preserve"> a</w:t>
      </w:r>
      <w:r w:rsidRPr="004E19A4">
        <w:rPr>
          <w:rFonts w:asciiTheme="majorBidi" w:hAnsiTheme="majorBidi" w:cstheme="majorBidi"/>
          <w:i/>
          <w:iCs/>
          <w:sz w:val="24"/>
          <w:szCs w:val="24"/>
          <w:lang w:bidi="ar-IQ"/>
        </w:rPr>
        <w:t>naerobic fermentation</w:t>
      </w:r>
      <w:r w:rsidR="00B8528D" w:rsidRPr="004E19A4">
        <w:rPr>
          <w:rFonts w:asciiTheme="majorBidi" w:hAnsiTheme="majorBidi" w:cstheme="majorBidi"/>
          <w:i/>
          <w:iCs/>
          <w:sz w:val="24"/>
          <w:szCs w:val="24"/>
          <w:lang w:bidi="ar-IQ"/>
        </w:rPr>
        <w:t xml:space="preserve"> </w:t>
      </w:r>
      <w:r w:rsidR="006205C2" w:rsidRPr="004E19A4">
        <w:rPr>
          <w:rFonts w:asciiTheme="majorBidi" w:hAnsiTheme="majorBidi" w:cstheme="majorBidi"/>
          <w:i/>
          <w:iCs/>
          <w:sz w:val="24"/>
          <w:szCs w:val="24"/>
          <w:lang w:bidi="ar-IQ"/>
        </w:rPr>
        <w:t>,</w:t>
      </w:r>
      <w:r w:rsidR="00B8528D" w:rsidRPr="004E19A4">
        <w:rPr>
          <w:rFonts w:asciiTheme="majorBidi" w:hAnsiTheme="majorBidi" w:cstheme="majorBidi"/>
          <w:b/>
          <w:bCs/>
          <w:i/>
          <w:iCs/>
          <w:sz w:val="24"/>
          <w:szCs w:val="24"/>
          <w:lang w:bidi="ar-IQ"/>
        </w:rPr>
        <w:t xml:space="preserve"> </w:t>
      </w:r>
      <w:r w:rsidR="00472356" w:rsidRPr="004E19A4">
        <w:rPr>
          <w:rFonts w:asciiTheme="majorBidi" w:hAnsiTheme="majorBidi" w:cstheme="majorBidi"/>
          <w:i/>
          <w:iCs/>
          <w:sz w:val="24"/>
          <w:szCs w:val="24"/>
          <w:lang w:bidi="ar-IQ"/>
        </w:rPr>
        <w:t>Barley,</w:t>
      </w:r>
      <w:r w:rsidR="00BA794A" w:rsidRPr="004E19A4">
        <w:rPr>
          <w:rFonts w:asciiTheme="majorBidi" w:hAnsiTheme="majorBidi" w:cstheme="majorBidi"/>
          <w:i/>
          <w:iCs/>
          <w:sz w:val="24"/>
          <w:szCs w:val="24"/>
          <w:lang w:bidi="ar-IQ"/>
        </w:rPr>
        <w:t xml:space="preserve"> </w:t>
      </w:r>
      <w:r w:rsidR="006205C2" w:rsidRPr="004E19A4">
        <w:rPr>
          <w:rFonts w:asciiTheme="majorBidi" w:hAnsiTheme="majorBidi" w:cstheme="majorBidi"/>
          <w:i/>
          <w:iCs/>
          <w:sz w:val="24"/>
          <w:szCs w:val="24"/>
          <w:lang w:bidi="ar-IQ"/>
        </w:rPr>
        <w:t>sustainable agriculture</w:t>
      </w:r>
      <w:r w:rsidR="00827211" w:rsidRPr="004E19A4">
        <w:rPr>
          <w:rFonts w:asciiTheme="majorBidi" w:hAnsiTheme="majorBidi" w:cstheme="majorBidi"/>
          <w:i/>
          <w:iCs/>
          <w:sz w:val="24"/>
          <w:szCs w:val="24"/>
          <w:lang w:bidi="ar-IQ"/>
        </w:rPr>
        <w:t>, biogas technology, poultry manure.</w:t>
      </w:r>
    </w:p>
    <w:p w:rsidR="009837B3" w:rsidRPr="004E19A4" w:rsidRDefault="00827211" w:rsidP="00827211">
      <w:pPr>
        <w:spacing w:line="360" w:lineRule="auto"/>
        <w:ind w:left="-428" w:firstLine="284"/>
        <w:jc w:val="both"/>
        <w:rPr>
          <w:rFonts w:asciiTheme="majorBidi" w:hAnsiTheme="majorBidi" w:cstheme="majorBidi"/>
          <w:b/>
          <w:bCs/>
          <w:i/>
          <w:iCs/>
          <w:sz w:val="24"/>
          <w:szCs w:val="24"/>
          <w:lang w:bidi="ar-IQ"/>
        </w:rPr>
      </w:pPr>
      <w:r>
        <w:rPr>
          <w:rFonts w:asciiTheme="majorBidi" w:hAnsiTheme="majorBidi" w:cstheme="majorBidi"/>
          <w:sz w:val="28"/>
          <w:szCs w:val="28"/>
          <w:lang w:bidi="ar-IQ"/>
        </w:rPr>
        <w:t xml:space="preserve"> </w:t>
      </w:r>
      <w:r w:rsidR="00266926" w:rsidRPr="004E19A4">
        <w:rPr>
          <w:rFonts w:asciiTheme="majorBidi" w:hAnsiTheme="majorBidi" w:cstheme="majorBidi"/>
          <w:b/>
          <w:bCs/>
          <w:i/>
          <w:iCs/>
          <w:sz w:val="24"/>
          <w:szCs w:val="24"/>
          <w:lang w:bidi="ar-IQ"/>
        </w:rPr>
        <w:t>* Paper cited by a master's thesis of the second author</w:t>
      </w:r>
    </w:p>
    <w:p w:rsidR="0007795A" w:rsidRPr="004E19A4" w:rsidRDefault="004E19A4" w:rsidP="00D9517D">
      <w:pPr>
        <w:jc w:val="both"/>
        <w:rPr>
          <w:rFonts w:asciiTheme="majorBidi" w:hAnsiTheme="majorBidi" w:cstheme="majorBidi"/>
          <w:b/>
          <w:bCs/>
          <w:sz w:val="24"/>
          <w:szCs w:val="24"/>
          <w:lang w:bidi="ar-IQ"/>
        </w:rPr>
      </w:pPr>
      <w:r w:rsidRPr="004E19A4">
        <w:rPr>
          <w:rFonts w:asciiTheme="majorBidi" w:hAnsiTheme="majorBidi" w:cstheme="majorBidi"/>
          <w:b/>
          <w:bCs/>
          <w:sz w:val="24"/>
          <w:szCs w:val="24"/>
          <w:lang w:bidi="ar-IQ"/>
        </w:rPr>
        <w:t xml:space="preserve">1. </w:t>
      </w:r>
      <w:r w:rsidR="0007795A" w:rsidRPr="004E19A4">
        <w:rPr>
          <w:rFonts w:asciiTheme="majorBidi" w:hAnsiTheme="majorBidi" w:cstheme="majorBidi"/>
          <w:b/>
          <w:bCs/>
          <w:sz w:val="24"/>
          <w:szCs w:val="24"/>
          <w:lang w:bidi="ar-IQ"/>
        </w:rPr>
        <w:t xml:space="preserve">Introduction </w:t>
      </w:r>
    </w:p>
    <w:p w:rsidR="00D82753" w:rsidRPr="004E19A4" w:rsidRDefault="00A67452" w:rsidP="00D5002F">
      <w:pPr>
        <w:jc w:val="both"/>
        <w:rPr>
          <w:rFonts w:asciiTheme="majorBidi" w:hAnsiTheme="majorBidi" w:cstheme="majorBidi"/>
          <w:b/>
          <w:bCs/>
          <w:sz w:val="24"/>
          <w:szCs w:val="24"/>
          <w:lang w:bidi="ar-IQ"/>
        </w:rPr>
      </w:pPr>
      <w:r w:rsidRPr="00E97A16">
        <w:rPr>
          <w:rFonts w:asciiTheme="majorBidi" w:hAnsiTheme="majorBidi" w:cstheme="majorBidi"/>
          <w:sz w:val="28"/>
          <w:szCs w:val="28"/>
          <w:lang w:bidi="ar-IQ"/>
        </w:rPr>
        <w:lastRenderedPageBreak/>
        <w:t xml:space="preserve">         </w:t>
      </w:r>
      <w:r w:rsidR="00D82753" w:rsidRPr="004E19A4">
        <w:rPr>
          <w:rFonts w:asciiTheme="majorBidi" w:hAnsiTheme="majorBidi" w:cstheme="majorBidi"/>
          <w:sz w:val="24"/>
          <w:szCs w:val="24"/>
          <w:lang w:bidi="ar-IQ"/>
        </w:rPr>
        <w:t>The overpopulation of the world</w:t>
      </w:r>
      <w:r w:rsidR="00D82753" w:rsidRPr="004E19A4">
        <w:rPr>
          <w:rFonts w:asciiTheme="majorBidi" w:hAnsiTheme="majorBidi" w:cs="Times New Roman" w:hint="cs"/>
          <w:sz w:val="24"/>
          <w:szCs w:val="24"/>
          <w:rtl/>
          <w:lang w:bidi="ar-IQ"/>
        </w:rPr>
        <w:t>،</w:t>
      </w:r>
      <w:r w:rsidR="00D82753" w:rsidRPr="004E19A4">
        <w:rPr>
          <w:rFonts w:asciiTheme="majorBidi" w:hAnsiTheme="majorBidi" w:cs="Times New Roman"/>
          <w:sz w:val="24"/>
          <w:szCs w:val="24"/>
          <w:rtl/>
          <w:lang w:bidi="ar-IQ"/>
        </w:rPr>
        <w:t xml:space="preserve"> </w:t>
      </w:r>
      <w:r w:rsidR="00D82753" w:rsidRPr="004E19A4">
        <w:rPr>
          <w:rFonts w:asciiTheme="majorBidi" w:hAnsiTheme="majorBidi" w:cstheme="majorBidi"/>
          <w:sz w:val="24"/>
          <w:szCs w:val="24"/>
          <w:lang w:bidi="ar-IQ"/>
        </w:rPr>
        <w:t xml:space="preserve">which could be expected to nine billion in 2050 [1]  </w:t>
      </w:r>
      <w:r w:rsidR="00472356" w:rsidRPr="004E19A4">
        <w:rPr>
          <w:rFonts w:asciiTheme="majorBidi" w:hAnsiTheme="majorBidi" w:cs="Times New Roman"/>
          <w:sz w:val="24"/>
          <w:szCs w:val="24"/>
          <w:lang w:bidi="ar-IQ"/>
        </w:rPr>
        <w:t>,</w:t>
      </w:r>
      <w:r w:rsidR="00D82753" w:rsidRPr="004E19A4">
        <w:rPr>
          <w:rFonts w:asciiTheme="majorBidi" w:hAnsiTheme="majorBidi" w:cs="Times New Roman"/>
          <w:sz w:val="24"/>
          <w:szCs w:val="24"/>
          <w:rtl/>
          <w:lang w:bidi="ar-IQ"/>
        </w:rPr>
        <w:t xml:space="preserve">  </w:t>
      </w:r>
      <w:r w:rsidR="00D82753" w:rsidRPr="004E19A4">
        <w:rPr>
          <w:rFonts w:asciiTheme="majorBidi" w:hAnsiTheme="majorBidi" w:cstheme="majorBidi"/>
          <w:sz w:val="24"/>
          <w:szCs w:val="24"/>
          <w:lang w:bidi="ar-IQ"/>
        </w:rPr>
        <w:t xml:space="preserve">then accelerated the need for food with sustainable management led to finding renewable energy sources as a biogas technology which could support agriculture exercises when investing natural input resources </w:t>
      </w:r>
      <w:r w:rsidR="00472356" w:rsidRPr="004E19A4">
        <w:rPr>
          <w:rFonts w:asciiTheme="majorBidi" w:hAnsiTheme="majorBidi" w:cstheme="majorBidi"/>
          <w:sz w:val="24"/>
          <w:szCs w:val="24"/>
          <w:lang w:bidi="ar-IQ"/>
        </w:rPr>
        <w:t xml:space="preserve"> </w:t>
      </w:r>
      <w:r w:rsidR="00D82753" w:rsidRPr="004E19A4">
        <w:rPr>
          <w:rFonts w:asciiTheme="majorBidi" w:hAnsiTheme="majorBidi" w:cstheme="majorBidi"/>
          <w:sz w:val="24"/>
          <w:szCs w:val="24"/>
          <w:lang w:bidi="ar-IQ"/>
        </w:rPr>
        <w:t>as plants residues</w:t>
      </w:r>
      <w:r w:rsidR="00472356" w:rsidRPr="004E19A4">
        <w:rPr>
          <w:rFonts w:asciiTheme="majorBidi" w:hAnsiTheme="majorBidi" w:cs="Times New Roman"/>
          <w:sz w:val="24"/>
          <w:szCs w:val="24"/>
          <w:lang w:bidi="ar-IQ"/>
        </w:rPr>
        <w:t>,</w:t>
      </w:r>
      <w:r w:rsidR="00D82753" w:rsidRPr="004E19A4">
        <w:rPr>
          <w:rFonts w:asciiTheme="majorBidi" w:hAnsiTheme="majorBidi" w:cs="Times New Roman"/>
          <w:sz w:val="24"/>
          <w:szCs w:val="24"/>
          <w:rtl/>
          <w:lang w:bidi="ar-IQ"/>
        </w:rPr>
        <w:t xml:space="preserve">  </w:t>
      </w:r>
      <w:r w:rsidR="00D82753" w:rsidRPr="004E19A4">
        <w:rPr>
          <w:rFonts w:asciiTheme="majorBidi" w:hAnsiTheme="majorBidi" w:cstheme="majorBidi"/>
          <w:sz w:val="24"/>
          <w:szCs w:val="24"/>
          <w:lang w:bidi="ar-IQ"/>
        </w:rPr>
        <w:t xml:space="preserve">manures </w:t>
      </w:r>
      <w:r w:rsidR="00472356" w:rsidRPr="004E19A4">
        <w:rPr>
          <w:rFonts w:asciiTheme="majorBidi" w:hAnsiTheme="majorBidi" w:cs="Times New Roman"/>
          <w:sz w:val="24"/>
          <w:szCs w:val="24"/>
          <w:lang w:bidi="ar-IQ"/>
        </w:rPr>
        <w:t>,</w:t>
      </w:r>
      <w:r w:rsidR="00D82753" w:rsidRPr="004E19A4">
        <w:rPr>
          <w:rFonts w:asciiTheme="majorBidi" w:hAnsiTheme="majorBidi" w:cs="Times New Roman"/>
          <w:sz w:val="24"/>
          <w:szCs w:val="24"/>
          <w:rtl/>
          <w:lang w:bidi="ar-IQ"/>
        </w:rPr>
        <w:t xml:space="preserve">  </w:t>
      </w:r>
      <w:r w:rsidR="00D82753" w:rsidRPr="004E19A4">
        <w:rPr>
          <w:rFonts w:asciiTheme="majorBidi" w:hAnsiTheme="majorBidi" w:cstheme="majorBidi"/>
          <w:sz w:val="24"/>
          <w:szCs w:val="24"/>
          <w:lang w:bidi="ar-IQ"/>
        </w:rPr>
        <w:t>and human activities</w:t>
      </w:r>
      <w:r w:rsidR="00472356" w:rsidRPr="004E19A4">
        <w:rPr>
          <w:rFonts w:asciiTheme="majorBidi" w:hAnsiTheme="majorBidi" w:cstheme="majorBidi"/>
          <w:sz w:val="24"/>
          <w:szCs w:val="24"/>
          <w:lang w:bidi="ar-IQ"/>
        </w:rPr>
        <w:t xml:space="preserve">.  </w:t>
      </w:r>
      <w:r w:rsidR="00D82753" w:rsidRPr="004E19A4">
        <w:rPr>
          <w:rFonts w:asciiTheme="majorBidi" w:hAnsiTheme="majorBidi" w:cstheme="majorBidi"/>
          <w:sz w:val="24"/>
          <w:szCs w:val="24"/>
          <w:lang w:bidi="ar-IQ"/>
        </w:rPr>
        <w:t xml:space="preserve"> that produced from these exercises or recycling</w:t>
      </w:r>
      <w:r w:rsidR="00472356" w:rsidRPr="004E19A4">
        <w:rPr>
          <w:rFonts w:asciiTheme="majorBidi" w:hAnsiTheme="majorBidi" w:cs="Times New Roman"/>
          <w:sz w:val="24"/>
          <w:szCs w:val="24"/>
          <w:lang w:bidi="ar-IQ"/>
        </w:rPr>
        <w:t>,</w:t>
      </w:r>
      <w:r w:rsidR="00D82753" w:rsidRPr="004E19A4">
        <w:rPr>
          <w:rFonts w:asciiTheme="majorBidi" w:hAnsiTheme="majorBidi" w:cs="Times New Roman"/>
          <w:sz w:val="24"/>
          <w:szCs w:val="24"/>
          <w:rtl/>
          <w:lang w:bidi="ar-IQ"/>
        </w:rPr>
        <w:t xml:space="preserve"> </w:t>
      </w:r>
      <w:r w:rsidR="00D82753" w:rsidRPr="004E19A4">
        <w:rPr>
          <w:rFonts w:asciiTheme="majorBidi" w:hAnsiTheme="majorBidi" w:cstheme="majorBidi"/>
          <w:sz w:val="24"/>
          <w:szCs w:val="24"/>
          <w:lang w:bidi="ar-IQ"/>
        </w:rPr>
        <w:t>so the main output to ward off risks of greenhouse gases [</w:t>
      </w:r>
      <w:r w:rsidR="00D5002F">
        <w:rPr>
          <w:rFonts w:asciiTheme="majorBidi" w:hAnsiTheme="majorBidi" w:cstheme="majorBidi"/>
          <w:sz w:val="24"/>
          <w:szCs w:val="24"/>
          <w:lang w:bidi="ar-IQ"/>
        </w:rPr>
        <w:t xml:space="preserve"> </w:t>
      </w:r>
      <w:r w:rsidR="00D82753" w:rsidRPr="004E19A4">
        <w:rPr>
          <w:rFonts w:asciiTheme="majorBidi" w:hAnsiTheme="majorBidi" w:cstheme="majorBidi"/>
          <w:sz w:val="24"/>
          <w:szCs w:val="24"/>
          <w:lang w:bidi="ar-IQ"/>
        </w:rPr>
        <w:t xml:space="preserve">2]. Anaerobic digestion is a </w:t>
      </w:r>
      <w:proofErr w:type="spellStart"/>
      <w:r w:rsidR="00D82753" w:rsidRPr="004E19A4">
        <w:rPr>
          <w:rFonts w:asciiTheme="majorBidi" w:hAnsiTheme="majorBidi" w:cstheme="majorBidi"/>
          <w:sz w:val="24"/>
          <w:szCs w:val="24"/>
          <w:lang w:bidi="ar-IQ"/>
        </w:rPr>
        <w:t>methanogenic</w:t>
      </w:r>
      <w:proofErr w:type="spellEnd"/>
      <w:r w:rsidR="00D82753" w:rsidRPr="004E19A4">
        <w:rPr>
          <w:rFonts w:asciiTheme="majorBidi" w:hAnsiTheme="majorBidi" w:cstheme="majorBidi"/>
          <w:sz w:val="24"/>
          <w:szCs w:val="24"/>
          <w:lang w:bidi="ar-IQ"/>
        </w:rPr>
        <w:t xml:space="preserve"> approach by incorporates multi-specific anaerobic organisms activation in the full absence of oxygen gas pressure conditions [</w:t>
      </w:r>
      <w:r w:rsidR="00D5002F">
        <w:rPr>
          <w:rFonts w:asciiTheme="majorBidi" w:hAnsiTheme="majorBidi" w:cstheme="majorBidi"/>
          <w:sz w:val="24"/>
          <w:szCs w:val="24"/>
          <w:lang w:bidi="ar-IQ"/>
        </w:rPr>
        <w:t xml:space="preserve"> </w:t>
      </w:r>
      <w:r w:rsidR="00D82753" w:rsidRPr="004E19A4">
        <w:rPr>
          <w:rFonts w:asciiTheme="majorBidi" w:hAnsiTheme="majorBidi" w:cstheme="majorBidi"/>
          <w:sz w:val="24"/>
          <w:szCs w:val="24"/>
          <w:lang w:bidi="ar-IQ"/>
        </w:rPr>
        <w:t>3] for producing beneficial materials such as anaerobic organic fertilizer accompanied by multi gases such as CH4</w:t>
      </w:r>
      <w:r w:rsidR="00472356" w:rsidRPr="004E19A4">
        <w:rPr>
          <w:rFonts w:asciiTheme="majorBidi" w:hAnsiTheme="majorBidi" w:cs="Times New Roman"/>
          <w:sz w:val="24"/>
          <w:szCs w:val="24"/>
          <w:lang w:bidi="ar-IQ"/>
        </w:rPr>
        <w:t>,</w:t>
      </w:r>
      <w:r w:rsidR="00D82753" w:rsidRPr="004E19A4">
        <w:rPr>
          <w:rFonts w:asciiTheme="majorBidi" w:hAnsiTheme="majorBidi" w:cs="Times New Roman"/>
          <w:sz w:val="24"/>
          <w:szCs w:val="24"/>
          <w:rtl/>
          <w:lang w:bidi="ar-IQ"/>
        </w:rPr>
        <w:t xml:space="preserve">  </w:t>
      </w:r>
      <w:r w:rsidR="00D82753" w:rsidRPr="004E19A4">
        <w:rPr>
          <w:rFonts w:asciiTheme="majorBidi" w:hAnsiTheme="majorBidi" w:cstheme="majorBidi"/>
          <w:sz w:val="24"/>
          <w:szCs w:val="24"/>
          <w:lang w:bidi="ar-IQ"/>
        </w:rPr>
        <w:t>CO2</w:t>
      </w:r>
      <w:r w:rsidR="00472356" w:rsidRPr="004E19A4">
        <w:rPr>
          <w:rFonts w:asciiTheme="majorBidi" w:hAnsiTheme="majorBidi" w:cs="Times New Roman"/>
          <w:sz w:val="24"/>
          <w:szCs w:val="24"/>
          <w:lang w:bidi="ar-IQ"/>
        </w:rPr>
        <w:t>,</w:t>
      </w:r>
      <w:r w:rsidR="00D82753" w:rsidRPr="004E19A4">
        <w:rPr>
          <w:rFonts w:asciiTheme="majorBidi" w:hAnsiTheme="majorBidi" w:cstheme="majorBidi"/>
          <w:sz w:val="24"/>
          <w:szCs w:val="24"/>
          <w:lang w:bidi="ar-IQ"/>
        </w:rPr>
        <w:t xml:space="preserve">H2S and other chemical compounds as sources </w:t>
      </w:r>
      <w:r w:rsidR="00C53A0B" w:rsidRPr="004E19A4">
        <w:rPr>
          <w:rFonts w:asciiTheme="majorBidi" w:hAnsiTheme="majorBidi" w:cstheme="majorBidi"/>
          <w:sz w:val="24"/>
          <w:szCs w:val="24"/>
          <w:lang w:bidi="ar-IQ"/>
        </w:rPr>
        <w:t>for energy   clean and  friendly  to the environment</w:t>
      </w:r>
      <w:r w:rsidR="00D82753" w:rsidRPr="004E19A4">
        <w:rPr>
          <w:rFonts w:asciiTheme="majorBidi" w:hAnsiTheme="majorBidi" w:cstheme="majorBidi"/>
          <w:sz w:val="24"/>
          <w:szCs w:val="24"/>
          <w:lang w:bidi="ar-IQ"/>
        </w:rPr>
        <w:t xml:space="preserve">. By biochemist process pathway happened in manufactured anaerobic digestion [4] recent researches certain in the anaerobic digestion process could take place through a series of stages from the hydrolysis step to </w:t>
      </w:r>
      <w:proofErr w:type="spellStart"/>
      <w:r w:rsidR="00D82753" w:rsidRPr="004E19A4">
        <w:rPr>
          <w:rFonts w:asciiTheme="majorBidi" w:hAnsiTheme="majorBidi" w:cstheme="majorBidi"/>
          <w:sz w:val="24"/>
          <w:szCs w:val="24"/>
          <w:lang w:bidi="ar-IQ"/>
        </w:rPr>
        <w:t>acidogenesis</w:t>
      </w:r>
      <w:proofErr w:type="spellEnd"/>
      <w:r w:rsidR="00D82753" w:rsidRPr="004E19A4">
        <w:rPr>
          <w:rFonts w:asciiTheme="majorBidi" w:hAnsiTheme="majorBidi" w:cstheme="majorBidi"/>
          <w:sz w:val="24"/>
          <w:szCs w:val="24"/>
          <w:lang w:bidi="ar-IQ"/>
        </w:rPr>
        <w:t xml:space="preserve">, </w:t>
      </w:r>
      <w:proofErr w:type="spellStart"/>
      <w:r w:rsidR="00D82753" w:rsidRPr="004E19A4">
        <w:rPr>
          <w:rFonts w:asciiTheme="majorBidi" w:hAnsiTheme="majorBidi" w:cstheme="majorBidi"/>
          <w:sz w:val="24"/>
          <w:szCs w:val="24"/>
          <w:lang w:bidi="ar-IQ"/>
        </w:rPr>
        <w:t>acetogenesis</w:t>
      </w:r>
      <w:proofErr w:type="spellEnd"/>
      <w:r w:rsidR="00D82753" w:rsidRPr="004E19A4">
        <w:rPr>
          <w:rFonts w:asciiTheme="majorBidi" w:hAnsiTheme="majorBidi" w:cstheme="majorBidi"/>
          <w:sz w:val="24"/>
          <w:szCs w:val="24"/>
          <w:lang w:bidi="ar-IQ"/>
        </w:rPr>
        <w:t xml:space="preserve"> processes then </w:t>
      </w:r>
      <w:proofErr w:type="spellStart"/>
      <w:r w:rsidR="00D82753" w:rsidRPr="004E19A4">
        <w:rPr>
          <w:rFonts w:asciiTheme="majorBidi" w:hAnsiTheme="majorBidi" w:cstheme="majorBidi"/>
          <w:sz w:val="24"/>
          <w:szCs w:val="24"/>
          <w:lang w:bidi="ar-IQ"/>
        </w:rPr>
        <w:t>methanogenesis</w:t>
      </w:r>
      <w:proofErr w:type="spellEnd"/>
      <w:r w:rsidR="00D82753" w:rsidRPr="004E19A4">
        <w:rPr>
          <w:rFonts w:asciiTheme="majorBidi" w:hAnsiTheme="majorBidi" w:cstheme="majorBidi"/>
          <w:sz w:val="24"/>
          <w:szCs w:val="24"/>
          <w:lang w:bidi="ar-IQ"/>
        </w:rPr>
        <w:t xml:space="preserve"> to improve produced biogas and mature anaerobic organic fertilizer [</w:t>
      </w:r>
      <w:r w:rsidR="00D5002F">
        <w:rPr>
          <w:rFonts w:asciiTheme="majorBidi" w:hAnsiTheme="majorBidi" w:cstheme="majorBidi"/>
          <w:sz w:val="24"/>
          <w:szCs w:val="24"/>
          <w:lang w:bidi="ar-IQ"/>
        </w:rPr>
        <w:t xml:space="preserve"> </w:t>
      </w:r>
      <w:r w:rsidR="00D82753" w:rsidRPr="004E19A4">
        <w:rPr>
          <w:rFonts w:asciiTheme="majorBidi" w:hAnsiTheme="majorBidi" w:cstheme="majorBidi"/>
          <w:sz w:val="24"/>
          <w:szCs w:val="24"/>
          <w:lang w:bidi="ar-IQ"/>
        </w:rPr>
        <w:t>5], in addition to the anaerobic digestion can prevent environmental pollution when recycling plants residues</w:t>
      </w:r>
      <w:r w:rsidR="00D82753" w:rsidRPr="004E19A4">
        <w:rPr>
          <w:rFonts w:asciiTheme="majorBidi" w:hAnsiTheme="majorBidi" w:cs="Times New Roman" w:hint="cs"/>
          <w:sz w:val="24"/>
          <w:szCs w:val="24"/>
          <w:rtl/>
          <w:lang w:bidi="ar-IQ"/>
        </w:rPr>
        <w:t>،</w:t>
      </w:r>
      <w:r w:rsidR="00D82753" w:rsidRPr="004E19A4">
        <w:rPr>
          <w:rFonts w:asciiTheme="majorBidi" w:hAnsiTheme="majorBidi" w:cs="Times New Roman"/>
          <w:sz w:val="24"/>
          <w:szCs w:val="24"/>
          <w:rtl/>
          <w:lang w:bidi="ar-IQ"/>
        </w:rPr>
        <w:t xml:space="preserve"> </w:t>
      </w:r>
      <w:r w:rsidR="00D82753" w:rsidRPr="004E19A4">
        <w:rPr>
          <w:rFonts w:asciiTheme="majorBidi" w:hAnsiTheme="majorBidi" w:cstheme="majorBidi"/>
          <w:sz w:val="24"/>
          <w:szCs w:val="24"/>
          <w:lang w:bidi="ar-IQ"/>
        </w:rPr>
        <w:t>manures and industrial wastes [</w:t>
      </w:r>
      <w:r w:rsidR="00D5002F">
        <w:rPr>
          <w:rFonts w:asciiTheme="majorBidi" w:hAnsiTheme="majorBidi" w:cstheme="majorBidi"/>
          <w:sz w:val="24"/>
          <w:szCs w:val="24"/>
          <w:lang w:bidi="ar-IQ"/>
        </w:rPr>
        <w:t xml:space="preserve"> </w:t>
      </w:r>
      <w:r w:rsidR="00D82753" w:rsidRPr="004E19A4">
        <w:rPr>
          <w:rFonts w:asciiTheme="majorBidi" w:hAnsiTheme="majorBidi" w:cstheme="majorBidi"/>
          <w:sz w:val="24"/>
          <w:szCs w:val="24"/>
          <w:lang w:bidi="ar-IQ"/>
        </w:rPr>
        <w:t>6] anaerobic decomposed organic manure accompanied with biogas production [</w:t>
      </w:r>
      <w:r w:rsidR="00D5002F">
        <w:rPr>
          <w:rFonts w:asciiTheme="majorBidi" w:hAnsiTheme="majorBidi" w:cstheme="majorBidi"/>
          <w:sz w:val="24"/>
          <w:szCs w:val="24"/>
          <w:lang w:bidi="ar-IQ"/>
        </w:rPr>
        <w:t xml:space="preserve"> </w:t>
      </w:r>
      <w:r w:rsidR="00D82753" w:rsidRPr="004E19A4">
        <w:rPr>
          <w:rFonts w:asciiTheme="majorBidi" w:hAnsiTheme="majorBidi" w:cstheme="majorBidi"/>
          <w:sz w:val="24"/>
          <w:szCs w:val="24"/>
          <w:lang w:bidi="ar-IQ"/>
        </w:rPr>
        <w:t>7]affected significantly when increasing 3.79 g pot</w:t>
      </w:r>
      <w:r w:rsidR="00D82753" w:rsidRPr="004E19A4">
        <w:rPr>
          <w:rFonts w:asciiTheme="majorBidi" w:hAnsiTheme="majorBidi" w:cstheme="majorBidi"/>
          <w:sz w:val="24"/>
          <w:szCs w:val="24"/>
          <w:vertAlign w:val="superscript"/>
          <w:lang w:bidi="ar-IQ"/>
        </w:rPr>
        <w:t>-1</w:t>
      </w:r>
      <w:r w:rsidR="00D82753" w:rsidRPr="004E19A4">
        <w:rPr>
          <w:rFonts w:asciiTheme="majorBidi" w:hAnsiTheme="majorBidi" w:cstheme="majorBidi"/>
          <w:sz w:val="24"/>
          <w:szCs w:val="24"/>
          <w:lang w:bidi="ar-IQ"/>
        </w:rPr>
        <w:t xml:space="preserve"> of shoot dry weight of treated </w:t>
      </w:r>
      <w:proofErr w:type="spellStart"/>
      <w:r w:rsidR="00D82753" w:rsidRPr="004E19A4">
        <w:rPr>
          <w:rFonts w:asciiTheme="majorBidi" w:hAnsiTheme="majorBidi" w:cstheme="majorBidi"/>
          <w:i/>
          <w:iCs/>
          <w:sz w:val="24"/>
          <w:szCs w:val="24"/>
          <w:lang w:bidi="ar-IQ"/>
        </w:rPr>
        <w:t>Spinacia</w:t>
      </w:r>
      <w:proofErr w:type="spellEnd"/>
      <w:r w:rsidR="00D82753" w:rsidRPr="004E19A4">
        <w:rPr>
          <w:rFonts w:asciiTheme="majorBidi" w:hAnsiTheme="majorBidi" w:cstheme="majorBidi"/>
          <w:i/>
          <w:iCs/>
          <w:sz w:val="24"/>
          <w:szCs w:val="24"/>
          <w:lang w:bidi="ar-IQ"/>
        </w:rPr>
        <w:t xml:space="preserve"> </w:t>
      </w:r>
      <w:proofErr w:type="spellStart"/>
      <w:r w:rsidR="00D82753" w:rsidRPr="004E19A4">
        <w:rPr>
          <w:rFonts w:asciiTheme="majorBidi" w:hAnsiTheme="majorBidi" w:cstheme="majorBidi"/>
          <w:i/>
          <w:iCs/>
          <w:sz w:val="24"/>
          <w:szCs w:val="24"/>
          <w:lang w:bidi="ar-IQ"/>
        </w:rPr>
        <w:t>oleracea</w:t>
      </w:r>
      <w:proofErr w:type="spellEnd"/>
      <w:r w:rsidR="00D82753" w:rsidRPr="004E19A4">
        <w:rPr>
          <w:rFonts w:asciiTheme="majorBidi" w:hAnsiTheme="majorBidi" w:cstheme="majorBidi"/>
          <w:sz w:val="24"/>
          <w:szCs w:val="24"/>
          <w:lang w:bidi="ar-IQ"/>
        </w:rPr>
        <w:t xml:space="preserve"> L. with 100% added of produced anaerobic organic fertilizer compared shoot dry weight 2.57 g pot </w:t>
      </w:r>
      <w:r w:rsidR="00D82753" w:rsidRPr="004E19A4">
        <w:rPr>
          <w:rFonts w:asciiTheme="majorBidi" w:hAnsiTheme="majorBidi" w:cstheme="majorBidi"/>
          <w:sz w:val="24"/>
          <w:szCs w:val="24"/>
          <w:vertAlign w:val="superscript"/>
          <w:lang w:bidi="ar-IQ"/>
        </w:rPr>
        <w:t>-1</w:t>
      </w:r>
      <w:r w:rsidR="00D82753" w:rsidRPr="004E19A4">
        <w:rPr>
          <w:rFonts w:asciiTheme="majorBidi" w:hAnsiTheme="majorBidi" w:cstheme="majorBidi"/>
          <w:sz w:val="24"/>
          <w:szCs w:val="24"/>
          <w:lang w:bidi="ar-IQ"/>
        </w:rPr>
        <w:t xml:space="preserve"> at control treatment (100% mineral application dose ). Anaerobic organic fertilizer has high-quality characteristics to improve chemical physical and biological soil properties as pH, EC, and NPK are essential elements for plant nutrition[</w:t>
      </w:r>
      <w:r w:rsidR="00D5002F">
        <w:rPr>
          <w:rFonts w:asciiTheme="majorBidi" w:hAnsiTheme="majorBidi" w:cstheme="majorBidi"/>
          <w:sz w:val="24"/>
          <w:szCs w:val="24"/>
          <w:lang w:bidi="ar-IQ"/>
        </w:rPr>
        <w:t xml:space="preserve"> </w:t>
      </w:r>
      <w:r w:rsidR="00D82753" w:rsidRPr="004E19A4">
        <w:rPr>
          <w:rFonts w:asciiTheme="majorBidi" w:hAnsiTheme="majorBidi" w:cstheme="majorBidi"/>
          <w:sz w:val="24"/>
          <w:szCs w:val="24"/>
          <w:lang w:bidi="ar-IQ"/>
        </w:rPr>
        <w:t>8], locally, [</w:t>
      </w:r>
      <w:r w:rsidR="00D5002F">
        <w:rPr>
          <w:rFonts w:asciiTheme="majorBidi" w:hAnsiTheme="majorBidi" w:cstheme="majorBidi"/>
          <w:sz w:val="24"/>
          <w:szCs w:val="24"/>
          <w:lang w:bidi="ar-IQ"/>
        </w:rPr>
        <w:t xml:space="preserve"> </w:t>
      </w:r>
      <w:r w:rsidR="00D82753" w:rsidRPr="004E19A4">
        <w:rPr>
          <w:rFonts w:asciiTheme="majorBidi" w:hAnsiTheme="majorBidi" w:cstheme="majorBidi"/>
          <w:sz w:val="24"/>
          <w:szCs w:val="24"/>
          <w:lang w:bidi="ar-IQ"/>
        </w:rPr>
        <w:t xml:space="preserve">9]found the best treatment of anaerobic decomposed organic fertilizer with a significant effect on the plant biological parameters as tubers and total yield of the potato crop of </w:t>
      </w:r>
      <w:r w:rsidR="00D82753" w:rsidRPr="004E19A4">
        <w:rPr>
          <w:rFonts w:asciiTheme="majorBidi" w:hAnsiTheme="majorBidi" w:cstheme="majorBidi"/>
          <w:i/>
          <w:iCs/>
          <w:sz w:val="24"/>
          <w:szCs w:val="24"/>
          <w:lang w:bidi="ar-IQ"/>
        </w:rPr>
        <w:t xml:space="preserve">  </w:t>
      </w:r>
      <w:proofErr w:type="spellStart"/>
      <w:r w:rsidR="00D82753" w:rsidRPr="004E19A4">
        <w:rPr>
          <w:rFonts w:asciiTheme="majorBidi" w:hAnsiTheme="majorBidi" w:cstheme="majorBidi"/>
          <w:i/>
          <w:iCs/>
          <w:sz w:val="24"/>
          <w:szCs w:val="24"/>
          <w:lang w:bidi="ar-IQ"/>
        </w:rPr>
        <w:t>Solanum</w:t>
      </w:r>
      <w:proofErr w:type="spellEnd"/>
      <w:r w:rsidR="00D82753" w:rsidRPr="004E19A4">
        <w:rPr>
          <w:rFonts w:asciiTheme="majorBidi" w:hAnsiTheme="majorBidi" w:cstheme="majorBidi"/>
          <w:i/>
          <w:iCs/>
          <w:sz w:val="24"/>
          <w:szCs w:val="24"/>
          <w:lang w:bidi="ar-IQ"/>
        </w:rPr>
        <w:t xml:space="preserve"> </w:t>
      </w:r>
      <w:proofErr w:type="spellStart"/>
      <w:r w:rsidR="00D82753" w:rsidRPr="004E19A4">
        <w:rPr>
          <w:rFonts w:asciiTheme="majorBidi" w:hAnsiTheme="majorBidi" w:cstheme="majorBidi"/>
          <w:i/>
          <w:iCs/>
          <w:sz w:val="24"/>
          <w:szCs w:val="24"/>
          <w:lang w:bidi="ar-IQ"/>
        </w:rPr>
        <w:t>tuberosum</w:t>
      </w:r>
      <w:proofErr w:type="spellEnd"/>
      <w:r w:rsidR="00D82753" w:rsidRPr="004E19A4">
        <w:rPr>
          <w:rFonts w:asciiTheme="majorBidi" w:hAnsiTheme="majorBidi" w:cstheme="majorBidi"/>
          <w:sz w:val="24"/>
          <w:szCs w:val="24"/>
          <w:lang w:bidi="ar-IQ"/>
        </w:rPr>
        <w:t xml:space="preserve"> L. so anaerobic organic fertilizer can be instead of mainly or partly traditional recommendation fertilizers added in agriculture experiment. </w:t>
      </w:r>
    </w:p>
    <w:p w:rsidR="009734CA" w:rsidRPr="009734CA" w:rsidRDefault="009734CA" w:rsidP="009734CA">
      <w:pPr>
        <w:pStyle w:val="a7"/>
        <w:numPr>
          <w:ilvl w:val="0"/>
          <w:numId w:val="5"/>
        </w:numPr>
        <w:jc w:val="both"/>
        <w:rPr>
          <w:rFonts w:asciiTheme="majorBidi" w:hAnsiTheme="majorBidi" w:cstheme="majorBidi"/>
          <w:b/>
          <w:bCs/>
          <w:sz w:val="24"/>
          <w:szCs w:val="24"/>
          <w:lang w:bidi="ar-IQ"/>
        </w:rPr>
      </w:pPr>
      <w:r w:rsidRPr="009734CA">
        <w:rPr>
          <w:rFonts w:asciiTheme="majorBidi" w:hAnsiTheme="majorBidi" w:cstheme="majorBidi"/>
          <w:b/>
          <w:bCs/>
          <w:sz w:val="24"/>
          <w:szCs w:val="24"/>
          <w:lang w:bidi="ar-IQ"/>
        </w:rPr>
        <w:t xml:space="preserve">Material and methods </w:t>
      </w:r>
    </w:p>
    <w:p w:rsidR="00D276A3" w:rsidRPr="009734CA" w:rsidRDefault="009734CA" w:rsidP="009734CA">
      <w:pPr>
        <w:ind w:left="360"/>
        <w:jc w:val="both"/>
        <w:rPr>
          <w:rFonts w:asciiTheme="majorBidi" w:hAnsiTheme="majorBidi" w:cstheme="majorBidi"/>
          <w:b/>
          <w:bCs/>
          <w:sz w:val="24"/>
          <w:szCs w:val="24"/>
          <w:lang w:bidi="ar-IQ"/>
        </w:rPr>
      </w:pPr>
      <w:r w:rsidRPr="009734CA">
        <w:rPr>
          <w:rFonts w:asciiTheme="majorBidi" w:hAnsiTheme="majorBidi" w:cstheme="majorBidi"/>
          <w:b/>
          <w:bCs/>
          <w:sz w:val="24"/>
          <w:szCs w:val="24"/>
          <w:lang w:bidi="ar-IQ"/>
        </w:rPr>
        <w:t xml:space="preserve"> 2.1.</w:t>
      </w:r>
      <w:r w:rsidR="00186D66" w:rsidRPr="009734CA">
        <w:rPr>
          <w:rFonts w:asciiTheme="majorBidi" w:hAnsiTheme="majorBidi" w:cstheme="majorBidi"/>
          <w:b/>
          <w:bCs/>
          <w:sz w:val="24"/>
          <w:szCs w:val="24"/>
          <w:lang w:bidi="ar-IQ"/>
        </w:rPr>
        <w:t xml:space="preserve"> </w:t>
      </w:r>
      <w:r w:rsidR="00D276A3" w:rsidRPr="009734CA">
        <w:rPr>
          <w:rFonts w:asciiTheme="majorBidi" w:hAnsiTheme="majorBidi" w:cstheme="majorBidi"/>
          <w:b/>
          <w:bCs/>
          <w:sz w:val="24"/>
          <w:szCs w:val="24"/>
          <w:lang w:bidi="ar-IQ"/>
        </w:rPr>
        <w:t xml:space="preserve">Design and installation of bioreactor units </w:t>
      </w:r>
    </w:p>
    <w:p w:rsidR="009734CA" w:rsidRPr="009734CA" w:rsidRDefault="00D276A3" w:rsidP="009734CA">
      <w:pPr>
        <w:jc w:val="both"/>
        <w:rPr>
          <w:rFonts w:asciiTheme="majorBidi" w:hAnsiTheme="majorBidi" w:cstheme="majorBidi"/>
          <w:sz w:val="24"/>
          <w:szCs w:val="24"/>
          <w:lang w:bidi="ar-IQ"/>
        </w:rPr>
      </w:pPr>
      <w:r w:rsidRPr="009734CA">
        <w:rPr>
          <w:rFonts w:asciiTheme="majorBidi" w:hAnsiTheme="majorBidi" w:cstheme="majorBidi"/>
          <w:sz w:val="24"/>
          <w:szCs w:val="24"/>
          <w:lang w:bidi="ar-IQ"/>
        </w:rPr>
        <w:t>Bioreactor Fixed-dome model was designed and manufactured from fiberglass material at 1000 liters sized in the hole (125 cm diameter and 110 cm depth), making two holes on both sides of the tank (2.5-inch diameter) as Inlet pipe and outlet pipe with whole (1</w:t>
      </w:r>
      <w:r w:rsidR="00C53A0B" w:rsidRPr="009734CA">
        <w:rPr>
          <w:rFonts w:asciiTheme="majorBidi" w:hAnsiTheme="majorBidi" w:cstheme="majorBidi"/>
          <w:sz w:val="24"/>
          <w:szCs w:val="24"/>
          <w:lang w:bidi="ar-IQ"/>
        </w:rPr>
        <w:t xml:space="preserve"> -</w:t>
      </w:r>
      <w:r w:rsidRPr="009734CA">
        <w:rPr>
          <w:rFonts w:asciiTheme="majorBidi" w:hAnsiTheme="majorBidi" w:cstheme="majorBidi"/>
          <w:sz w:val="24"/>
          <w:szCs w:val="24"/>
          <w:lang w:bidi="ar-IQ"/>
        </w:rPr>
        <w:t xml:space="preserve">inch diameter) in a tank top with tight valve than supplied with raw poultry manure (Table 1) which mixed at 350 kg </w:t>
      </w:r>
      <w:r w:rsidR="009734CA" w:rsidRPr="009734CA">
        <w:rPr>
          <w:rFonts w:asciiTheme="majorBidi" w:hAnsiTheme="majorBidi" w:cstheme="majorBidi"/>
          <w:sz w:val="24"/>
          <w:szCs w:val="24"/>
          <w:lang w:bidi="ar-IQ"/>
        </w:rPr>
        <w:t>raw manure: 600 liters water, then accumulated produced slurry manure during 56 days anaerobic digestion, a calculate suitable amounts to conduct field experiment.</w:t>
      </w:r>
    </w:p>
    <w:p w:rsidR="00D276A3" w:rsidRPr="009734CA" w:rsidRDefault="00D276A3" w:rsidP="00C53A0B">
      <w:pPr>
        <w:jc w:val="both"/>
        <w:rPr>
          <w:rFonts w:asciiTheme="majorBidi" w:hAnsiTheme="majorBidi" w:cstheme="majorBidi"/>
          <w:sz w:val="24"/>
          <w:szCs w:val="24"/>
          <w:lang w:bidi="ar-IQ"/>
        </w:rPr>
      </w:pPr>
    </w:p>
    <w:p w:rsidR="006B7BD0" w:rsidRPr="00E97A16" w:rsidRDefault="006B7BD0" w:rsidP="00D276A3">
      <w:pPr>
        <w:jc w:val="both"/>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5641676" cy="3312543"/>
            <wp:effectExtent l="0" t="0" r="0" b="254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O gas Microsoft PowerPoint.gif"/>
                    <pic:cNvPicPr/>
                  </pic:nvPicPr>
                  <pic:blipFill>
                    <a:blip r:embed="rId9">
                      <a:extLst>
                        <a:ext uri="{28A0092B-C50C-407E-A947-70E740481C1C}">
                          <a14:useLocalDpi xmlns:a14="http://schemas.microsoft.com/office/drawing/2010/main" val="0"/>
                        </a:ext>
                      </a:extLst>
                    </a:blip>
                    <a:stretch>
                      <a:fillRect/>
                    </a:stretch>
                  </pic:blipFill>
                  <pic:spPr>
                    <a:xfrm>
                      <a:off x="0" y="0"/>
                      <a:ext cx="5650374" cy="3317650"/>
                    </a:xfrm>
                    <a:prstGeom prst="rect">
                      <a:avLst/>
                    </a:prstGeom>
                  </pic:spPr>
                </pic:pic>
              </a:graphicData>
            </a:graphic>
          </wp:inline>
        </w:drawing>
      </w:r>
    </w:p>
    <w:p w:rsidR="00C53A0B" w:rsidRPr="009734CA" w:rsidRDefault="002B7362" w:rsidP="002B7362">
      <w:pPr>
        <w:jc w:val="center"/>
        <w:rPr>
          <w:rFonts w:asciiTheme="majorBidi" w:hAnsiTheme="majorBidi" w:cstheme="majorBidi"/>
          <w:sz w:val="24"/>
          <w:szCs w:val="24"/>
        </w:rPr>
      </w:pPr>
      <w:r>
        <w:rPr>
          <w:rFonts w:asciiTheme="majorBidi" w:hAnsiTheme="majorBidi" w:cstheme="majorBidi"/>
          <w:b/>
          <w:bCs/>
          <w:sz w:val="24"/>
          <w:szCs w:val="24"/>
        </w:rPr>
        <w:t>F</w:t>
      </w:r>
      <w:r w:rsidR="00C53A0B" w:rsidRPr="00C53A0B">
        <w:rPr>
          <w:rFonts w:asciiTheme="majorBidi" w:hAnsiTheme="majorBidi" w:cstheme="majorBidi"/>
          <w:b/>
          <w:bCs/>
          <w:sz w:val="24"/>
          <w:szCs w:val="24"/>
        </w:rPr>
        <w:t xml:space="preserve">igure 1 </w:t>
      </w:r>
      <w:r>
        <w:rPr>
          <w:rFonts w:asciiTheme="majorBidi" w:hAnsiTheme="majorBidi" w:cstheme="majorBidi"/>
          <w:b/>
          <w:bCs/>
          <w:sz w:val="24"/>
          <w:szCs w:val="24"/>
        </w:rPr>
        <w:t xml:space="preserve">. </w:t>
      </w:r>
      <w:r w:rsidR="00C53A0B" w:rsidRPr="009734CA">
        <w:rPr>
          <w:rFonts w:asciiTheme="majorBidi" w:hAnsiTheme="majorBidi" w:cstheme="majorBidi"/>
          <w:sz w:val="24"/>
          <w:szCs w:val="24"/>
        </w:rPr>
        <w:t>Local designed fixed- dome model</w:t>
      </w:r>
      <w:r w:rsidRPr="009734CA">
        <w:rPr>
          <w:rFonts w:asciiTheme="majorBidi" w:hAnsiTheme="majorBidi" w:cstheme="majorBidi"/>
          <w:sz w:val="24"/>
          <w:szCs w:val="24"/>
        </w:rPr>
        <w:t>.</w:t>
      </w:r>
    </w:p>
    <w:p w:rsidR="00D02847" w:rsidRPr="009734CA" w:rsidRDefault="00D02847" w:rsidP="009734CA">
      <w:pPr>
        <w:jc w:val="center"/>
        <w:rPr>
          <w:rFonts w:asciiTheme="majorBidi" w:hAnsiTheme="majorBidi" w:cstheme="majorBidi"/>
          <w:sz w:val="24"/>
          <w:szCs w:val="24"/>
        </w:rPr>
      </w:pPr>
      <w:r w:rsidRPr="009734CA">
        <w:rPr>
          <w:rFonts w:asciiTheme="majorBidi" w:hAnsiTheme="majorBidi" w:cstheme="majorBidi"/>
          <w:b/>
          <w:bCs/>
          <w:sz w:val="24"/>
          <w:szCs w:val="24"/>
        </w:rPr>
        <w:t>Table 1</w:t>
      </w:r>
      <w:r w:rsidR="009734CA" w:rsidRPr="009734CA">
        <w:rPr>
          <w:rFonts w:asciiTheme="majorBidi" w:hAnsiTheme="majorBidi" w:cstheme="majorBidi"/>
          <w:b/>
          <w:bCs/>
          <w:sz w:val="24"/>
          <w:szCs w:val="24"/>
        </w:rPr>
        <w:t>.</w:t>
      </w:r>
      <w:r w:rsidR="007800D8" w:rsidRPr="009734CA">
        <w:rPr>
          <w:rFonts w:asciiTheme="majorBidi" w:hAnsiTheme="majorBidi" w:cstheme="majorBidi"/>
          <w:b/>
          <w:bCs/>
          <w:sz w:val="24"/>
          <w:szCs w:val="24"/>
        </w:rPr>
        <w:t xml:space="preserve"> </w:t>
      </w:r>
      <w:r w:rsidR="007800D8" w:rsidRPr="009734CA">
        <w:rPr>
          <w:rFonts w:asciiTheme="majorBidi" w:hAnsiTheme="majorBidi" w:cstheme="majorBidi"/>
          <w:sz w:val="24"/>
          <w:szCs w:val="24"/>
        </w:rPr>
        <w:t>Some characteristics of poultry manure before anaerobic digestion</w:t>
      </w:r>
      <w:r w:rsidR="009734CA">
        <w:rPr>
          <w:rFonts w:asciiTheme="majorBidi" w:hAnsiTheme="majorBidi" w:cstheme="majorBidi"/>
          <w:sz w:val="24"/>
          <w:szCs w:val="24"/>
        </w:rPr>
        <w:t>.</w:t>
      </w:r>
    </w:p>
    <w:tbl>
      <w:tblPr>
        <w:tblStyle w:val="5"/>
        <w:bidiVisual/>
        <w:tblW w:w="8226" w:type="dxa"/>
        <w:jc w:val="center"/>
        <w:tblLook w:val="04A0" w:firstRow="1" w:lastRow="0" w:firstColumn="1" w:lastColumn="0" w:noHBand="0" w:noVBand="1"/>
      </w:tblPr>
      <w:tblGrid>
        <w:gridCol w:w="2742"/>
        <w:gridCol w:w="2742"/>
        <w:gridCol w:w="2742"/>
      </w:tblGrid>
      <w:tr w:rsidR="002B4723" w:rsidRPr="009734CA" w:rsidTr="002B4723">
        <w:trPr>
          <w:trHeight w:val="389"/>
          <w:jc w:val="center"/>
        </w:trPr>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D276A3" w:rsidP="00D276A3">
            <w:pPr>
              <w:spacing w:line="276" w:lineRule="auto"/>
              <w:ind w:right="-851"/>
              <w:jc w:val="both"/>
              <w:rPr>
                <w:rFonts w:asciiTheme="majorBidi" w:hAnsiTheme="majorBidi" w:cstheme="majorBidi"/>
                <w:b/>
                <w:bCs/>
                <w:sz w:val="24"/>
                <w:szCs w:val="24"/>
                <w:rtl/>
                <w:lang w:bidi="ar-IQ"/>
              </w:rPr>
            </w:pPr>
            <w:r w:rsidRPr="009734CA">
              <w:rPr>
                <w:rFonts w:asciiTheme="majorBidi" w:hAnsiTheme="majorBidi" w:cstheme="majorBidi"/>
                <w:b/>
                <w:bCs/>
                <w:sz w:val="24"/>
                <w:szCs w:val="24"/>
                <w:lang w:bidi="ar-IQ"/>
              </w:rPr>
              <w:t>U</w:t>
            </w:r>
            <w:r w:rsidR="002B4723" w:rsidRPr="009734CA">
              <w:rPr>
                <w:rFonts w:asciiTheme="majorBidi" w:hAnsiTheme="majorBidi" w:cstheme="majorBidi"/>
                <w:b/>
                <w:bCs/>
                <w:sz w:val="24"/>
                <w:szCs w:val="24"/>
                <w:lang w:bidi="ar-IQ"/>
              </w:rPr>
              <w:t>nite</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276" w:lineRule="auto"/>
              <w:ind w:right="-851"/>
              <w:jc w:val="both"/>
              <w:rPr>
                <w:rFonts w:asciiTheme="majorBidi" w:hAnsiTheme="majorBidi" w:cstheme="majorBidi"/>
                <w:b/>
                <w:bCs/>
                <w:sz w:val="24"/>
                <w:szCs w:val="24"/>
                <w:rtl/>
                <w:lang w:bidi="ar-IQ"/>
              </w:rPr>
            </w:pPr>
            <w:r w:rsidRPr="009734CA">
              <w:rPr>
                <w:rFonts w:asciiTheme="majorBidi" w:hAnsiTheme="majorBidi" w:cstheme="majorBidi"/>
                <w:b/>
                <w:bCs/>
                <w:sz w:val="24"/>
                <w:szCs w:val="24"/>
                <w:lang w:bidi="ar-IQ"/>
              </w:rPr>
              <w:t xml:space="preserve">Value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D276A3" w:rsidP="00D276A3">
            <w:pPr>
              <w:spacing w:line="276" w:lineRule="auto"/>
              <w:ind w:right="-851"/>
              <w:jc w:val="both"/>
              <w:rPr>
                <w:rFonts w:asciiTheme="majorBidi" w:hAnsiTheme="majorBidi" w:cstheme="majorBidi"/>
                <w:b/>
                <w:bCs/>
                <w:sz w:val="24"/>
                <w:szCs w:val="24"/>
                <w:rtl/>
                <w:lang w:bidi="ar-IQ"/>
              </w:rPr>
            </w:pPr>
            <w:r w:rsidRPr="009734CA">
              <w:rPr>
                <w:rFonts w:asciiTheme="majorBidi" w:hAnsiTheme="majorBidi" w:cstheme="majorBidi"/>
                <w:b/>
                <w:bCs/>
                <w:sz w:val="24"/>
                <w:szCs w:val="24"/>
                <w:lang w:bidi="ar-IQ"/>
              </w:rPr>
              <w:t>P</w:t>
            </w:r>
            <w:r w:rsidR="002B4723" w:rsidRPr="009734CA">
              <w:rPr>
                <w:rFonts w:asciiTheme="majorBidi" w:hAnsiTheme="majorBidi" w:cstheme="majorBidi"/>
                <w:b/>
                <w:bCs/>
                <w:sz w:val="24"/>
                <w:szCs w:val="24"/>
                <w:lang w:bidi="ar-IQ"/>
              </w:rPr>
              <w:t>roperties</w:t>
            </w:r>
          </w:p>
        </w:tc>
      </w:tr>
      <w:tr w:rsidR="002B4723" w:rsidRPr="009734CA" w:rsidTr="002B4723">
        <w:trPr>
          <w:trHeight w:val="397"/>
          <w:jc w:val="center"/>
        </w:trPr>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rtl/>
                <w:lang w:bidi="ar-IQ"/>
              </w:rPr>
              <w:t xml:space="preserve">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lang w:bidi="ar-IQ"/>
              </w:rPr>
              <w:t xml:space="preserve">6.50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rtl/>
                <w:lang w:bidi="ar-IQ"/>
              </w:rPr>
            </w:pPr>
            <w:r w:rsidRPr="009734CA">
              <w:rPr>
                <w:rFonts w:asciiTheme="majorBidi" w:hAnsiTheme="majorBidi" w:cstheme="majorBidi"/>
                <w:sz w:val="24"/>
                <w:szCs w:val="24"/>
                <w:lang w:bidi="ar-IQ"/>
              </w:rPr>
              <w:t xml:space="preserve">pH   </w:t>
            </w:r>
            <w:r w:rsidR="00D276A3" w:rsidRPr="009734CA">
              <w:rPr>
                <w:rFonts w:asciiTheme="majorBidi" w:hAnsiTheme="majorBidi" w:cstheme="majorBidi"/>
                <w:sz w:val="24"/>
                <w:szCs w:val="24"/>
                <w:lang w:bidi="ar-IQ"/>
              </w:rPr>
              <w:t>(</w:t>
            </w:r>
            <w:r w:rsidRPr="009734CA">
              <w:rPr>
                <w:rFonts w:asciiTheme="majorBidi" w:hAnsiTheme="majorBidi" w:cstheme="majorBidi"/>
                <w:sz w:val="24"/>
                <w:szCs w:val="24"/>
                <w:lang w:bidi="ar-IQ"/>
              </w:rPr>
              <w:t>5:1</w:t>
            </w:r>
            <w:r w:rsidR="00D276A3" w:rsidRPr="009734CA">
              <w:rPr>
                <w:rFonts w:asciiTheme="majorBidi" w:hAnsiTheme="majorBidi" w:cstheme="majorBidi"/>
                <w:sz w:val="24"/>
                <w:szCs w:val="24"/>
                <w:lang w:bidi="ar-IQ"/>
              </w:rPr>
              <w:t>)</w:t>
            </w:r>
          </w:p>
        </w:tc>
      </w:tr>
      <w:tr w:rsidR="002B4723" w:rsidRPr="009734CA" w:rsidTr="002B4723">
        <w:trPr>
          <w:trHeight w:val="345"/>
          <w:jc w:val="center"/>
        </w:trPr>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AC60F6">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lang w:bidi="ar-IQ"/>
              </w:rPr>
              <w:t>d</w:t>
            </w:r>
            <w:r w:rsidR="00AC60F6" w:rsidRPr="009734CA">
              <w:rPr>
                <w:rFonts w:asciiTheme="majorBidi" w:hAnsiTheme="majorBidi" w:cstheme="majorBidi"/>
                <w:sz w:val="24"/>
                <w:szCs w:val="24"/>
                <w:lang w:bidi="ar-IQ"/>
              </w:rPr>
              <w:t>S</w:t>
            </w:r>
            <w:r w:rsidRPr="009734CA">
              <w:rPr>
                <w:rFonts w:asciiTheme="majorBidi" w:hAnsiTheme="majorBidi" w:cstheme="majorBidi"/>
                <w:sz w:val="24"/>
                <w:szCs w:val="24"/>
                <w:lang w:bidi="ar-IQ"/>
              </w:rPr>
              <w:t>m</w:t>
            </w:r>
            <w:r w:rsidRPr="009734CA">
              <w:rPr>
                <w:rFonts w:asciiTheme="majorBidi" w:hAnsiTheme="majorBidi" w:cstheme="majorBidi"/>
                <w:sz w:val="24"/>
                <w:szCs w:val="24"/>
                <w:vertAlign w:val="superscript"/>
                <w:lang w:bidi="ar-IQ"/>
              </w:rPr>
              <w:t xml:space="preserve">-1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rtl/>
                <w:lang w:bidi="ar-IQ"/>
              </w:rPr>
            </w:pPr>
            <w:r w:rsidRPr="009734CA">
              <w:rPr>
                <w:rFonts w:asciiTheme="majorBidi" w:hAnsiTheme="majorBidi" w:cstheme="majorBidi"/>
                <w:sz w:val="24"/>
                <w:szCs w:val="24"/>
                <w:lang w:bidi="ar-IQ"/>
              </w:rPr>
              <w:t xml:space="preserve">21.22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lang w:bidi="ar-IQ"/>
              </w:rPr>
              <w:t xml:space="preserve">EC   </w:t>
            </w:r>
            <w:r w:rsidR="00D276A3" w:rsidRPr="009734CA">
              <w:rPr>
                <w:rFonts w:asciiTheme="majorBidi" w:hAnsiTheme="majorBidi" w:cstheme="majorBidi"/>
                <w:sz w:val="24"/>
                <w:szCs w:val="24"/>
                <w:lang w:bidi="ar-IQ"/>
              </w:rPr>
              <w:t>(</w:t>
            </w:r>
            <w:r w:rsidRPr="009734CA">
              <w:rPr>
                <w:rFonts w:asciiTheme="majorBidi" w:hAnsiTheme="majorBidi" w:cstheme="majorBidi"/>
                <w:sz w:val="24"/>
                <w:szCs w:val="24"/>
                <w:lang w:bidi="ar-IQ"/>
              </w:rPr>
              <w:t>5:1</w:t>
            </w:r>
            <w:r w:rsidR="00D276A3" w:rsidRPr="009734CA">
              <w:rPr>
                <w:rFonts w:asciiTheme="majorBidi" w:hAnsiTheme="majorBidi" w:cstheme="majorBidi"/>
                <w:sz w:val="24"/>
                <w:szCs w:val="24"/>
                <w:lang w:bidi="ar-IQ"/>
              </w:rPr>
              <w:t>)</w:t>
            </w:r>
          </w:p>
        </w:tc>
      </w:tr>
      <w:tr w:rsidR="002B4723" w:rsidRPr="009734CA" w:rsidTr="002B4723">
        <w:trPr>
          <w:trHeight w:val="280"/>
          <w:jc w:val="center"/>
        </w:trPr>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D276A3" w:rsidP="00D276A3">
            <w:pPr>
              <w:jc w:val="both"/>
              <w:rPr>
                <w:rFonts w:asciiTheme="majorBidi" w:hAnsiTheme="majorBidi" w:cstheme="majorBidi"/>
                <w:sz w:val="24"/>
                <w:szCs w:val="24"/>
                <w:lang w:bidi="ar-IQ"/>
              </w:rPr>
            </w:pPr>
            <w:r w:rsidRPr="009734CA">
              <w:rPr>
                <w:rFonts w:asciiTheme="majorBidi" w:hAnsiTheme="majorBidi" w:cstheme="majorBidi"/>
                <w:sz w:val="24"/>
                <w:szCs w:val="24"/>
                <w:lang w:bidi="ar-IQ"/>
              </w:rPr>
              <w:t>g</w:t>
            </w:r>
            <w:r w:rsidR="002B4723" w:rsidRPr="009734CA">
              <w:rPr>
                <w:rFonts w:asciiTheme="majorBidi" w:hAnsiTheme="majorBidi" w:cstheme="majorBidi"/>
                <w:sz w:val="24"/>
                <w:szCs w:val="24"/>
                <w:lang w:bidi="ar-IQ"/>
              </w:rPr>
              <w:t xml:space="preserve"> kg</w:t>
            </w:r>
            <w:r w:rsidR="002B4723" w:rsidRPr="009734CA">
              <w:rPr>
                <w:rFonts w:asciiTheme="majorBidi" w:hAnsiTheme="majorBidi" w:cstheme="majorBidi"/>
                <w:sz w:val="24"/>
                <w:szCs w:val="24"/>
                <w:vertAlign w:val="superscript"/>
                <w:lang w:bidi="ar-IQ"/>
              </w:rPr>
              <w:t>-</w:t>
            </w:r>
            <w:r w:rsidR="00AC60F6" w:rsidRPr="009734CA">
              <w:rPr>
                <w:rFonts w:asciiTheme="majorBidi" w:hAnsiTheme="majorBidi" w:cstheme="majorBidi"/>
                <w:sz w:val="24"/>
                <w:szCs w:val="24"/>
                <w:vertAlign w:val="superscript"/>
                <w:lang w:bidi="ar-IQ"/>
              </w:rPr>
              <w:t>1</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rtl/>
                <w:lang w:bidi="ar-IQ"/>
              </w:rPr>
            </w:pPr>
            <w:r w:rsidRPr="009734CA">
              <w:rPr>
                <w:rFonts w:asciiTheme="majorBidi" w:hAnsiTheme="majorBidi" w:cstheme="majorBidi"/>
                <w:sz w:val="24"/>
                <w:szCs w:val="24"/>
                <w:lang w:bidi="ar-IQ"/>
              </w:rPr>
              <w:t xml:space="preserve">21.88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rtl/>
                <w:lang w:bidi="ar-IQ"/>
              </w:rPr>
            </w:pPr>
            <w:r w:rsidRPr="009734CA">
              <w:rPr>
                <w:rFonts w:asciiTheme="majorBidi" w:hAnsiTheme="majorBidi" w:cstheme="majorBidi"/>
                <w:sz w:val="24"/>
                <w:szCs w:val="24"/>
                <w:lang w:bidi="ar-IQ"/>
              </w:rPr>
              <w:t xml:space="preserve">Total </w:t>
            </w:r>
            <w:r w:rsidR="00D276A3" w:rsidRPr="009734CA">
              <w:rPr>
                <w:rFonts w:asciiTheme="majorBidi" w:hAnsiTheme="majorBidi" w:cstheme="majorBidi" w:hint="cs"/>
                <w:sz w:val="24"/>
                <w:szCs w:val="24"/>
                <w:rtl/>
                <w:lang w:bidi="ar-IQ"/>
              </w:rPr>
              <w:t xml:space="preserve"> </w:t>
            </w:r>
            <w:r w:rsidRPr="009734CA">
              <w:rPr>
                <w:rFonts w:asciiTheme="majorBidi" w:hAnsiTheme="majorBidi" w:cstheme="majorBidi"/>
                <w:sz w:val="24"/>
                <w:szCs w:val="24"/>
                <w:lang w:bidi="ar-IQ"/>
              </w:rPr>
              <w:t xml:space="preserve">N         </w:t>
            </w:r>
          </w:p>
        </w:tc>
      </w:tr>
      <w:tr w:rsidR="002B4723" w:rsidRPr="009734CA" w:rsidTr="002B4723">
        <w:trPr>
          <w:trHeight w:val="349"/>
          <w:jc w:val="center"/>
        </w:trPr>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AC60F6" w:rsidP="00AC60F6">
            <w:pPr>
              <w:spacing w:line="360" w:lineRule="auto"/>
              <w:ind w:right="-851"/>
              <w:jc w:val="both"/>
              <w:rPr>
                <w:rFonts w:asciiTheme="majorBidi" w:hAnsiTheme="majorBidi" w:cstheme="majorBidi"/>
                <w:sz w:val="24"/>
                <w:szCs w:val="24"/>
              </w:rPr>
            </w:pPr>
            <w:r w:rsidRPr="009734CA">
              <w:rPr>
                <w:rFonts w:asciiTheme="majorBidi" w:hAnsiTheme="majorBidi" w:cstheme="majorBidi"/>
                <w:sz w:val="24"/>
                <w:szCs w:val="24"/>
              </w:rPr>
              <w:t>g kg</w:t>
            </w:r>
            <w:r w:rsidRPr="009734CA">
              <w:rPr>
                <w:rFonts w:asciiTheme="majorBidi" w:hAnsiTheme="majorBidi" w:cstheme="majorBidi"/>
                <w:sz w:val="24"/>
                <w:szCs w:val="24"/>
                <w:vertAlign w:val="superscript"/>
              </w:rPr>
              <w:t>-1</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lang w:bidi="ar-IQ"/>
              </w:rPr>
              <w:t xml:space="preserve">9.34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rtl/>
                <w:lang w:bidi="ar-IQ"/>
              </w:rPr>
            </w:pPr>
            <w:r w:rsidRPr="009734CA">
              <w:rPr>
                <w:rFonts w:asciiTheme="majorBidi" w:hAnsiTheme="majorBidi" w:cstheme="majorBidi"/>
                <w:sz w:val="24"/>
                <w:szCs w:val="24"/>
                <w:lang w:bidi="ar-IQ"/>
              </w:rPr>
              <w:t>Total</w:t>
            </w:r>
            <w:r w:rsidR="00D276A3" w:rsidRPr="009734CA">
              <w:rPr>
                <w:rFonts w:asciiTheme="majorBidi" w:hAnsiTheme="majorBidi" w:cstheme="majorBidi" w:hint="cs"/>
                <w:sz w:val="24"/>
                <w:szCs w:val="24"/>
                <w:rtl/>
                <w:lang w:bidi="ar-IQ"/>
              </w:rPr>
              <w:t xml:space="preserve"> </w:t>
            </w:r>
            <w:r w:rsidRPr="009734CA">
              <w:rPr>
                <w:rFonts w:asciiTheme="majorBidi" w:hAnsiTheme="majorBidi" w:cstheme="majorBidi"/>
                <w:sz w:val="24"/>
                <w:szCs w:val="24"/>
                <w:lang w:bidi="ar-IQ"/>
              </w:rPr>
              <w:t>P</w:t>
            </w:r>
          </w:p>
        </w:tc>
      </w:tr>
      <w:tr w:rsidR="002B4723" w:rsidRPr="009734CA" w:rsidTr="002B4723">
        <w:trPr>
          <w:trHeight w:val="499"/>
          <w:jc w:val="center"/>
        </w:trPr>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AC60F6" w:rsidP="00AC60F6">
            <w:pPr>
              <w:spacing w:line="360" w:lineRule="auto"/>
              <w:ind w:right="-851"/>
              <w:jc w:val="both"/>
              <w:rPr>
                <w:rFonts w:asciiTheme="majorBidi" w:hAnsiTheme="majorBidi" w:cstheme="majorBidi"/>
                <w:sz w:val="24"/>
                <w:szCs w:val="24"/>
              </w:rPr>
            </w:pPr>
            <w:r w:rsidRPr="009734CA">
              <w:rPr>
                <w:rFonts w:asciiTheme="majorBidi" w:hAnsiTheme="majorBidi" w:cstheme="majorBidi"/>
                <w:sz w:val="24"/>
                <w:szCs w:val="24"/>
              </w:rPr>
              <w:t>g kg</w:t>
            </w:r>
            <w:r w:rsidRPr="009734CA">
              <w:rPr>
                <w:rFonts w:asciiTheme="majorBidi" w:hAnsiTheme="majorBidi" w:cstheme="majorBidi"/>
                <w:sz w:val="24"/>
                <w:szCs w:val="24"/>
                <w:vertAlign w:val="superscript"/>
              </w:rPr>
              <w:t>-1</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lang w:bidi="ar-IQ"/>
              </w:rPr>
              <w:t xml:space="preserve">17.19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D276A3" w:rsidP="00D276A3">
            <w:pPr>
              <w:spacing w:line="360" w:lineRule="auto"/>
              <w:ind w:right="-851"/>
              <w:jc w:val="both"/>
              <w:rPr>
                <w:rFonts w:asciiTheme="majorBidi" w:hAnsiTheme="majorBidi" w:cstheme="majorBidi"/>
                <w:sz w:val="24"/>
                <w:szCs w:val="24"/>
                <w:rtl/>
                <w:lang w:bidi="ar-IQ"/>
              </w:rPr>
            </w:pPr>
            <w:r w:rsidRPr="009734CA">
              <w:rPr>
                <w:rFonts w:asciiTheme="majorBidi" w:hAnsiTheme="majorBidi" w:cstheme="majorBidi"/>
                <w:sz w:val="24"/>
                <w:szCs w:val="24"/>
                <w:lang w:bidi="ar-IQ"/>
              </w:rPr>
              <w:t xml:space="preserve">Total </w:t>
            </w:r>
            <w:r w:rsidR="002B4723" w:rsidRPr="009734CA">
              <w:rPr>
                <w:rFonts w:asciiTheme="majorBidi" w:hAnsiTheme="majorBidi" w:cstheme="majorBidi"/>
                <w:sz w:val="24"/>
                <w:szCs w:val="24"/>
                <w:lang w:bidi="ar-IQ"/>
              </w:rPr>
              <w:t xml:space="preserve">K          </w:t>
            </w:r>
            <w:r w:rsidR="002B4723" w:rsidRPr="009734CA">
              <w:rPr>
                <w:rFonts w:asciiTheme="majorBidi" w:hAnsiTheme="majorBidi" w:cstheme="majorBidi"/>
                <w:sz w:val="24"/>
                <w:szCs w:val="24"/>
                <w:rtl/>
                <w:lang w:bidi="ar-IQ"/>
              </w:rPr>
              <w:t xml:space="preserve"> </w:t>
            </w:r>
          </w:p>
        </w:tc>
      </w:tr>
      <w:tr w:rsidR="002B4723" w:rsidRPr="009734CA" w:rsidTr="002B4723">
        <w:trPr>
          <w:trHeight w:val="359"/>
          <w:jc w:val="center"/>
        </w:trPr>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rPr>
            </w:pP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lang w:bidi="ar-IQ"/>
              </w:rPr>
              <w:t xml:space="preserve">593.78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AC60F6">
            <w:pPr>
              <w:spacing w:line="360" w:lineRule="auto"/>
              <w:ind w:right="-851"/>
              <w:jc w:val="both"/>
              <w:rPr>
                <w:rFonts w:asciiTheme="majorBidi" w:hAnsiTheme="majorBidi" w:cstheme="majorBidi"/>
                <w:sz w:val="24"/>
                <w:szCs w:val="24"/>
                <w:rtl/>
                <w:lang w:bidi="ar-IQ"/>
              </w:rPr>
            </w:pPr>
            <w:r w:rsidRPr="009734CA">
              <w:rPr>
                <w:rFonts w:asciiTheme="majorBidi" w:hAnsiTheme="majorBidi" w:cstheme="majorBidi"/>
                <w:sz w:val="24"/>
                <w:szCs w:val="24"/>
                <w:rtl/>
                <w:lang w:bidi="ar-IQ"/>
              </w:rPr>
              <w:t xml:space="preserve"> </w:t>
            </w:r>
            <w:r w:rsidRPr="009734CA">
              <w:rPr>
                <w:rFonts w:asciiTheme="majorBidi" w:hAnsiTheme="majorBidi" w:cstheme="majorBidi"/>
                <w:sz w:val="24"/>
                <w:szCs w:val="24"/>
                <w:lang w:bidi="ar-IQ"/>
              </w:rPr>
              <w:t>Organic matter</w:t>
            </w:r>
          </w:p>
        </w:tc>
      </w:tr>
      <w:tr w:rsidR="002B4723" w:rsidRPr="009734CA" w:rsidTr="002B4723">
        <w:trPr>
          <w:jc w:val="center"/>
        </w:trPr>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lang w:bidi="ar-IQ"/>
              </w:rPr>
              <w:t xml:space="preserve">344.42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AC60F6">
            <w:pPr>
              <w:spacing w:line="360" w:lineRule="auto"/>
              <w:ind w:right="-851"/>
              <w:jc w:val="both"/>
              <w:rPr>
                <w:rFonts w:asciiTheme="majorBidi" w:hAnsiTheme="majorBidi" w:cstheme="majorBidi"/>
                <w:sz w:val="24"/>
                <w:szCs w:val="24"/>
                <w:rtl/>
                <w:lang w:bidi="ar-IQ"/>
              </w:rPr>
            </w:pPr>
            <w:r w:rsidRPr="009734CA">
              <w:rPr>
                <w:rFonts w:asciiTheme="majorBidi" w:hAnsiTheme="majorBidi" w:cstheme="majorBidi"/>
                <w:sz w:val="24"/>
                <w:szCs w:val="24"/>
                <w:rtl/>
                <w:lang w:bidi="ar-IQ"/>
              </w:rPr>
              <w:t xml:space="preserve"> </w:t>
            </w:r>
            <w:r w:rsidRPr="009734CA">
              <w:rPr>
                <w:rFonts w:asciiTheme="majorBidi" w:hAnsiTheme="majorBidi" w:cstheme="majorBidi"/>
                <w:sz w:val="24"/>
                <w:szCs w:val="24"/>
                <w:lang w:bidi="ar-IQ"/>
              </w:rPr>
              <w:t xml:space="preserve">Organic carbon </w:t>
            </w:r>
            <w:r w:rsidRPr="009734CA">
              <w:rPr>
                <w:rFonts w:asciiTheme="majorBidi" w:hAnsiTheme="majorBidi" w:cstheme="majorBidi"/>
                <w:sz w:val="24"/>
                <w:szCs w:val="24"/>
                <w:rtl/>
                <w:lang w:bidi="ar-IQ"/>
              </w:rPr>
              <w:t xml:space="preserve"> </w:t>
            </w:r>
          </w:p>
        </w:tc>
      </w:tr>
      <w:tr w:rsidR="002B4723" w:rsidRPr="009734CA" w:rsidTr="002B4723">
        <w:trPr>
          <w:jc w:val="center"/>
        </w:trPr>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C7072C">
            <w:pPr>
              <w:spacing w:line="360" w:lineRule="auto"/>
              <w:ind w:right="-851"/>
              <w:rPr>
                <w:rFonts w:asciiTheme="majorBidi" w:hAnsiTheme="majorBidi" w:cstheme="majorBidi"/>
                <w:sz w:val="24"/>
                <w:szCs w:val="24"/>
                <w:rtl/>
                <w:lang w:bidi="ar-IQ"/>
              </w:rPr>
            </w:pPr>
            <w:r w:rsidRPr="009734CA">
              <w:rPr>
                <w:rFonts w:asciiTheme="majorBidi" w:hAnsiTheme="majorBidi" w:cstheme="majorBidi"/>
                <w:sz w:val="24"/>
                <w:szCs w:val="24"/>
                <w:rtl/>
                <w:lang w:bidi="ar-IQ"/>
              </w:rPr>
              <w:t xml:space="preserve"> </w:t>
            </w:r>
            <w:r w:rsidRPr="009734CA">
              <w:rPr>
                <w:rFonts w:asciiTheme="majorBidi" w:hAnsiTheme="majorBidi" w:cstheme="majorBidi"/>
                <w:sz w:val="24"/>
                <w:szCs w:val="24"/>
                <w:lang w:bidi="ar-IQ"/>
              </w:rPr>
              <w:t>W/W</w:t>
            </w:r>
            <w:r w:rsidRPr="009734CA">
              <w:rPr>
                <w:rFonts w:asciiTheme="majorBidi" w:hAnsiTheme="majorBidi" w:cstheme="majorBidi"/>
                <w:sz w:val="24"/>
                <w:szCs w:val="24"/>
                <w:rtl/>
                <w:lang w:bidi="ar-IQ"/>
              </w:rPr>
              <w:t xml:space="preserve">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lang w:bidi="ar-IQ"/>
              </w:rPr>
              <w:t xml:space="preserve">78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rtl/>
                <w:lang w:bidi="ar-IQ"/>
              </w:rPr>
            </w:pPr>
            <w:r w:rsidRPr="009734CA">
              <w:rPr>
                <w:rFonts w:asciiTheme="majorBidi" w:hAnsiTheme="majorBidi" w:cstheme="majorBidi"/>
                <w:sz w:val="24"/>
                <w:szCs w:val="24"/>
                <w:lang w:bidi="ar-IQ"/>
              </w:rPr>
              <w:t xml:space="preserve">PW             </w:t>
            </w:r>
          </w:p>
        </w:tc>
      </w:tr>
      <w:tr w:rsidR="002B4723" w:rsidRPr="009734CA" w:rsidTr="002B4723">
        <w:trPr>
          <w:jc w:val="center"/>
        </w:trPr>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rtl/>
                <w:lang w:bidi="ar-IQ"/>
              </w:rPr>
            </w:pPr>
            <w:r w:rsidRPr="009734CA">
              <w:rPr>
                <w:rFonts w:asciiTheme="majorBidi" w:hAnsiTheme="majorBidi" w:cstheme="majorBidi"/>
                <w:sz w:val="24"/>
                <w:szCs w:val="24"/>
                <w:rtl/>
                <w:lang w:bidi="ar-IQ"/>
              </w:rPr>
              <w:t xml:space="preserve">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lang w:bidi="ar-IQ"/>
              </w:rPr>
              <w:t xml:space="preserve">15.74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lang w:bidi="ar-IQ"/>
              </w:rPr>
              <w:t xml:space="preserve">C/N             </w:t>
            </w:r>
          </w:p>
        </w:tc>
      </w:tr>
      <w:tr w:rsidR="002B4723" w:rsidRPr="009734CA" w:rsidTr="002B4723">
        <w:trPr>
          <w:jc w:val="center"/>
        </w:trPr>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rtl/>
                <w:lang w:bidi="ar-IQ"/>
              </w:rPr>
            </w:pPr>
            <w:r w:rsidRPr="009734CA">
              <w:rPr>
                <w:rFonts w:asciiTheme="majorBidi" w:hAnsiTheme="majorBidi" w:cstheme="majorBidi"/>
                <w:sz w:val="24"/>
                <w:szCs w:val="24"/>
                <w:rtl/>
                <w:lang w:bidi="ar-IQ"/>
              </w:rPr>
              <w:t xml:space="preserve">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rtl/>
                <w:lang w:bidi="ar-IQ"/>
              </w:rPr>
            </w:pPr>
            <w:r w:rsidRPr="009734CA">
              <w:rPr>
                <w:rFonts w:asciiTheme="majorBidi" w:hAnsiTheme="majorBidi" w:cstheme="majorBidi"/>
                <w:sz w:val="24"/>
                <w:szCs w:val="24"/>
                <w:lang w:bidi="ar-IQ"/>
              </w:rPr>
              <w:t xml:space="preserve">36.88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lang w:bidi="ar-IQ"/>
              </w:rPr>
              <w:t xml:space="preserve">C/P             </w:t>
            </w:r>
          </w:p>
        </w:tc>
      </w:tr>
      <w:tr w:rsidR="002B4723" w:rsidRPr="009734CA" w:rsidTr="002B4723">
        <w:trPr>
          <w:jc w:val="center"/>
        </w:trPr>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rtl/>
                <w:lang w:bidi="ar-IQ"/>
              </w:rPr>
            </w:pPr>
            <w:r w:rsidRPr="009734CA">
              <w:rPr>
                <w:rFonts w:asciiTheme="majorBidi" w:hAnsiTheme="majorBidi" w:cstheme="majorBidi"/>
                <w:sz w:val="24"/>
                <w:szCs w:val="24"/>
                <w:rtl/>
                <w:lang w:bidi="ar-IQ"/>
              </w:rPr>
              <w:t xml:space="preserve">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lang w:bidi="ar-IQ"/>
              </w:rPr>
              <w:t xml:space="preserve">22              </w:t>
            </w:r>
          </w:p>
        </w:tc>
        <w:tc>
          <w:tcPr>
            <w:tcW w:w="2742" w:type="dxa"/>
            <w:tcBorders>
              <w:top w:val="double" w:sz="4" w:space="0" w:color="auto"/>
              <w:left w:val="double" w:sz="4" w:space="0" w:color="auto"/>
              <w:bottom w:val="double" w:sz="4" w:space="0" w:color="auto"/>
              <w:right w:val="double" w:sz="4" w:space="0" w:color="auto"/>
            </w:tcBorders>
            <w:vAlign w:val="center"/>
          </w:tcPr>
          <w:p w:rsidR="002B4723" w:rsidRPr="009734CA" w:rsidRDefault="002B4723" w:rsidP="00D276A3">
            <w:pPr>
              <w:spacing w:line="360" w:lineRule="auto"/>
              <w:ind w:right="-851"/>
              <w:jc w:val="both"/>
              <w:rPr>
                <w:rFonts w:asciiTheme="majorBidi" w:hAnsiTheme="majorBidi" w:cstheme="majorBidi"/>
                <w:sz w:val="24"/>
                <w:szCs w:val="24"/>
                <w:lang w:bidi="ar-IQ"/>
              </w:rPr>
            </w:pPr>
            <w:r w:rsidRPr="009734CA">
              <w:rPr>
                <w:rFonts w:asciiTheme="majorBidi" w:hAnsiTheme="majorBidi" w:cstheme="majorBidi"/>
                <w:sz w:val="24"/>
                <w:szCs w:val="24"/>
                <w:rtl/>
                <w:lang w:bidi="ar-IQ"/>
              </w:rPr>
              <w:t xml:space="preserve">  </w:t>
            </w:r>
            <w:r w:rsidRPr="009734CA">
              <w:rPr>
                <w:rFonts w:asciiTheme="majorBidi" w:hAnsiTheme="majorBidi" w:cstheme="majorBidi"/>
                <w:sz w:val="24"/>
                <w:szCs w:val="24"/>
                <w:lang w:bidi="ar-IQ"/>
              </w:rPr>
              <w:t xml:space="preserve">Total solid      </w:t>
            </w:r>
          </w:p>
        </w:tc>
      </w:tr>
    </w:tbl>
    <w:p w:rsidR="00D450AC" w:rsidRPr="009734CA" w:rsidRDefault="006E516F" w:rsidP="00B93BA6">
      <w:pPr>
        <w:spacing w:line="240" w:lineRule="auto"/>
        <w:rPr>
          <w:rFonts w:asciiTheme="majorBidi" w:hAnsiTheme="majorBidi" w:cstheme="majorBidi"/>
          <w:sz w:val="24"/>
          <w:szCs w:val="24"/>
        </w:rPr>
      </w:pPr>
      <w:r w:rsidRPr="009734CA">
        <w:rPr>
          <w:rFonts w:asciiTheme="majorBidi" w:hAnsiTheme="majorBidi" w:cstheme="majorBidi"/>
          <w:b/>
          <w:bCs/>
          <w:sz w:val="24"/>
          <w:szCs w:val="24"/>
        </w:rPr>
        <w:lastRenderedPageBreak/>
        <w:t>T</w:t>
      </w:r>
      <w:r w:rsidR="00D450AC" w:rsidRPr="009734CA">
        <w:rPr>
          <w:rFonts w:asciiTheme="majorBidi" w:hAnsiTheme="majorBidi" w:cstheme="majorBidi"/>
          <w:b/>
          <w:bCs/>
          <w:sz w:val="24"/>
          <w:szCs w:val="24"/>
        </w:rPr>
        <w:t xml:space="preserve">able </w:t>
      </w:r>
      <w:r w:rsidR="009734CA" w:rsidRPr="009734CA">
        <w:rPr>
          <w:rFonts w:asciiTheme="majorBidi" w:hAnsiTheme="majorBidi" w:cstheme="majorBidi"/>
          <w:b/>
          <w:bCs/>
          <w:sz w:val="24"/>
          <w:szCs w:val="24"/>
        </w:rPr>
        <w:t xml:space="preserve"> </w:t>
      </w:r>
      <w:r w:rsidR="00D450AC" w:rsidRPr="009734CA">
        <w:rPr>
          <w:rFonts w:asciiTheme="majorBidi" w:hAnsiTheme="majorBidi" w:cstheme="majorBidi"/>
          <w:b/>
          <w:bCs/>
          <w:sz w:val="24"/>
          <w:szCs w:val="24"/>
        </w:rPr>
        <w:t xml:space="preserve"> 2</w:t>
      </w:r>
      <w:r w:rsidR="009734CA" w:rsidRPr="009734CA">
        <w:rPr>
          <w:rFonts w:asciiTheme="majorBidi" w:hAnsiTheme="majorBidi" w:cstheme="majorBidi"/>
          <w:b/>
          <w:bCs/>
          <w:sz w:val="24"/>
          <w:szCs w:val="24"/>
        </w:rPr>
        <w:t xml:space="preserve">. </w:t>
      </w:r>
      <w:r w:rsidR="00366111" w:rsidRPr="009734CA">
        <w:rPr>
          <w:rFonts w:asciiTheme="majorBidi" w:hAnsiTheme="majorBidi" w:cstheme="majorBidi"/>
          <w:b/>
          <w:bCs/>
          <w:sz w:val="24"/>
          <w:szCs w:val="24"/>
        </w:rPr>
        <w:t xml:space="preserve"> </w:t>
      </w:r>
      <w:r w:rsidR="00B93BA6">
        <w:rPr>
          <w:rFonts w:asciiTheme="majorBidi" w:hAnsiTheme="majorBidi" w:cstheme="majorBidi"/>
          <w:sz w:val="24"/>
          <w:szCs w:val="24"/>
        </w:rPr>
        <w:t>S</w:t>
      </w:r>
      <w:r w:rsidR="00366111" w:rsidRPr="009734CA">
        <w:rPr>
          <w:rFonts w:asciiTheme="majorBidi" w:hAnsiTheme="majorBidi" w:cstheme="majorBidi"/>
          <w:sz w:val="24"/>
          <w:szCs w:val="24"/>
        </w:rPr>
        <w:t>ome properties of soil in study</w:t>
      </w:r>
      <w:r w:rsidR="00B93BA6">
        <w:rPr>
          <w:rFonts w:asciiTheme="majorBidi" w:hAnsiTheme="majorBidi" w:cstheme="majorBidi"/>
          <w:sz w:val="24"/>
          <w:szCs w:val="24"/>
        </w:rPr>
        <w:t>.</w:t>
      </w:r>
    </w:p>
    <w:tbl>
      <w:tblPr>
        <w:tblStyle w:val="5"/>
        <w:bidiVisual/>
        <w:tblW w:w="7313" w:type="dxa"/>
        <w:tblLook w:val="04A0" w:firstRow="1" w:lastRow="0" w:firstColumn="1" w:lastColumn="0" w:noHBand="0" w:noVBand="1"/>
      </w:tblPr>
      <w:tblGrid>
        <w:gridCol w:w="2468"/>
        <w:gridCol w:w="2316"/>
        <w:gridCol w:w="2529"/>
      </w:tblGrid>
      <w:tr w:rsidR="00082CCF" w:rsidRPr="00B93BA6" w:rsidTr="0034247D">
        <w:trPr>
          <w:trHeight w:val="567"/>
        </w:trPr>
        <w:tc>
          <w:tcPr>
            <w:tcW w:w="2468" w:type="dxa"/>
          </w:tcPr>
          <w:p w:rsidR="00082CCF" w:rsidRPr="0034247D" w:rsidRDefault="00082CCF" w:rsidP="005209B9">
            <w:pPr>
              <w:rPr>
                <w:rFonts w:asciiTheme="majorBidi" w:hAnsiTheme="majorBidi" w:cstheme="majorBidi"/>
                <w:b/>
                <w:bCs/>
                <w:sz w:val="24"/>
                <w:szCs w:val="24"/>
                <w:rtl/>
                <w:lang w:bidi="ar-IQ"/>
              </w:rPr>
            </w:pPr>
            <w:r w:rsidRPr="0034247D">
              <w:rPr>
                <w:rFonts w:asciiTheme="majorBidi" w:hAnsiTheme="majorBidi" w:cstheme="majorBidi"/>
                <w:b/>
                <w:bCs/>
                <w:sz w:val="24"/>
                <w:szCs w:val="24"/>
                <w:lang w:bidi="ar-IQ"/>
              </w:rPr>
              <w:t>Unite</w:t>
            </w:r>
          </w:p>
        </w:tc>
        <w:tc>
          <w:tcPr>
            <w:tcW w:w="2316" w:type="dxa"/>
          </w:tcPr>
          <w:p w:rsidR="00082CCF" w:rsidRPr="0034247D" w:rsidRDefault="00082CCF" w:rsidP="005209B9">
            <w:pPr>
              <w:rPr>
                <w:rFonts w:asciiTheme="majorBidi" w:hAnsiTheme="majorBidi" w:cstheme="majorBidi"/>
                <w:b/>
                <w:bCs/>
                <w:sz w:val="24"/>
                <w:szCs w:val="24"/>
                <w:rtl/>
                <w:lang w:bidi="ar-IQ"/>
              </w:rPr>
            </w:pPr>
            <w:r w:rsidRPr="0034247D">
              <w:rPr>
                <w:rFonts w:asciiTheme="majorBidi" w:hAnsiTheme="majorBidi" w:cstheme="majorBidi"/>
                <w:b/>
                <w:bCs/>
                <w:sz w:val="24"/>
                <w:szCs w:val="24"/>
                <w:lang w:bidi="ar-IQ"/>
              </w:rPr>
              <w:t>value</w:t>
            </w:r>
          </w:p>
        </w:tc>
        <w:tc>
          <w:tcPr>
            <w:tcW w:w="2529" w:type="dxa"/>
          </w:tcPr>
          <w:p w:rsidR="00082CCF" w:rsidRPr="0034247D" w:rsidRDefault="00082CCF" w:rsidP="005209B9">
            <w:pPr>
              <w:rPr>
                <w:rFonts w:asciiTheme="majorBidi" w:hAnsiTheme="majorBidi" w:cstheme="majorBidi"/>
                <w:b/>
                <w:bCs/>
                <w:sz w:val="24"/>
                <w:szCs w:val="24"/>
                <w:rtl/>
                <w:lang w:bidi="ar-IQ"/>
              </w:rPr>
            </w:pPr>
            <w:r w:rsidRPr="0034247D">
              <w:rPr>
                <w:rFonts w:asciiTheme="majorBidi" w:hAnsiTheme="majorBidi" w:cstheme="majorBidi"/>
                <w:b/>
                <w:bCs/>
                <w:sz w:val="24"/>
                <w:szCs w:val="24"/>
                <w:lang w:bidi="ar-IQ"/>
              </w:rPr>
              <w:t>Properties</w:t>
            </w:r>
          </w:p>
        </w:tc>
      </w:tr>
      <w:tr w:rsidR="00082CCF" w:rsidRPr="00B93BA6" w:rsidTr="0034247D">
        <w:trPr>
          <w:trHeight w:val="502"/>
        </w:trPr>
        <w:tc>
          <w:tcPr>
            <w:tcW w:w="2468" w:type="dxa"/>
          </w:tcPr>
          <w:p w:rsidR="00082CCF" w:rsidRPr="00B93BA6" w:rsidRDefault="00082CCF" w:rsidP="005209B9">
            <w:pPr>
              <w:rPr>
                <w:rFonts w:asciiTheme="majorBidi" w:hAnsiTheme="majorBidi" w:cstheme="majorBidi"/>
                <w:sz w:val="24"/>
                <w:szCs w:val="24"/>
                <w:rtl/>
                <w:lang w:bidi="ar-IQ"/>
              </w:rPr>
            </w:pPr>
            <w:r w:rsidRPr="00B93BA6">
              <w:rPr>
                <w:rFonts w:asciiTheme="majorBidi" w:hAnsiTheme="majorBidi" w:cstheme="majorBidi"/>
                <w:sz w:val="24"/>
                <w:szCs w:val="24"/>
                <w:rtl/>
                <w:lang w:bidi="ar-IQ"/>
              </w:rPr>
              <w:t>ــــــــ</w:t>
            </w:r>
          </w:p>
        </w:tc>
        <w:tc>
          <w:tcPr>
            <w:tcW w:w="2316" w:type="dxa"/>
          </w:tcPr>
          <w:p w:rsidR="00082CCF" w:rsidRPr="00B93BA6" w:rsidRDefault="00082CCF" w:rsidP="005209B9">
            <w:pPr>
              <w:rPr>
                <w:rFonts w:asciiTheme="majorBidi" w:hAnsiTheme="majorBidi" w:cstheme="majorBidi"/>
                <w:sz w:val="24"/>
                <w:szCs w:val="24"/>
              </w:rPr>
            </w:pPr>
            <w:r w:rsidRPr="00B93BA6">
              <w:rPr>
                <w:rFonts w:asciiTheme="majorBidi" w:hAnsiTheme="majorBidi" w:cstheme="majorBidi"/>
                <w:sz w:val="24"/>
                <w:szCs w:val="24"/>
              </w:rPr>
              <w:t>7.46</w:t>
            </w:r>
          </w:p>
        </w:tc>
        <w:tc>
          <w:tcPr>
            <w:tcW w:w="2529" w:type="dxa"/>
          </w:tcPr>
          <w:p w:rsidR="00082CCF" w:rsidRPr="00B93BA6" w:rsidRDefault="00082CCF" w:rsidP="005209B9">
            <w:pPr>
              <w:rPr>
                <w:rFonts w:asciiTheme="majorBidi" w:hAnsiTheme="majorBidi" w:cstheme="majorBidi"/>
                <w:sz w:val="24"/>
                <w:szCs w:val="24"/>
              </w:rPr>
            </w:pPr>
            <w:r w:rsidRPr="00B93BA6">
              <w:rPr>
                <w:rFonts w:asciiTheme="majorBidi" w:hAnsiTheme="majorBidi" w:cstheme="majorBidi"/>
                <w:sz w:val="24"/>
                <w:szCs w:val="24"/>
              </w:rPr>
              <w:t>pH(1:1)</w:t>
            </w:r>
          </w:p>
        </w:tc>
      </w:tr>
      <w:tr w:rsidR="00082CCF" w:rsidRPr="00B93BA6" w:rsidTr="0034247D">
        <w:trPr>
          <w:trHeight w:val="538"/>
        </w:trPr>
        <w:tc>
          <w:tcPr>
            <w:tcW w:w="2468" w:type="dxa"/>
          </w:tcPr>
          <w:p w:rsidR="00082CCF" w:rsidRPr="00B93BA6" w:rsidRDefault="001F28EB" w:rsidP="005209B9">
            <w:pPr>
              <w:rPr>
                <w:rFonts w:asciiTheme="majorBidi" w:hAnsiTheme="majorBidi" w:cstheme="majorBidi"/>
                <w:sz w:val="24"/>
                <w:szCs w:val="24"/>
                <w:rtl/>
                <w:lang w:bidi="ar-IQ"/>
              </w:rPr>
            </w:pPr>
            <w:r w:rsidRPr="00B93BA6">
              <w:rPr>
                <w:rFonts w:asciiTheme="majorBidi" w:hAnsiTheme="majorBidi" w:cstheme="majorBidi"/>
                <w:sz w:val="24"/>
                <w:szCs w:val="24"/>
                <w:lang w:bidi="ar-IQ"/>
              </w:rPr>
              <w:t>dS</w:t>
            </w:r>
            <w:r w:rsidR="00082CCF" w:rsidRPr="00B93BA6">
              <w:rPr>
                <w:rFonts w:asciiTheme="majorBidi" w:hAnsiTheme="majorBidi" w:cstheme="majorBidi"/>
                <w:sz w:val="24"/>
                <w:szCs w:val="24"/>
                <w:lang w:bidi="ar-IQ"/>
              </w:rPr>
              <w:t>m</w:t>
            </w:r>
            <w:r w:rsidRPr="00B93BA6">
              <w:rPr>
                <w:rFonts w:asciiTheme="majorBidi" w:hAnsiTheme="majorBidi" w:cstheme="majorBidi"/>
                <w:sz w:val="24"/>
                <w:szCs w:val="24"/>
                <w:vertAlign w:val="superscript"/>
                <w:lang w:bidi="ar-IQ"/>
              </w:rPr>
              <w:t>-1</w:t>
            </w:r>
          </w:p>
        </w:tc>
        <w:tc>
          <w:tcPr>
            <w:tcW w:w="2316" w:type="dxa"/>
          </w:tcPr>
          <w:p w:rsidR="00082CCF" w:rsidRPr="00B93BA6" w:rsidRDefault="00082CCF" w:rsidP="005209B9">
            <w:pPr>
              <w:rPr>
                <w:rFonts w:asciiTheme="majorBidi" w:hAnsiTheme="majorBidi" w:cstheme="majorBidi"/>
                <w:sz w:val="24"/>
                <w:szCs w:val="24"/>
              </w:rPr>
            </w:pPr>
            <w:r w:rsidRPr="00B93BA6">
              <w:rPr>
                <w:rFonts w:asciiTheme="majorBidi" w:hAnsiTheme="majorBidi" w:cstheme="majorBidi"/>
                <w:sz w:val="24"/>
                <w:szCs w:val="24"/>
              </w:rPr>
              <w:t>6.80</w:t>
            </w:r>
          </w:p>
        </w:tc>
        <w:tc>
          <w:tcPr>
            <w:tcW w:w="2529" w:type="dxa"/>
          </w:tcPr>
          <w:p w:rsidR="00082CCF" w:rsidRPr="00B93BA6" w:rsidRDefault="001F28EB" w:rsidP="005209B9">
            <w:pPr>
              <w:rPr>
                <w:rFonts w:asciiTheme="majorBidi" w:hAnsiTheme="majorBidi" w:cstheme="majorBidi"/>
                <w:sz w:val="24"/>
                <w:szCs w:val="24"/>
                <w:lang w:bidi="ar-IQ"/>
              </w:rPr>
            </w:pPr>
            <w:r w:rsidRPr="00B93BA6">
              <w:rPr>
                <w:rFonts w:asciiTheme="majorBidi" w:hAnsiTheme="majorBidi" w:cstheme="majorBidi"/>
                <w:sz w:val="24"/>
                <w:szCs w:val="24"/>
                <w:lang w:bidi="ar-IQ"/>
              </w:rPr>
              <w:t xml:space="preserve"> </w:t>
            </w:r>
            <w:proofErr w:type="spellStart"/>
            <w:r w:rsidR="00082CCF" w:rsidRPr="00B93BA6">
              <w:rPr>
                <w:rFonts w:asciiTheme="majorBidi" w:hAnsiTheme="majorBidi" w:cstheme="majorBidi"/>
                <w:sz w:val="24"/>
                <w:szCs w:val="24"/>
                <w:lang w:bidi="ar-IQ"/>
              </w:rPr>
              <w:t>ECe</w:t>
            </w:r>
            <w:proofErr w:type="spellEnd"/>
            <w:r w:rsidRPr="00B93BA6">
              <w:rPr>
                <w:rFonts w:asciiTheme="majorBidi" w:hAnsiTheme="majorBidi" w:cstheme="majorBidi"/>
                <w:sz w:val="24"/>
                <w:szCs w:val="24"/>
                <w:lang w:bidi="ar-IQ"/>
              </w:rPr>
              <w:t xml:space="preserve"> </w:t>
            </w:r>
          </w:p>
        </w:tc>
      </w:tr>
      <w:tr w:rsidR="00082CCF" w:rsidRPr="00B93BA6" w:rsidTr="0034247D">
        <w:trPr>
          <w:trHeight w:val="469"/>
        </w:trPr>
        <w:tc>
          <w:tcPr>
            <w:tcW w:w="2468" w:type="dxa"/>
            <w:vMerge w:val="restart"/>
          </w:tcPr>
          <w:p w:rsidR="00082CCF" w:rsidRPr="00B93BA6" w:rsidRDefault="00082CCF" w:rsidP="005209B9">
            <w:pPr>
              <w:rPr>
                <w:rFonts w:asciiTheme="majorBidi" w:hAnsiTheme="majorBidi" w:cstheme="majorBidi"/>
                <w:sz w:val="24"/>
                <w:szCs w:val="24"/>
                <w:rtl/>
              </w:rPr>
            </w:pPr>
          </w:p>
          <w:p w:rsidR="00082CCF" w:rsidRPr="00B93BA6" w:rsidRDefault="001F28EB" w:rsidP="005209B9">
            <w:pPr>
              <w:rPr>
                <w:rFonts w:asciiTheme="majorBidi" w:hAnsiTheme="majorBidi" w:cstheme="majorBidi"/>
                <w:sz w:val="24"/>
                <w:szCs w:val="24"/>
                <w:rtl/>
                <w:lang w:bidi="ar-IQ"/>
              </w:rPr>
            </w:pPr>
            <w:r w:rsidRPr="00B93BA6">
              <w:rPr>
                <w:rFonts w:asciiTheme="majorBidi" w:hAnsiTheme="majorBidi" w:cstheme="majorBidi"/>
                <w:sz w:val="24"/>
                <w:szCs w:val="24"/>
              </w:rPr>
              <w:t xml:space="preserve">g </w:t>
            </w:r>
            <w:r w:rsidR="00082CCF" w:rsidRPr="00B93BA6">
              <w:rPr>
                <w:rFonts w:asciiTheme="majorBidi" w:hAnsiTheme="majorBidi" w:cstheme="majorBidi"/>
                <w:sz w:val="24"/>
                <w:szCs w:val="24"/>
              </w:rPr>
              <w:t xml:space="preserve">kg </w:t>
            </w:r>
            <w:r w:rsidR="00082CCF" w:rsidRPr="00B93BA6">
              <w:rPr>
                <w:rFonts w:asciiTheme="majorBidi" w:hAnsiTheme="majorBidi" w:cstheme="majorBidi"/>
                <w:sz w:val="24"/>
                <w:szCs w:val="24"/>
                <w:vertAlign w:val="superscript"/>
              </w:rPr>
              <w:t>1</w:t>
            </w:r>
          </w:p>
          <w:p w:rsidR="00082CCF" w:rsidRPr="00B93BA6" w:rsidRDefault="00082CCF" w:rsidP="005209B9">
            <w:pPr>
              <w:rPr>
                <w:rFonts w:asciiTheme="majorBidi" w:hAnsiTheme="majorBidi" w:cstheme="majorBidi"/>
                <w:sz w:val="24"/>
                <w:szCs w:val="24"/>
                <w:rtl/>
                <w:lang w:bidi="ar-IQ"/>
              </w:rPr>
            </w:pPr>
          </w:p>
        </w:tc>
        <w:tc>
          <w:tcPr>
            <w:tcW w:w="2316" w:type="dxa"/>
          </w:tcPr>
          <w:p w:rsidR="00082CCF" w:rsidRPr="00B93BA6" w:rsidRDefault="00082CCF" w:rsidP="005209B9">
            <w:pPr>
              <w:rPr>
                <w:rFonts w:asciiTheme="majorBidi" w:hAnsiTheme="majorBidi" w:cstheme="majorBidi"/>
                <w:sz w:val="24"/>
                <w:szCs w:val="24"/>
              </w:rPr>
            </w:pPr>
            <w:r w:rsidRPr="00B93BA6">
              <w:rPr>
                <w:rFonts w:asciiTheme="majorBidi" w:hAnsiTheme="majorBidi" w:cstheme="majorBidi"/>
                <w:sz w:val="24"/>
                <w:szCs w:val="24"/>
              </w:rPr>
              <w:t>3.47</w:t>
            </w:r>
          </w:p>
        </w:tc>
        <w:tc>
          <w:tcPr>
            <w:tcW w:w="2529" w:type="dxa"/>
          </w:tcPr>
          <w:p w:rsidR="00082CCF" w:rsidRPr="00B93BA6" w:rsidRDefault="001F28EB" w:rsidP="005209B9">
            <w:pPr>
              <w:rPr>
                <w:rFonts w:asciiTheme="majorBidi" w:hAnsiTheme="majorBidi" w:cstheme="majorBidi"/>
                <w:sz w:val="24"/>
                <w:szCs w:val="24"/>
                <w:rtl/>
                <w:lang w:bidi="ar-IQ"/>
              </w:rPr>
            </w:pPr>
            <w:r w:rsidRPr="00B93BA6">
              <w:rPr>
                <w:rFonts w:asciiTheme="majorBidi" w:hAnsiTheme="majorBidi" w:cstheme="majorBidi"/>
                <w:sz w:val="24"/>
                <w:szCs w:val="24"/>
              </w:rPr>
              <w:t>O.M</w:t>
            </w:r>
          </w:p>
        </w:tc>
      </w:tr>
      <w:tr w:rsidR="00082CCF" w:rsidRPr="00B93BA6" w:rsidTr="0034247D">
        <w:trPr>
          <w:trHeight w:val="533"/>
        </w:trPr>
        <w:tc>
          <w:tcPr>
            <w:tcW w:w="2468" w:type="dxa"/>
            <w:vMerge/>
          </w:tcPr>
          <w:p w:rsidR="00082CCF" w:rsidRPr="00B93BA6" w:rsidRDefault="00082CCF" w:rsidP="005209B9">
            <w:pPr>
              <w:rPr>
                <w:rFonts w:asciiTheme="majorBidi" w:hAnsiTheme="majorBidi" w:cstheme="majorBidi"/>
                <w:sz w:val="24"/>
                <w:szCs w:val="24"/>
              </w:rPr>
            </w:pPr>
          </w:p>
        </w:tc>
        <w:tc>
          <w:tcPr>
            <w:tcW w:w="2316" w:type="dxa"/>
          </w:tcPr>
          <w:p w:rsidR="00082CCF" w:rsidRPr="00B93BA6" w:rsidRDefault="00082CCF" w:rsidP="005209B9">
            <w:pPr>
              <w:rPr>
                <w:rFonts w:asciiTheme="majorBidi" w:hAnsiTheme="majorBidi" w:cstheme="majorBidi"/>
                <w:sz w:val="24"/>
                <w:szCs w:val="24"/>
              </w:rPr>
            </w:pPr>
            <w:r w:rsidRPr="00B93BA6">
              <w:rPr>
                <w:rFonts w:asciiTheme="majorBidi" w:hAnsiTheme="majorBidi" w:cstheme="majorBidi"/>
                <w:sz w:val="24"/>
                <w:szCs w:val="24"/>
              </w:rPr>
              <w:t>0.28</w:t>
            </w:r>
          </w:p>
        </w:tc>
        <w:tc>
          <w:tcPr>
            <w:tcW w:w="2529" w:type="dxa"/>
          </w:tcPr>
          <w:p w:rsidR="00082CCF" w:rsidRPr="00B93BA6" w:rsidRDefault="00082CCF" w:rsidP="005209B9">
            <w:pPr>
              <w:rPr>
                <w:rFonts w:asciiTheme="majorBidi" w:hAnsiTheme="majorBidi" w:cstheme="majorBidi"/>
                <w:sz w:val="24"/>
                <w:szCs w:val="24"/>
                <w:rtl/>
                <w:lang w:bidi="ar-IQ"/>
              </w:rPr>
            </w:pPr>
            <w:r w:rsidRPr="00B93BA6">
              <w:rPr>
                <w:rFonts w:asciiTheme="majorBidi" w:hAnsiTheme="majorBidi" w:cstheme="majorBidi"/>
                <w:sz w:val="24"/>
                <w:szCs w:val="24"/>
              </w:rPr>
              <w:t>Total N</w:t>
            </w:r>
          </w:p>
        </w:tc>
      </w:tr>
      <w:tr w:rsidR="00082CCF" w:rsidRPr="00B93BA6" w:rsidTr="0034247D">
        <w:trPr>
          <w:trHeight w:val="554"/>
        </w:trPr>
        <w:tc>
          <w:tcPr>
            <w:tcW w:w="2468" w:type="dxa"/>
            <w:vMerge w:val="restart"/>
          </w:tcPr>
          <w:p w:rsidR="00082CCF" w:rsidRPr="00B93BA6" w:rsidRDefault="00082CCF" w:rsidP="005209B9">
            <w:pPr>
              <w:rPr>
                <w:rFonts w:asciiTheme="majorBidi" w:hAnsiTheme="majorBidi" w:cstheme="majorBidi"/>
                <w:sz w:val="24"/>
                <w:szCs w:val="24"/>
                <w:rtl/>
              </w:rPr>
            </w:pPr>
          </w:p>
          <w:p w:rsidR="00082CCF" w:rsidRPr="00B93BA6" w:rsidRDefault="001F28EB" w:rsidP="005209B9">
            <w:pPr>
              <w:rPr>
                <w:rFonts w:asciiTheme="majorBidi" w:hAnsiTheme="majorBidi" w:cstheme="majorBidi"/>
                <w:sz w:val="24"/>
                <w:szCs w:val="24"/>
              </w:rPr>
            </w:pPr>
            <w:r w:rsidRPr="00B93BA6">
              <w:rPr>
                <w:rFonts w:asciiTheme="majorBidi" w:hAnsiTheme="majorBidi" w:cstheme="majorBidi"/>
                <w:sz w:val="24"/>
                <w:szCs w:val="24"/>
              </w:rPr>
              <w:t>m</w:t>
            </w:r>
            <w:r w:rsidR="00082CCF" w:rsidRPr="00B93BA6">
              <w:rPr>
                <w:rFonts w:asciiTheme="majorBidi" w:hAnsiTheme="majorBidi" w:cstheme="majorBidi"/>
                <w:sz w:val="24"/>
                <w:szCs w:val="24"/>
              </w:rPr>
              <w:t xml:space="preserve">g kg </w:t>
            </w:r>
            <w:r w:rsidR="00082CCF" w:rsidRPr="00B93BA6">
              <w:rPr>
                <w:rFonts w:asciiTheme="majorBidi" w:hAnsiTheme="majorBidi" w:cstheme="majorBidi"/>
                <w:sz w:val="24"/>
                <w:szCs w:val="24"/>
                <w:vertAlign w:val="superscript"/>
              </w:rPr>
              <w:t>1</w:t>
            </w:r>
          </w:p>
          <w:p w:rsidR="00082CCF" w:rsidRPr="00B93BA6" w:rsidRDefault="00082CCF" w:rsidP="005209B9">
            <w:pPr>
              <w:rPr>
                <w:rFonts w:asciiTheme="majorBidi" w:hAnsiTheme="majorBidi" w:cstheme="majorBidi"/>
                <w:sz w:val="24"/>
                <w:szCs w:val="24"/>
                <w:rtl/>
                <w:lang w:bidi="ar-IQ"/>
              </w:rPr>
            </w:pPr>
          </w:p>
        </w:tc>
        <w:tc>
          <w:tcPr>
            <w:tcW w:w="2316" w:type="dxa"/>
          </w:tcPr>
          <w:p w:rsidR="00082CCF" w:rsidRPr="00B93BA6" w:rsidRDefault="00082CCF" w:rsidP="005209B9">
            <w:pPr>
              <w:rPr>
                <w:rFonts w:asciiTheme="majorBidi" w:hAnsiTheme="majorBidi" w:cstheme="majorBidi"/>
                <w:sz w:val="24"/>
                <w:szCs w:val="24"/>
                <w:rtl/>
                <w:lang w:bidi="ar-IQ"/>
              </w:rPr>
            </w:pPr>
            <w:r w:rsidRPr="00B93BA6">
              <w:rPr>
                <w:rFonts w:asciiTheme="majorBidi" w:hAnsiTheme="majorBidi" w:cstheme="majorBidi"/>
                <w:sz w:val="24"/>
                <w:szCs w:val="24"/>
                <w:lang w:bidi="ar-IQ"/>
              </w:rPr>
              <w:t>38.62</w:t>
            </w:r>
          </w:p>
        </w:tc>
        <w:tc>
          <w:tcPr>
            <w:tcW w:w="2529" w:type="dxa"/>
          </w:tcPr>
          <w:p w:rsidR="00082CCF" w:rsidRPr="00B93BA6" w:rsidRDefault="00082CCF" w:rsidP="005209B9">
            <w:pPr>
              <w:rPr>
                <w:rFonts w:asciiTheme="majorBidi" w:hAnsiTheme="majorBidi" w:cstheme="majorBidi"/>
                <w:sz w:val="24"/>
                <w:szCs w:val="24"/>
                <w:rtl/>
              </w:rPr>
            </w:pPr>
            <w:r w:rsidRPr="00B93BA6">
              <w:rPr>
                <w:rFonts w:asciiTheme="majorBidi" w:hAnsiTheme="majorBidi" w:cstheme="majorBidi"/>
                <w:sz w:val="24"/>
                <w:szCs w:val="24"/>
              </w:rPr>
              <w:t>Available N</w:t>
            </w:r>
          </w:p>
        </w:tc>
      </w:tr>
      <w:tr w:rsidR="00082CCF" w:rsidRPr="00B93BA6" w:rsidTr="0034247D">
        <w:trPr>
          <w:trHeight w:val="521"/>
        </w:trPr>
        <w:tc>
          <w:tcPr>
            <w:tcW w:w="2468" w:type="dxa"/>
            <w:vMerge/>
          </w:tcPr>
          <w:p w:rsidR="00082CCF" w:rsidRPr="00B93BA6" w:rsidRDefault="00082CCF" w:rsidP="005209B9">
            <w:pPr>
              <w:rPr>
                <w:rFonts w:asciiTheme="majorBidi" w:hAnsiTheme="majorBidi" w:cstheme="majorBidi"/>
                <w:sz w:val="24"/>
                <w:szCs w:val="24"/>
                <w:rtl/>
                <w:lang w:bidi="ar-IQ"/>
              </w:rPr>
            </w:pPr>
          </w:p>
        </w:tc>
        <w:tc>
          <w:tcPr>
            <w:tcW w:w="2316" w:type="dxa"/>
          </w:tcPr>
          <w:p w:rsidR="00082CCF" w:rsidRPr="00B93BA6" w:rsidRDefault="00082CCF" w:rsidP="005209B9">
            <w:pPr>
              <w:rPr>
                <w:rFonts w:asciiTheme="majorBidi" w:hAnsiTheme="majorBidi" w:cstheme="majorBidi"/>
                <w:sz w:val="24"/>
                <w:szCs w:val="24"/>
                <w:rtl/>
                <w:lang w:bidi="ar-IQ"/>
              </w:rPr>
            </w:pPr>
            <w:r w:rsidRPr="00B93BA6">
              <w:rPr>
                <w:rFonts w:asciiTheme="majorBidi" w:hAnsiTheme="majorBidi" w:cstheme="majorBidi"/>
                <w:sz w:val="24"/>
                <w:szCs w:val="24"/>
                <w:lang w:bidi="ar-IQ"/>
              </w:rPr>
              <w:t>18.31</w:t>
            </w:r>
          </w:p>
        </w:tc>
        <w:tc>
          <w:tcPr>
            <w:tcW w:w="2529" w:type="dxa"/>
          </w:tcPr>
          <w:p w:rsidR="00082CCF" w:rsidRPr="00B93BA6" w:rsidRDefault="00082CCF" w:rsidP="005209B9">
            <w:pPr>
              <w:rPr>
                <w:rFonts w:asciiTheme="majorBidi" w:hAnsiTheme="majorBidi" w:cstheme="majorBidi"/>
                <w:sz w:val="24"/>
                <w:szCs w:val="24"/>
                <w:rtl/>
              </w:rPr>
            </w:pPr>
            <w:r w:rsidRPr="00B93BA6">
              <w:rPr>
                <w:rFonts w:asciiTheme="majorBidi" w:hAnsiTheme="majorBidi" w:cstheme="majorBidi"/>
                <w:sz w:val="24"/>
                <w:szCs w:val="24"/>
              </w:rPr>
              <w:t>Available P</w:t>
            </w:r>
          </w:p>
        </w:tc>
      </w:tr>
      <w:tr w:rsidR="00082CCF" w:rsidRPr="00B93BA6" w:rsidTr="0034247D">
        <w:trPr>
          <w:trHeight w:val="484"/>
        </w:trPr>
        <w:tc>
          <w:tcPr>
            <w:tcW w:w="2468" w:type="dxa"/>
            <w:vMerge/>
          </w:tcPr>
          <w:p w:rsidR="00082CCF" w:rsidRPr="00B93BA6" w:rsidRDefault="00082CCF" w:rsidP="005209B9">
            <w:pPr>
              <w:rPr>
                <w:rFonts w:asciiTheme="majorBidi" w:hAnsiTheme="majorBidi" w:cstheme="majorBidi"/>
                <w:sz w:val="24"/>
                <w:szCs w:val="24"/>
                <w:rtl/>
                <w:lang w:bidi="ar-IQ"/>
              </w:rPr>
            </w:pPr>
          </w:p>
        </w:tc>
        <w:tc>
          <w:tcPr>
            <w:tcW w:w="2316" w:type="dxa"/>
          </w:tcPr>
          <w:p w:rsidR="00082CCF" w:rsidRPr="00B93BA6" w:rsidRDefault="00082CCF" w:rsidP="005209B9">
            <w:pPr>
              <w:rPr>
                <w:rFonts w:asciiTheme="majorBidi" w:hAnsiTheme="majorBidi" w:cstheme="majorBidi"/>
                <w:sz w:val="24"/>
                <w:szCs w:val="24"/>
                <w:rtl/>
                <w:lang w:bidi="ar-IQ"/>
              </w:rPr>
            </w:pPr>
            <w:r w:rsidRPr="00B93BA6">
              <w:rPr>
                <w:rFonts w:asciiTheme="majorBidi" w:hAnsiTheme="majorBidi" w:cstheme="majorBidi"/>
                <w:sz w:val="24"/>
                <w:szCs w:val="24"/>
              </w:rPr>
              <w:t>96.93</w:t>
            </w:r>
          </w:p>
        </w:tc>
        <w:tc>
          <w:tcPr>
            <w:tcW w:w="2529" w:type="dxa"/>
          </w:tcPr>
          <w:p w:rsidR="00082CCF" w:rsidRPr="00B93BA6" w:rsidRDefault="00082CCF" w:rsidP="005209B9">
            <w:pPr>
              <w:rPr>
                <w:rFonts w:asciiTheme="majorBidi" w:hAnsiTheme="majorBidi" w:cstheme="majorBidi"/>
                <w:sz w:val="24"/>
                <w:szCs w:val="24"/>
                <w:lang w:bidi="ar-IQ"/>
              </w:rPr>
            </w:pPr>
            <w:r w:rsidRPr="00B93BA6">
              <w:rPr>
                <w:rFonts w:asciiTheme="majorBidi" w:hAnsiTheme="majorBidi" w:cstheme="majorBidi"/>
                <w:sz w:val="24"/>
                <w:szCs w:val="24"/>
                <w:lang w:bidi="ar-IQ"/>
              </w:rPr>
              <w:t>Available K</w:t>
            </w:r>
          </w:p>
        </w:tc>
      </w:tr>
      <w:tr w:rsidR="00082CCF" w:rsidRPr="00B93BA6" w:rsidTr="0034247D">
        <w:trPr>
          <w:trHeight w:val="674"/>
        </w:trPr>
        <w:tc>
          <w:tcPr>
            <w:tcW w:w="2468" w:type="dxa"/>
            <w:vMerge w:val="restart"/>
          </w:tcPr>
          <w:p w:rsidR="00082CCF" w:rsidRPr="00B93BA6" w:rsidRDefault="00082CCF" w:rsidP="005209B9">
            <w:pPr>
              <w:rPr>
                <w:rFonts w:asciiTheme="majorBidi" w:hAnsiTheme="majorBidi" w:cstheme="majorBidi"/>
                <w:sz w:val="24"/>
                <w:szCs w:val="24"/>
                <w:rtl/>
              </w:rPr>
            </w:pPr>
            <w:proofErr w:type="spellStart"/>
            <w:r w:rsidRPr="00B93BA6">
              <w:rPr>
                <w:rFonts w:asciiTheme="majorBidi" w:hAnsiTheme="majorBidi" w:cstheme="majorBidi"/>
                <w:sz w:val="24"/>
                <w:szCs w:val="24"/>
              </w:rPr>
              <w:t>Mmol</w:t>
            </w:r>
            <w:proofErr w:type="spellEnd"/>
            <w:r w:rsidRPr="00B93BA6">
              <w:rPr>
                <w:rFonts w:asciiTheme="majorBidi" w:hAnsiTheme="majorBidi" w:cstheme="majorBidi"/>
                <w:sz w:val="24"/>
                <w:szCs w:val="24"/>
              </w:rPr>
              <w:t xml:space="preserve"> L</w:t>
            </w:r>
            <w:r w:rsidRPr="00B93BA6">
              <w:rPr>
                <w:rFonts w:asciiTheme="majorBidi" w:hAnsiTheme="majorBidi" w:cstheme="majorBidi"/>
                <w:sz w:val="24"/>
                <w:szCs w:val="24"/>
                <w:vertAlign w:val="superscript"/>
              </w:rPr>
              <w:t>-</w:t>
            </w:r>
          </w:p>
          <w:p w:rsidR="00450DF1" w:rsidRPr="00B93BA6" w:rsidRDefault="00450DF1" w:rsidP="005209B9">
            <w:pPr>
              <w:rPr>
                <w:rFonts w:asciiTheme="majorBidi" w:hAnsiTheme="majorBidi" w:cstheme="majorBidi"/>
                <w:sz w:val="24"/>
                <w:szCs w:val="24"/>
              </w:rPr>
            </w:pPr>
          </w:p>
          <w:p w:rsidR="00450DF1" w:rsidRPr="00B93BA6" w:rsidRDefault="00450DF1" w:rsidP="005209B9">
            <w:pPr>
              <w:rPr>
                <w:rFonts w:asciiTheme="majorBidi" w:hAnsiTheme="majorBidi" w:cstheme="majorBidi"/>
                <w:sz w:val="24"/>
                <w:szCs w:val="24"/>
              </w:rPr>
            </w:pPr>
          </w:p>
        </w:tc>
        <w:tc>
          <w:tcPr>
            <w:tcW w:w="2316" w:type="dxa"/>
          </w:tcPr>
          <w:p w:rsidR="00082CCF" w:rsidRPr="00B93BA6" w:rsidRDefault="00082CCF" w:rsidP="00B93BA6">
            <w:pPr>
              <w:pStyle w:val="a8"/>
            </w:pPr>
            <w:r w:rsidRPr="00B93BA6">
              <w:t>16.18</w:t>
            </w:r>
          </w:p>
        </w:tc>
        <w:tc>
          <w:tcPr>
            <w:tcW w:w="2529" w:type="dxa"/>
          </w:tcPr>
          <w:p w:rsidR="00082CCF" w:rsidRPr="00B93BA6" w:rsidRDefault="00082CCF" w:rsidP="00B93BA6">
            <w:pPr>
              <w:pStyle w:val="a8"/>
              <w:rPr>
                <w:rtl/>
                <w:lang w:bidi="ar-IQ"/>
              </w:rPr>
            </w:pPr>
            <w:proofErr w:type="spellStart"/>
            <w:r w:rsidRPr="00B93BA6">
              <w:rPr>
                <w:lang w:bidi="ar-IQ"/>
              </w:rPr>
              <w:t>Ca</w:t>
            </w:r>
            <w:proofErr w:type="spellEnd"/>
            <w:r w:rsidRPr="00B93BA6">
              <w:rPr>
                <w:vertAlign w:val="superscript"/>
                <w:lang w:bidi="ar-IQ"/>
              </w:rPr>
              <w:t>++</w:t>
            </w:r>
          </w:p>
        </w:tc>
      </w:tr>
      <w:tr w:rsidR="00082CCF" w:rsidRPr="00B93BA6" w:rsidTr="0034247D">
        <w:trPr>
          <w:trHeight w:val="748"/>
        </w:trPr>
        <w:tc>
          <w:tcPr>
            <w:tcW w:w="2468" w:type="dxa"/>
            <w:vMerge/>
          </w:tcPr>
          <w:p w:rsidR="00082CCF" w:rsidRPr="00B93BA6" w:rsidRDefault="00082CCF" w:rsidP="005209B9">
            <w:pPr>
              <w:rPr>
                <w:rFonts w:asciiTheme="majorBidi" w:hAnsiTheme="majorBidi" w:cstheme="majorBidi"/>
                <w:sz w:val="24"/>
                <w:szCs w:val="24"/>
                <w:rtl/>
                <w:lang w:bidi="ar-IQ"/>
              </w:rPr>
            </w:pPr>
          </w:p>
        </w:tc>
        <w:tc>
          <w:tcPr>
            <w:tcW w:w="2316" w:type="dxa"/>
          </w:tcPr>
          <w:p w:rsidR="00082CCF" w:rsidRPr="00B93BA6" w:rsidRDefault="00082CCF" w:rsidP="00B93BA6">
            <w:pPr>
              <w:pStyle w:val="a8"/>
              <w:rPr>
                <w:rtl/>
                <w:lang w:bidi="ar-IQ"/>
              </w:rPr>
            </w:pPr>
            <w:r w:rsidRPr="00B93BA6">
              <w:t>14.23</w:t>
            </w:r>
          </w:p>
        </w:tc>
        <w:tc>
          <w:tcPr>
            <w:tcW w:w="2529" w:type="dxa"/>
          </w:tcPr>
          <w:p w:rsidR="00082CCF" w:rsidRPr="00B93BA6" w:rsidRDefault="00082CCF" w:rsidP="00B93BA6">
            <w:pPr>
              <w:pStyle w:val="a8"/>
              <w:rPr>
                <w:rtl/>
                <w:lang w:bidi="ar-IQ"/>
              </w:rPr>
            </w:pPr>
            <w:r w:rsidRPr="00B93BA6">
              <w:rPr>
                <w:lang w:bidi="ar-IQ"/>
              </w:rPr>
              <w:t>Mg</w:t>
            </w:r>
            <w:r w:rsidRPr="00B93BA6">
              <w:rPr>
                <w:vertAlign w:val="superscript"/>
                <w:lang w:bidi="ar-IQ"/>
              </w:rPr>
              <w:t>++</w:t>
            </w:r>
          </w:p>
        </w:tc>
      </w:tr>
      <w:tr w:rsidR="00082CCF" w:rsidRPr="00B93BA6" w:rsidTr="0034247D">
        <w:trPr>
          <w:trHeight w:val="577"/>
        </w:trPr>
        <w:tc>
          <w:tcPr>
            <w:tcW w:w="2468" w:type="dxa"/>
            <w:vMerge/>
          </w:tcPr>
          <w:p w:rsidR="00082CCF" w:rsidRPr="00B93BA6" w:rsidRDefault="00082CCF" w:rsidP="005209B9">
            <w:pPr>
              <w:rPr>
                <w:rFonts w:asciiTheme="majorBidi" w:hAnsiTheme="majorBidi" w:cstheme="majorBidi"/>
                <w:sz w:val="24"/>
                <w:szCs w:val="24"/>
              </w:rPr>
            </w:pPr>
          </w:p>
        </w:tc>
        <w:tc>
          <w:tcPr>
            <w:tcW w:w="2316" w:type="dxa"/>
          </w:tcPr>
          <w:p w:rsidR="00082CCF" w:rsidRPr="00B93BA6" w:rsidRDefault="00082CCF" w:rsidP="00B93BA6">
            <w:pPr>
              <w:pStyle w:val="a8"/>
            </w:pPr>
            <w:r w:rsidRPr="00B93BA6">
              <w:t>7.71</w:t>
            </w:r>
          </w:p>
        </w:tc>
        <w:tc>
          <w:tcPr>
            <w:tcW w:w="2529" w:type="dxa"/>
          </w:tcPr>
          <w:p w:rsidR="00082CCF" w:rsidRPr="00B93BA6" w:rsidRDefault="00082CCF" w:rsidP="00B93BA6">
            <w:pPr>
              <w:pStyle w:val="a8"/>
              <w:rPr>
                <w:lang w:bidi="ar-IQ"/>
              </w:rPr>
            </w:pPr>
            <w:r w:rsidRPr="00B93BA6">
              <w:rPr>
                <w:lang w:bidi="ar-IQ"/>
              </w:rPr>
              <w:t>Na</w:t>
            </w:r>
            <w:r w:rsidRPr="00B93BA6">
              <w:rPr>
                <w:vertAlign w:val="superscript"/>
                <w:lang w:bidi="ar-IQ"/>
              </w:rPr>
              <w:t>+</w:t>
            </w:r>
          </w:p>
        </w:tc>
      </w:tr>
      <w:tr w:rsidR="00082CCF" w:rsidRPr="00B93BA6" w:rsidTr="0034247D">
        <w:trPr>
          <w:trHeight w:val="567"/>
        </w:trPr>
        <w:tc>
          <w:tcPr>
            <w:tcW w:w="2468" w:type="dxa"/>
            <w:vMerge/>
          </w:tcPr>
          <w:p w:rsidR="00082CCF" w:rsidRPr="00B93BA6" w:rsidRDefault="00082CCF" w:rsidP="005209B9">
            <w:pPr>
              <w:rPr>
                <w:rFonts w:asciiTheme="majorBidi" w:hAnsiTheme="majorBidi" w:cstheme="majorBidi"/>
                <w:sz w:val="24"/>
                <w:szCs w:val="24"/>
                <w:rtl/>
                <w:lang w:bidi="ar-IQ"/>
              </w:rPr>
            </w:pPr>
          </w:p>
        </w:tc>
        <w:tc>
          <w:tcPr>
            <w:tcW w:w="2316" w:type="dxa"/>
          </w:tcPr>
          <w:p w:rsidR="00082CCF" w:rsidRPr="00B93BA6" w:rsidRDefault="00082CCF" w:rsidP="00B93BA6">
            <w:pPr>
              <w:pStyle w:val="a8"/>
              <w:rPr>
                <w:rtl/>
                <w:lang w:bidi="ar-IQ"/>
              </w:rPr>
            </w:pPr>
            <w:r w:rsidRPr="00B93BA6">
              <w:t>26.50</w:t>
            </w:r>
          </w:p>
        </w:tc>
        <w:tc>
          <w:tcPr>
            <w:tcW w:w="2529" w:type="dxa"/>
          </w:tcPr>
          <w:p w:rsidR="00082CCF" w:rsidRPr="00B93BA6" w:rsidRDefault="00082CCF" w:rsidP="00B93BA6">
            <w:pPr>
              <w:pStyle w:val="a8"/>
              <w:rPr>
                <w:lang w:bidi="ar-IQ"/>
              </w:rPr>
            </w:pPr>
            <w:r w:rsidRPr="00B93BA6">
              <w:rPr>
                <w:lang w:bidi="ar-IQ"/>
              </w:rPr>
              <w:t>SO</w:t>
            </w:r>
            <w:r w:rsidRPr="00B93BA6">
              <w:rPr>
                <w:vertAlign w:val="subscript"/>
                <w:lang w:bidi="ar-IQ"/>
              </w:rPr>
              <w:t>4</w:t>
            </w:r>
            <w:r w:rsidRPr="00B93BA6">
              <w:rPr>
                <w:vertAlign w:val="superscript"/>
                <w:lang w:bidi="ar-IQ"/>
              </w:rPr>
              <w:t>-2</w:t>
            </w:r>
          </w:p>
        </w:tc>
      </w:tr>
      <w:tr w:rsidR="00082CCF" w:rsidRPr="00B93BA6" w:rsidTr="0034247D">
        <w:trPr>
          <w:trHeight w:val="567"/>
        </w:trPr>
        <w:tc>
          <w:tcPr>
            <w:tcW w:w="2468" w:type="dxa"/>
            <w:vMerge/>
          </w:tcPr>
          <w:p w:rsidR="00082CCF" w:rsidRPr="00B93BA6" w:rsidRDefault="00082CCF" w:rsidP="005209B9">
            <w:pPr>
              <w:rPr>
                <w:rFonts w:asciiTheme="majorBidi" w:hAnsiTheme="majorBidi" w:cstheme="majorBidi"/>
                <w:sz w:val="24"/>
                <w:szCs w:val="24"/>
                <w:rtl/>
                <w:lang w:bidi="ar-IQ"/>
              </w:rPr>
            </w:pPr>
          </w:p>
        </w:tc>
        <w:tc>
          <w:tcPr>
            <w:tcW w:w="2316" w:type="dxa"/>
          </w:tcPr>
          <w:p w:rsidR="00082CCF" w:rsidRPr="00B93BA6" w:rsidRDefault="00082CCF" w:rsidP="00B93BA6">
            <w:pPr>
              <w:pStyle w:val="a8"/>
              <w:rPr>
                <w:rtl/>
                <w:lang w:bidi="ar-IQ"/>
              </w:rPr>
            </w:pPr>
            <w:r w:rsidRPr="00B93BA6">
              <w:t>10.43</w:t>
            </w:r>
          </w:p>
        </w:tc>
        <w:tc>
          <w:tcPr>
            <w:tcW w:w="2529" w:type="dxa"/>
          </w:tcPr>
          <w:p w:rsidR="00082CCF" w:rsidRPr="00B93BA6" w:rsidRDefault="00082CCF" w:rsidP="00B93BA6">
            <w:pPr>
              <w:pStyle w:val="a8"/>
              <w:rPr>
                <w:rtl/>
                <w:lang w:bidi="ar-IQ"/>
              </w:rPr>
            </w:pPr>
            <w:r w:rsidRPr="00B93BA6">
              <w:rPr>
                <w:lang w:bidi="ar-IQ"/>
              </w:rPr>
              <w:t>Cl</w:t>
            </w:r>
            <w:r w:rsidRPr="00B93BA6">
              <w:rPr>
                <w:vertAlign w:val="superscript"/>
                <w:lang w:bidi="ar-IQ"/>
              </w:rPr>
              <w:t>-</w:t>
            </w:r>
            <w:r w:rsidR="001F28EB" w:rsidRPr="00B93BA6">
              <w:rPr>
                <w:vertAlign w:val="superscript"/>
                <w:lang w:bidi="ar-IQ"/>
              </w:rPr>
              <w:t>1</w:t>
            </w:r>
          </w:p>
        </w:tc>
      </w:tr>
      <w:tr w:rsidR="00450DF1" w:rsidRPr="00B93BA6" w:rsidTr="0034247D">
        <w:trPr>
          <w:trHeight w:val="567"/>
        </w:trPr>
        <w:tc>
          <w:tcPr>
            <w:tcW w:w="2468" w:type="dxa"/>
            <w:vMerge/>
          </w:tcPr>
          <w:p w:rsidR="00450DF1" w:rsidRPr="00B93BA6" w:rsidRDefault="00450DF1" w:rsidP="005209B9">
            <w:pPr>
              <w:rPr>
                <w:rFonts w:asciiTheme="majorBidi" w:hAnsiTheme="majorBidi" w:cstheme="majorBidi"/>
                <w:sz w:val="24"/>
                <w:szCs w:val="24"/>
              </w:rPr>
            </w:pPr>
          </w:p>
        </w:tc>
        <w:tc>
          <w:tcPr>
            <w:tcW w:w="2316" w:type="dxa"/>
          </w:tcPr>
          <w:p w:rsidR="00450DF1" w:rsidRPr="00B93BA6" w:rsidRDefault="00450DF1" w:rsidP="00B93BA6">
            <w:pPr>
              <w:pStyle w:val="a8"/>
            </w:pPr>
            <w:r w:rsidRPr="00B93BA6">
              <w:t>6.24</w:t>
            </w:r>
          </w:p>
        </w:tc>
        <w:tc>
          <w:tcPr>
            <w:tcW w:w="2529" w:type="dxa"/>
          </w:tcPr>
          <w:p w:rsidR="00450DF1" w:rsidRPr="00B93BA6" w:rsidRDefault="00450DF1" w:rsidP="00B93BA6">
            <w:pPr>
              <w:pStyle w:val="a8"/>
              <w:rPr>
                <w:lang w:bidi="ar-IQ"/>
              </w:rPr>
            </w:pPr>
            <w:r w:rsidRPr="00B93BA6">
              <w:rPr>
                <w:lang w:bidi="ar-IQ"/>
              </w:rPr>
              <w:t>HCO</w:t>
            </w:r>
            <w:r w:rsidRPr="00B93BA6">
              <w:rPr>
                <w:vertAlign w:val="subscript"/>
                <w:lang w:bidi="ar-IQ"/>
              </w:rPr>
              <w:t>3</w:t>
            </w:r>
            <w:r w:rsidRPr="00B93BA6">
              <w:rPr>
                <w:vertAlign w:val="superscript"/>
                <w:lang w:bidi="ar-IQ"/>
              </w:rPr>
              <w:t>-1</w:t>
            </w:r>
          </w:p>
        </w:tc>
      </w:tr>
      <w:tr w:rsidR="00450DF1" w:rsidRPr="00B93BA6" w:rsidTr="0034247D">
        <w:trPr>
          <w:trHeight w:val="567"/>
        </w:trPr>
        <w:tc>
          <w:tcPr>
            <w:tcW w:w="2468" w:type="dxa"/>
            <w:vMerge w:val="restart"/>
          </w:tcPr>
          <w:p w:rsidR="00450DF1" w:rsidRPr="00B93BA6" w:rsidRDefault="00450DF1" w:rsidP="005209B9">
            <w:pPr>
              <w:rPr>
                <w:rFonts w:asciiTheme="majorBidi" w:hAnsiTheme="majorBidi" w:cstheme="majorBidi"/>
                <w:sz w:val="24"/>
                <w:szCs w:val="24"/>
                <w:rtl/>
              </w:rPr>
            </w:pPr>
          </w:p>
          <w:p w:rsidR="00450DF1" w:rsidRPr="00B93BA6" w:rsidRDefault="00450DF1" w:rsidP="005209B9">
            <w:pPr>
              <w:rPr>
                <w:rFonts w:asciiTheme="majorBidi" w:hAnsiTheme="majorBidi" w:cstheme="majorBidi"/>
                <w:sz w:val="24"/>
                <w:szCs w:val="24"/>
                <w:rtl/>
                <w:lang w:bidi="ar-IQ"/>
              </w:rPr>
            </w:pPr>
            <w:r w:rsidRPr="00B93BA6">
              <w:rPr>
                <w:rFonts w:asciiTheme="majorBidi" w:hAnsiTheme="majorBidi" w:cstheme="majorBidi"/>
                <w:sz w:val="24"/>
                <w:szCs w:val="24"/>
              </w:rPr>
              <w:t xml:space="preserve">g kg </w:t>
            </w:r>
            <w:r w:rsidRPr="00B93BA6">
              <w:rPr>
                <w:rFonts w:asciiTheme="majorBidi" w:hAnsiTheme="majorBidi" w:cstheme="majorBidi"/>
                <w:sz w:val="24"/>
                <w:szCs w:val="24"/>
                <w:rtl/>
              </w:rPr>
              <w:t xml:space="preserve"> </w:t>
            </w:r>
            <w:r w:rsidRPr="00B93BA6">
              <w:rPr>
                <w:rFonts w:asciiTheme="majorBidi" w:hAnsiTheme="majorBidi" w:cstheme="majorBidi"/>
                <w:sz w:val="24"/>
                <w:szCs w:val="24"/>
                <w:vertAlign w:val="superscript"/>
                <w:rtl/>
              </w:rPr>
              <w:t>-</w:t>
            </w:r>
            <w:r w:rsidRPr="00B93BA6">
              <w:rPr>
                <w:rFonts w:asciiTheme="majorBidi" w:hAnsiTheme="majorBidi" w:cstheme="majorBidi"/>
                <w:sz w:val="24"/>
                <w:szCs w:val="24"/>
                <w:vertAlign w:val="superscript"/>
              </w:rPr>
              <w:t>1</w:t>
            </w:r>
          </w:p>
          <w:p w:rsidR="00450DF1" w:rsidRPr="00B93BA6" w:rsidRDefault="00450DF1" w:rsidP="005209B9">
            <w:pPr>
              <w:rPr>
                <w:rFonts w:asciiTheme="majorBidi" w:hAnsiTheme="majorBidi" w:cstheme="majorBidi"/>
                <w:sz w:val="24"/>
                <w:szCs w:val="24"/>
                <w:lang w:bidi="ar-IQ"/>
              </w:rPr>
            </w:pPr>
          </w:p>
        </w:tc>
        <w:tc>
          <w:tcPr>
            <w:tcW w:w="2316" w:type="dxa"/>
          </w:tcPr>
          <w:p w:rsidR="00450DF1" w:rsidRPr="00B93BA6" w:rsidRDefault="00450DF1" w:rsidP="00B93BA6">
            <w:pPr>
              <w:pStyle w:val="a8"/>
              <w:rPr>
                <w:lang w:bidi="ar-IQ"/>
              </w:rPr>
            </w:pPr>
            <w:r w:rsidRPr="00B93BA6">
              <w:t>80.41</w:t>
            </w:r>
          </w:p>
        </w:tc>
        <w:tc>
          <w:tcPr>
            <w:tcW w:w="2529" w:type="dxa"/>
          </w:tcPr>
          <w:p w:rsidR="00450DF1" w:rsidRPr="00B93BA6" w:rsidRDefault="00450DF1" w:rsidP="00B93BA6">
            <w:pPr>
              <w:pStyle w:val="a8"/>
              <w:rPr>
                <w:rtl/>
                <w:lang w:bidi="ar-IQ"/>
              </w:rPr>
            </w:pPr>
            <w:r w:rsidRPr="00B93BA6">
              <w:rPr>
                <w:lang w:bidi="ar-IQ"/>
              </w:rPr>
              <w:t>Sand</w:t>
            </w:r>
          </w:p>
        </w:tc>
      </w:tr>
      <w:tr w:rsidR="00450DF1" w:rsidRPr="00B93BA6" w:rsidTr="0034247D">
        <w:trPr>
          <w:trHeight w:val="488"/>
        </w:trPr>
        <w:tc>
          <w:tcPr>
            <w:tcW w:w="2468" w:type="dxa"/>
            <w:vMerge/>
          </w:tcPr>
          <w:p w:rsidR="00450DF1" w:rsidRPr="00B93BA6" w:rsidRDefault="00450DF1" w:rsidP="005209B9">
            <w:pPr>
              <w:rPr>
                <w:rFonts w:asciiTheme="majorBidi" w:hAnsiTheme="majorBidi" w:cstheme="majorBidi"/>
                <w:sz w:val="24"/>
                <w:szCs w:val="24"/>
                <w:rtl/>
                <w:lang w:bidi="ar-IQ"/>
              </w:rPr>
            </w:pPr>
          </w:p>
        </w:tc>
        <w:tc>
          <w:tcPr>
            <w:tcW w:w="2316" w:type="dxa"/>
          </w:tcPr>
          <w:p w:rsidR="00450DF1" w:rsidRPr="00B93BA6" w:rsidRDefault="00450DF1" w:rsidP="00B93BA6">
            <w:pPr>
              <w:pStyle w:val="a8"/>
              <w:rPr>
                <w:rtl/>
                <w:lang w:bidi="ar-IQ"/>
              </w:rPr>
            </w:pPr>
            <w:r w:rsidRPr="00B93BA6">
              <w:rPr>
                <w:lang w:bidi="ar-IQ"/>
              </w:rPr>
              <w:t>477.35</w:t>
            </w:r>
          </w:p>
        </w:tc>
        <w:tc>
          <w:tcPr>
            <w:tcW w:w="2529" w:type="dxa"/>
          </w:tcPr>
          <w:p w:rsidR="00450DF1" w:rsidRPr="00B93BA6" w:rsidRDefault="00450DF1" w:rsidP="00B93BA6">
            <w:pPr>
              <w:pStyle w:val="a8"/>
              <w:rPr>
                <w:rtl/>
                <w:lang w:bidi="ar-IQ"/>
              </w:rPr>
            </w:pPr>
            <w:r w:rsidRPr="00B93BA6">
              <w:rPr>
                <w:lang w:bidi="ar-IQ"/>
              </w:rPr>
              <w:t>Silt</w:t>
            </w:r>
          </w:p>
        </w:tc>
      </w:tr>
      <w:tr w:rsidR="00450DF1" w:rsidRPr="00B93BA6" w:rsidTr="0034247D">
        <w:trPr>
          <w:trHeight w:val="510"/>
        </w:trPr>
        <w:tc>
          <w:tcPr>
            <w:tcW w:w="2468" w:type="dxa"/>
            <w:vMerge/>
          </w:tcPr>
          <w:p w:rsidR="00450DF1" w:rsidRPr="00B93BA6" w:rsidRDefault="00450DF1" w:rsidP="005209B9">
            <w:pPr>
              <w:rPr>
                <w:rFonts w:asciiTheme="majorBidi" w:hAnsiTheme="majorBidi" w:cstheme="majorBidi"/>
                <w:sz w:val="24"/>
                <w:szCs w:val="24"/>
              </w:rPr>
            </w:pPr>
          </w:p>
        </w:tc>
        <w:tc>
          <w:tcPr>
            <w:tcW w:w="2316" w:type="dxa"/>
          </w:tcPr>
          <w:p w:rsidR="00450DF1" w:rsidRPr="00B93BA6" w:rsidRDefault="00450DF1" w:rsidP="00B93BA6">
            <w:pPr>
              <w:pStyle w:val="a8"/>
            </w:pPr>
            <w:r w:rsidRPr="00B93BA6">
              <w:t>442.24</w:t>
            </w:r>
          </w:p>
        </w:tc>
        <w:tc>
          <w:tcPr>
            <w:tcW w:w="2529" w:type="dxa"/>
          </w:tcPr>
          <w:p w:rsidR="00450DF1" w:rsidRPr="00B93BA6" w:rsidRDefault="00450DF1" w:rsidP="00B93BA6">
            <w:pPr>
              <w:pStyle w:val="a8"/>
              <w:rPr>
                <w:rtl/>
                <w:lang w:bidi="ar-IQ"/>
              </w:rPr>
            </w:pPr>
            <w:r w:rsidRPr="00B93BA6">
              <w:rPr>
                <w:lang w:bidi="ar-IQ"/>
              </w:rPr>
              <w:t>Clay</w:t>
            </w:r>
          </w:p>
        </w:tc>
      </w:tr>
      <w:tr w:rsidR="00450DF1" w:rsidRPr="00B93BA6" w:rsidTr="0034247D">
        <w:trPr>
          <w:trHeight w:val="567"/>
        </w:trPr>
        <w:tc>
          <w:tcPr>
            <w:tcW w:w="2468" w:type="dxa"/>
          </w:tcPr>
          <w:p w:rsidR="00450DF1" w:rsidRPr="00B93BA6" w:rsidRDefault="00450DF1" w:rsidP="005209B9">
            <w:pPr>
              <w:rPr>
                <w:rFonts w:asciiTheme="majorBidi" w:hAnsiTheme="majorBidi" w:cstheme="majorBidi"/>
                <w:sz w:val="24"/>
                <w:szCs w:val="24"/>
              </w:rPr>
            </w:pPr>
          </w:p>
        </w:tc>
        <w:tc>
          <w:tcPr>
            <w:tcW w:w="2316" w:type="dxa"/>
          </w:tcPr>
          <w:p w:rsidR="00450DF1" w:rsidRPr="00B93BA6" w:rsidRDefault="00450DF1" w:rsidP="00B93BA6">
            <w:pPr>
              <w:rPr>
                <w:rFonts w:asciiTheme="majorBidi" w:hAnsiTheme="majorBidi" w:cstheme="majorBidi"/>
                <w:sz w:val="24"/>
                <w:szCs w:val="24"/>
              </w:rPr>
            </w:pPr>
            <w:proofErr w:type="spellStart"/>
            <w:r w:rsidRPr="00B93BA6">
              <w:rPr>
                <w:rFonts w:asciiTheme="majorBidi" w:hAnsiTheme="majorBidi" w:cstheme="majorBidi"/>
                <w:sz w:val="24"/>
                <w:szCs w:val="24"/>
              </w:rPr>
              <w:t>Silty</w:t>
            </w:r>
            <w:proofErr w:type="spellEnd"/>
            <w:r w:rsidRPr="00B93BA6">
              <w:rPr>
                <w:rFonts w:asciiTheme="majorBidi" w:hAnsiTheme="majorBidi" w:cstheme="majorBidi"/>
                <w:sz w:val="24"/>
                <w:szCs w:val="24"/>
              </w:rPr>
              <w:t xml:space="preserve"> clay</w:t>
            </w:r>
          </w:p>
        </w:tc>
        <w:tc>
          <w:tcPr>
            <w:tcW w:w="2529" w:type="dxa"/>
          </w:tcPr>
          <w:p w:rsidR="00450DF1" w:rsidRPr="00B93BA6" w:rsidRDefault="00450DF1" w:rsidP="00B93BA6">
            <w:pPr>
              <w:rPr>
                <w:rFonts w:asciiTheme="majorBidi" w:hAnsiTheme="majorBidi" w:cstheme="majorBidi"/>
                <w:sz w:val="24"/>
                <w:szCs w:val="24"/>
                <w:rtl/>
              </w:rPr>
            </w:pPr>
            <w:r w:rsidRPr="00B93BA6">
              <w:rPr>
                <w:rFonts w:asciiTheme="majorBidi" w:hAnsiTheme="majorBidi" w:cstheme="majorBidi"/>
                <w:sz w:val="24"/>
                <w:szCs w:val="24"/>
              </w:rPr>
              <w:t>Soil texture</w:t>
            </w:r>
          </w:p>
        </w:tc>
      </w:tr>
      <w:tr w:rsidR="00450DF1" w:rsidRPr="00B93BA6" w:rsidTr="0034247D">
        <w:trPr>
          <w:trHeight w:val="567"/>
        </w:trPr>
        <w:tc>
          <w:tcPr>
            <w:tcW w:w="2468" w:type="dxa"/>
            <w:vMerge w:val="restart"/>
          </w:tcPr>
          <w:p w:rsidR="00450DF1" w:rsidRPr="00B93BA6" w:rsidRDefault="00450DF1" w:rsidP="005209B9">
            <w:pPr>
              <w:rPr>
                <w:rFonts w:asciiTheme="majorBidi" w:hAnsiTheme="majorBidi" w:cstheme="majorBidi"/>
                <w:sz w:val="24"/>
                <w:szCs w:val="24"/>
              </w:rPr>
            </w:pPr>
            <w:r w:rsidRPr="00B93BA6">
              <w:rPr>
                <w:rFonts w:asciiTheme="majorBidi" w:hAnsiTheme="majorBidi" w:cstheme="majorBidi"/>
                <w:sz w:val="24"/>
                <w:szCs w:val="24"/>
              </w:rPr>
              <w:t xml:space="preserve">CFU        </w:t>
            </w:r>
            <w:r w:rsidRPr="00B93BA6">
              <w:rPr>
                <w:rFonts w:asciiTheme="majorBidi" w:hAnsiTheme="majorBidi" w:cstheme="majorBidi"/>
                <w:sz w:val="24"/>
                <w:szCs w:val="24"/>
                <w:rtl/>
                <w:lang w:bidi="ar-IQ"/>
              </w:rPr>
              <w:t xml:space="preserve"> </w:t>
            </w:r>
            <w:r w:rsidRPr="00B93BA6">
              <w:rPr>
                <w:rFonts w:asciiTheme="majorBidi" w:hAnsiTheme="majorBidi" w:cstheme="majorBidi"/>
                <w:sz w:val="24"/>
                <w:szCs w:val="24"/>
                <w:lang w:bidi="ar-IQ"/>
              </w:rPr>
              <w:t xml:space="preserve">g </w:t>
            </w:r>
            <w:r w:rsidR="005209B9" w:rsidRPr="00B93BA6">
              <w:rPr>
                <w:rFonts w:asciiTheme="majorBidi" w:hAnsiTheme="majorBidi" w:cstheme="majorBidi"/>
                <w:sz w:val="24"/>
                <w:szCs w:val="24"/>
                <w:vertAlign w:val="superscript"/>
                <w:lang w:bidi="ar-IQ"/>
              </w:rPr>
              <w:t>-1</w:t>
            </w:r>
          </w:p>
          <w:p w:rsidR="00450DF1" w:rsidRPr="00B93BA6" w:rsidRDefault="00450DF1" w:rsidP="005209B9">
            <w:pPr>
              <w:rPr>
                <w:rFonts w:asciiTheme="majorBidi" w:hAnsiTheme="majorBidi" w:cstheme="majorBidi"/>
                <w:sz w:val="24"/>
                <w:szCs w:val="24"/>
                <w:rtl/>
                <w:lang w:bidi="ar-IQ"/>
              </w:rPr>
            </w:pPr>
          </w:p>
        </w:tc>
        <w:tc>
          <w:tcPr>
            <w:tcW w:w="2316" w:type="dxa"/>
          </w:tcPr>
          <w:p w:rsidR="00450DF1" w:rsidRPr="00B93BA6" w:rsidRDefault="00450DF1" w:rsidP="00B93BA6">
            <w:pPr>
              <w:rPr>
                <w:rFonts w:asciiTheme="majorBidi" w:hAnsiTheme="majorBidi" w:cstheme="majorBidi"/>
                <w:sz w:val="24"/>
                <w:szCs w:val="24"/>
                <w:rtl/>
                <w:lang w:bidi="ar-IQ"/>
              </w:rPr>
            </w:pPr>
            <w:r w:rsidRPr="00B93BA6">
              <w:rPr>
                <w:rFonts w:asciiTheme="majorBidi" w:hAnsiTheme="majorBidi" w:cstheme="majorBidi"/>
                <w:sz w:val="24"/>
                <w:szCs w:val="24"/>
                <w:vertAlign w:val="superscript"/>
                <w:lang w:bidi="ar-IQ"/>
              </w:rPr>
              <w:t>5</w:t>
            </w:r>
            <w:r w:rsidRPr="00B93BA6">
              <w:rPr>
                <w:rFonts w:asciiTheme="majorBidi" w:hAnsiTheme="majorBidi" w:cstheme="majorBidi"/>
                <w:sz w:val="24"/>
                <w:szCs w:val="24"/>
                <w:lang w:bidi="ar-IQ"/>
              </w:rPr>
              <w:t>10x71</w:t>
            </w:r>
          </w:p>
        </w:tc>
        <w:tc>
          <w:tcPr>
            <w:tcW w:w="2529" w:type="dxa"/>
          </w:tcPr>
          <w:p w:rsidR="00450DF1" w:rsidRPr="00B93BA6" w:rsidRDefault="00450DF1" w:rsidP="00B93BA6">
            <w:pPr>
              <w:rPr>
                <w:rFonts w:asciiTheme="majorBidi" w:hAnsiTheme="majorBidi" w:cstheme="majorBidi"/>
                <w:sz w:val="24"/>
                <w:szCs w:val="24"/>
                <w:rtl/>
                <w:lang w:bidi="ar-IQ"/>
              </w:rPr>
            </w:pPr>
            <w:r w:rsidRPr="00B93BA6">
              <w:rPr>
                <w:rFonts w:asciiTheme="majorBidi" w:hAnsiTheme="majorBidi" w:cstheme="majorBidi"/>
                <w:sz w:val="24"/>
                <w:szCs w:val="24"/>
                <w:lang w:bidi="ar-IQ"/>
              </w:rPr>
              <w:t>Bacteria</w:t>
            </w:r>
          </w:p>
        </w:tc>
      </w:tr>
      <w:tr w:rsidR="00450DF1" w:rsidRPr="00B93BA6" w:rsidTr="0034247D">
        <w:trPr>
          <w:trHeight w:val="567"/>
        </w:trPr>
        <w:tc>
          <w:tcPr>
            <w:tcW w:w="2468" w:type="dxa"/>
            <w:vMerge/>
          </w:tcPr>
          <w:p w:rsidR="00450DF1" w:rsidRPr="00B93BA6" w:rsidRDefault="00450DF1" w:rsidP="009734CA">
            <w:pPr>
              <w:rPr>
                <w:rFonts w:asciiTheme="majorBidi" w:hAnsiTheme="majorBidi" w:cstheme="majorBidi"/>
                <w:sz w:val="24"/>
                <w:szCs w:val="24"/>
                <w:lang w:bidi="ar-IQ"/>
              </w:rPr>
            </w:pPr>
          </w:p>
        </w:tc>
        <w:tc>
          <w:tcPr>
            <w:tcW w:w="2316" w:type="dxa"/>
          </w:tcPr>
          <w:p w:rsidR="00450DF1" w:rsidRPr="00B93BA6" w:rsidRDefault="00450DF1" w:rsidP="00B93BA6">
            <w:pPr>
              <w:rPr>
                <w:rFonts w:asciiTheme="majorBidi" w:hAnsiTheme="majorBidi" w:cstheme="majorBidi"/>
                <w:sz w:val="24"/>
                <w:szCs w:val="24"/>
                <w:lang w:bidi="ar-IQ"/>
              </w:rPr>
            </w:pPr>
            <w:r w:rsidRPr="00B93BA6">
              <w:rPr>
                <w:rFonts w:asciiTheme="majorBidi" w:hAnsiTheme="majorBidi" w:cstheme="majorBidi"/>
                <w:sz w:val="24"/>
                <w:szCs w:val="24"/>
                <w:vertAlign w:val="superscript"/>
                <w:lang w:bidi="ar-IQ"/>
              </w:rPr>
              <w:t>3</w:t>
            </w:r>
            <w:r w:rsidRPr="00B93BA6">
              <w:rPr>
                <w:rFonts w:asciiTheme="majorBidi" w:hAnsiTheme="majorBidi" w:cstheme="majorBidi"/>
                <w:sz w:val="24"/>
                <w:szCs w:val="24"/>
                <w:lang w:bidi="ar-IQ"/>
              </w:rPr>
              <w:t>10x3</w:t>
            </w:r>
          </w:p>
        </w:tc>
        <w:tc>
          <w:tcPr>
            <w:tcW w:w="2529" w:type="dxa"/>
          </w:tcPr>
          <w:p w:rsidR="00450DF1" w:rsidRPr="00B93BA6" w:rsidRDefault="00450DF1" w:rsidP="00B93BA6">
            <w:pPr>
              <w:rPr>
                <w:rFonts w:asciiTheme="majorBidi" w:hAnsiTheme="majorBidi" w:cstheme="majorBidi"/>
                <w:sz w:val="24"/>
                <w:szCs w:val="24"/>
                <w:rtl/>
                <w:lang w:bidi="ar-IQ"/>
              </w:rPr>
            </w:pPr>
            <w:r w:rsidRPr="00B93BA6">
              <w:rPr>
                <w:rFonts w:asciiTheme="majorBidi" w:hAnsiTheme="majorBidi" w:cstheme="majorBidi"/>
                <w:sz w:val="24"/>
                <w:szCs w:val="24"/>
                <w:lang w:bidi="ar-IQ"/>
              </w:rPr>
              <w:t>fungi</w:t>
            </w:r>
          </w:p>
        </w:tc>
      </w:tr>
    </w:tbl>
    <w:p w:rsidR="00B93BA6" w:rsidRDefault="00B93BA6" w:rsidP="002A0146">
      <w:pPr>
        <w:jc w:val="both"/>
        <w:rPr>
          <w:rFonts w:asciiTheme="majorBidi" w:hAnsiTheme="majorBidi" w:cstheme="majorBidi"/>
          <w:b/>
          <w:bCs/>
          <w:sz w:val="24"/>
          <w:szCs w:val="24"/>
        </w:rPr>
      </w:pPr>
    </w:p>
    <w:p w:rsidR="002A0146" w:rsidRDefault="002A0146" w:rsidP="002A0146">
      <w:pPr>
        <w:jc w:val="both"/>
        <w:rPr>
          <w:rFonts w:asciiTheme="majorBidi" w:hAnsiTheme="majorBidi" w:cstheme="majorBidi"/>
          <w:b/>
          <w:bCs/>
          <w:sz w:val="24"/>
          <w:szCs w:val="24"/>
        </w:rPr>
      </w:pPr>
      <w:r w:rsidRPr="002A0146">
        <w:rPr>
          <w:rFonts w:asciiTheme="majorBidi" w:hAnsiTheme="majorBidi" w:cstheme="majorBidi"/>
          <w:b/>
          <w:bCs/>
          <w:sz w:val="24"/>
          <w:szCs w:val="24"/>
        </w:rPr>
        <w:t>2.2. Agriculture field experiment design</w:t>
      </w:r>
    </w:p>
    <w:p w:rsidR="00604323" w:rsidRDefault="00604323" w:rsidP="002559D4">
      <w:pPr>
        <w:jc w:val="both"/>
        <w:rPr>
          <w:rFonts w:asciiTheme="majorBidi" w:hAnsiTheme="majorBidi" w:cstheme="majorBidi"/>
          <w:sz w:val="24"/>
          <w:szCs w:val="24"/>
        </w:rPr>
      </w:pPr>
      <w:r w:rsidRPr="00604323">
        <w:rPr>
          <w:rFonts w:asciiTheme="majorBidi" w:hAnsiTheme="majorBidi" w:cstheme="majorBidi"/>
          <w:b/>
          <w:bCs/>
          <w:sz w:val="24"/>
          <w:szCs w:val="24"/>
        </w:rPr>
        <w:t xml:space="preserve">   </w:t>
      </w:r>
      <w:r w:rsidRPr="00604323">
        <w:rPr>
          <w:rFonts w:asciiTheme="majorBidi" w:hAnsiTheme="majorBidi" w:cstheme="majorBidi"/>
          <w:sz w:val="24"/>
          <w:szCs w:val="24"/>
        </w:rPr>
        <w:t xml:space="preserve">A factorial field experiment was conducted at soil chemical, physical properties as in table (2) in same poultry farm, an agriculture experiment field designed as a completely randomized complete block design (RCBD) revised least significant at 0.05. The experiment included two factors in three replicates of the treatments control, anaerobic organic fertilizer produced from anaerobic digester (P) ,  raw manure (R) , 0% +100%Chemical fertilizer commendation (NPK  ) as 25% anaerobic organic fertilizer 25% Chemical fertilizer commendation (NPK  ) as 50% + anaerobic organic fertilizer 50% Chemical fertilizer commendation (NPK  ) as 75% + anaerobic organic fertilizer 25% Chemical fertilizer commendation (NPK ) as 100%. Chemical recommendation (N, P, K) was added at 150 N kg ha </w:t>
      </w:r>
      <w:r w:rsidRPr="00604323">
        <w:rPr>
          <w:rFonts w:asciiTheme="majorBidi" w:hAnsiTheme="majorBidi" w:cstheme="majorBidi"/>
          <w:sz w:val="24"/>
          <w:szCs w:val="24"/>
          <w:vertAlign w:val="superscript"/>
        </w:rPr>
        <w:t>-1</w:t>
      </w:r>
      <w:r w:rsidRPr="00604323">
        <w:rPr>
          <w:rFonts w:asciiTheme="majorBidi" w:hAnsiTheme="majorBidi" w:cstheme="majorBidi"/>
          <w:sz w:val="24"/>
          <w:szCs w:val="24"/>
        </w:rPr>
        <w:t xml:space="preserve">as urea, 80 P kg ha </w:t>
      </w:r>
      <w:r w:rsidRPr="00604323">
        <w:rPr>
          <w:rFonts w:asciiTheme="majorBidi" w:hAnsiTheme="majorBidi" w:cstheme="majorBidi"/>
          <w:sz w:val="24"/>
          <w:szCs w:val="24"/>
          <w:vertAlign w:val="superscript"/>
        </w:rPr>
        <w:t>-1</w:t>
      </w:r>
      <w:r w:rsidRPr="00604323">
        <w:rPr>
          <w:rFonts w:asciiTheme="majorBidi" w:hAnsiTheme="majorBidi" w:cstheme="majorBidi"/>
          <w:sz w:val="24"/>
          <w:szCs w:val="24"/>
        </w:rPr>
        <w:t xml:space="preserve"> and 116 K  kg ha</w:t>
      </w:r>
      <w:r w:rsidRPr="00604323">
        <w:rPr>
          <w:rFonts w:asciiTheme="majorBidi" w:hAnsiTheme="majorBidi" w:cstheme="majorBidi"/>
          <w:sz w:val="24"/>
          <w:szCs w:val="24"/>
          <w:vertAlign w:val="superscript"/>
        </w:rPr>
        <w:t>-1</w:t>
      </w:r>
      <w:r w:rsidRPr="00604323">
        <w:rPr>
          <w:rFonts w:asciiTheme="majorBidi" w:hAnsiTheme="majorBidi" w:cstheme="majorBidi"/>
          <w:sz w:val="24"/>
          <w:szCs w:val="24"/>
        </w:rPr>
        <w:t xml:space="preserve"> that mixed with soil. Both raw and organic manure were added as lines in amounts that appear at( table 3). </w:t>
      </w:r>
    </w:p>
    <w:p w:rsidR="0030087C" w:rsidRPr="0030087C" w:rsidRDefault="0030087C" w:rsidP="0030087C">
      <w:pPr>
        <w:jc w:val="both"/>
        <w:rPr>
          <w:rFonts w:asciiTheme="majorBidi" w:hAnsiTheme="majorBidi" w:cstheme="majorBidi"/>
          <w:sz w:val="24"/>
          <w:szCs w:val="24"/>
        </w:rPr>
      </w:pPr>
      <w:r w:rsidRPr="0030087C">
        <w:rPr>
          <w:rFonts w:asciiTheme="majorBidi" w:hAnsiTheme="majorBidi" w:cstheme="majorBidi"/>
          <w:b/>
          <w:bCs/>
          <w:sz w:val="24"/>
          <w:szCs w:val="24"/>
        </w:rPr>
        <w:t>Table 3.</w:t>
      </w:r>
      <w:r w:rsidRPr="0030087C">
        <w:rPr>
          <w:rFonts w:asciiTheme="majorBidi" w:hAnsiTheme="majorBidi" w:cstheme="majorBidi"/>
          <w:sz w:val="24"/>
          <w:szCs w:val="24"/>
        </w:rPr>
        <w:t xml:space="preserve"> Calculated amounts of application fertilizers in study .</w:t>
      </w:r>
    </w:p>
    <w:tbl>
      <w:tblPr>
        <w:tblStyle w:val="aa"/>
        <w:tblW w:w="9180" w:type="dxa"/>
        <w:tblLayout w:type="fixed"/>
        <w:tblLook w:val="04A0" w:firstRow="1" w:lastRow="0" w:firstColumn="1" w:lastColumn="0" w:noHBand="0" w:noVBand="1"/>
      </w:tblPr>
      <w:tblGrid>
        <w:gridCol w:w="1384"/>
        <w:gridCol w:w="851"/>
        <w:gridCol w:w="850"/>
        <w:gridCol w:w="782"/>
        <w:gridCol w:w="601"/>
        <w:gridCol w:w="705"/>
        <w:gridCol w:w="711"/>
        <w:gridCol w:w="711"/>
        <w:gridCol w:w="601"/>
        <w:gridCol w:w="709"/>
        <w:gridCol w:w="538"/>
        <w:gridCol w:w="737"/>
      </w:tblGrid>
      <w:tr w:rsidR="0030087C" w:rsidRPr="0030087C" w:rsidTr="00342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0087C" w:rsidRPr="0034247D" w:rsidRDefault="0030087C" w:rsidP="0051506E">
            <w:pPr>
              <w:rPr>
                <w:rFonts w:asciiTheme="majorBidi" w:hAnsiTheme="majorBidi" w:cstheme="majorBidi"/>
                <w:rtl/>
              </w:rPr>
            </w:pPr>
            <w:r w:rsidRPr="0034247D">
              <w:rPr>
                <w:rFonts w:asciiTheme="majorBidi" w:hAnsiTheme="majorBidi" w:cstheme="majorBidi"/>
                <w:lang w:bidi="ar-IQ"/>
              </w:rPr>
              <w:t>Manure</w:t>
            </w:r>
          </w:p>
        </w:tc>
        <w:tc>
          <w:tcPr>
            <w:tcW w:w="851" w:type="dxa"/>
          </w:tcPr>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lang w:bidi="ar-IQ"/>
              </w:rPr>
            </w:pPr>
            <w:r w:rsidRPr="0034247D">
              <w:rPr>
                <w:rFonts w:asciiTheme="majorBidi" w:hAnsiTheme="majorBidi" w:cstheme="majorBidi"/>
                <w:lang w:bidi="ar-IQ"/>
              </w:rPr>
              <w:t>R0</w:t>
            </w:r>
          </w:p>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lang w:bidi="ar-IQ"/>
              </w:rPr>
            </w:pPr>
          </w:p>
        </w:tc>
        <w:tc>
          <w:tcPr>
            <w:tcW w:w="850" w:type="dxa"/>
          </w:tcPr>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lang w:bidi="ar-IQ"/>
              </w:rPr>
            </w:pPr>
            <w:r w:rsidRPr="0034247D">
              <w:rPr>
                <w:rFonts w:asciiTheme="majorBidi" w:hAnsiTheme="majorBidi" w:cstheme="majorBidi"/>
                <w:lang w:bidi="ar-IQ"/>
              </w:rPr>
              <w:t>R25</w:t>
            </w:r>
          </w:p>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IQ"/>
              </w:rPr>
            </w:pPr>
          </w:p>
        </w:tc>
        <w:tc>
          <w:tcPr>
            <w:tcW w:w="782" w:type="dxa"/>
          </w:tcPr>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lang w:bidi="ar-IQ"/>
              </w:rPr>
            </w:pPr>
            <w:r w:rsidRPr="0034247D">
              <w:rPr>
                <w:rFonts w:asciiTheme="majorBidi" w:hAnsiTheme="majorBidi" w:cstheme="majorBidi"/>
                <w:lang w:bidi="ar-IQ"/>
              </w:rPr>
              <w:t>R50</w:t>
            </w:r>
          </w:p>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IQ"/>
              </w:rPr>
            </w:pPr>
          </w:p>
        </w:tc>
        <w:tc>
          <w:tcPr>
            <w:tcW w:w="601" w:type="dxa"/>
          </w:tcPr>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lang w:bidi="ar-IQ"/>
              </w:rPr>
            </w:pPr>
            <w:r w:rsidRPr="0034247D">
              <w:rPr>
                <w:rFonts w:asciiTheme="majorBidi" w:hAnsiTheme="majorBidi" w:cstheme="majorBidi"/>
                <w:lang w:bidi="ar-IQ"/>
              </w:rPr>
              <w:t>R75</w:t>
            </w:r>
          </w:p>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IQ"/>
              </w:rPr>
            </w:pPr>
          </w:p>
        </w:tc>
        <w:tc>
          <w:tcPr>
            <w:tcW w:w="705" w:type="dxa"/>
          </w:tcPr>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lang w:bidi="ar-IQ"/>
              </w:rPr>
            </w:pPr>
            <w:r w:rsidRPr="0034247D">
              <w:rPr>
                <w:rFonts w:asciiTheme="majorBidi" w:hAnsiTheme="majorBidi" w:cstheme="majorBidi"/>
                <w:lang w:bidi="ar-IQ"/>
              </w:rPr>
              <w:t>R100</w:t>
            </w:r>
          </w:p>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IQ"/>
              </w:rPr>
            </w:pPr>
          </w:p>
        </w:tc>
        <w:tc>
          <w:tcPr>
            <w:tcW w:w="711" w:type="dxa"/>
          </w:tcPr>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lang w:bidi="ar-IQ"/>
              </w:rPr>
            </w:pPr>
            <w:r w:rsidRPr="0034247D">
              <w:rPr>
                <w:rFonts w:asciiTheme="majorBidi" w:hAnsiTheme="majorBidi" w:cstheme="majorBidi"/>
                <w:lang w:bidi="ar-IQ"/>
              </w:rPr>
              <w:t>R25</w:t>
            </w:r>
          </w:p>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IQ"/>
              </w:rPr>
            </w:pPr>
          </w:p>
        </w:tc>
        <w:tc>
          <w:tcPr>
            <w:tcW w:w="711" w:type="dxa"/>
          </w:tcPr>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lang w:bidi="ar-IQ"/>
              </w:rPr>
            </w:pPr>
            <w:r w:rsidRPr="0034247D">
              <w:rPr>
                <w:rFonts w:asciiTheme="majorBidi" w:hAnsiTheme="majorBidi" w:cstheme="majorBidi"/>
                <w:lang w:bidi="ar-IQ"/>
              </w:rPr>
              <w:t>R50</w:t>
            </w:r>
          </w:p>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IQ"/>
              </w:rPr>
            </w:pPr>
          </w:p>
        </w:tc>
        <w:tc>
          <w:tcPr>
            <w:tcW w:w="601" w:type="dxa"/>
          </w:tcPr>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lang w:bidi="ar-IQ"/>
              </w:rPr>
            </w:pPr>
            <w:r w:rsidRPr="0034247D">
              <w:rPr>
                <w:rFonts w:asciiTheme="majorBidi" w:hAnsiTheme="majorBidi" w:cstheme="majorBidi"/>
                <w:lang w:bidi="ar-IQ"/>
              </w:rPr>
              <w:t>R75</w:t>
            </w:r>
          </w:p>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IQ"/>
              </w:rPr>
            </w:pPr>
          </w:p>
        </w:tc>
        <w:tc>
          <w:tcPr>
            <w:tcW w:w="709" w:type="dxa"/>
          </w:tcPr>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lang w:bidi="ar-IQ"/>
              </w:rPr>
            </w:pPr>
            <w:r w:rsidRPr="0034247D">
              <w:rPr>
                <w:rFonts w:asciiTheme="majorBidi" w:hAnsiTheme="majorBidi" w:cstheme="majorBidi"/>
                <w:lang w:bidi="ar-IQ"/>
              </w:rPr>
              <w:t>R100</w:t>
            </w:r>
          </w:p>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IQ"/>
              </w:rPr>
            </w:pPr>
          </w:p>
        </w:tc>
        <w:tc>
          <w:tcPr>
            <w:tcW w:w="538" w:type="dxa"/>
          </w:tcPr>
          <w:p w:rsidR="0030087C" w:rsidRPr="0034247D"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lang w:bidi="ar-IQ"/>
              </w:rPr>
            </w:pPr>
            <w:r w:rsidRPr="0034247D">
              <w:rPr>
                <w:rFonts w:asciiTheme="majorBidi" w:hAnsiTheme="majorBidi" w:cstheme="majorBidi"/>
                <w:lang w:bidi="ar-IQ"/>
              </w:rPr>
              <w:t>C</w:t>
            </w:r>
          </w:p>
        </w:tc>
        <w:tc>
          <w:tcPr>
            <w:tcW w:w="737" w:type="dxa"/>
          </w:tcPr>
          <w:p w:rsidR="0030087C" w:rsidRPr="0030087C"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Unit</w:t>
            </w:r>
          </w:p>
          <w:p w:rsidR="0030087C" w:rsidRPr="0030087C" w:rsidRDefault="0030087C" w:rsidP="0051506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IQ"/>
              </w:rPr>
            </w:pPr>
          </w:p>
        </w:tc>
      </w:tr>
      <w:tr w:rsidR="0030087C" w:rsidRPr="0030087C" w:rsidTr="00342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0087C" w:rsidRPr="0030087C" w:rsidRDefault="0030087C" w:rsidP="0030087C">
            <w:pPr>
              <w:pStyle w:val="a8"/>
              <w:rPr>
                <w:rFonts w:asciiTheme="majorBidi" w:hAnsiTheme="majorBidi" w:cstheme="majorBidi"/>
                <w:rtl/>
              </w:rPr>
            </w:pPr>
            <w:r w:rsidRPr="0030087C">
              <w:rPr>
                <w:rFonts w:asciiTheme="majorBidi" w:hAnsiTheme="majorBidi" w:cstheme="majorBidi"/>
              </w:rPr>
              <w:t>Produced</w:t>
            </w:r>
          </w:p>
        </w:tc>
        <w:tc>
          <w:tcPr>
            <w:tcW w:w="851"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850"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782"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601"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705"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711"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1.45</w:t>
            </w:r>
          </w:p>
        </w:tc>
        <w:tc>
          <w:tcPr>
            <w:tcW w:w="711"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2.9</w:t>
            </w:r>
          </w:p>
        </w:tc>
        <w:tc>
          <w:tcPr>
            <w:tcW w:w="601"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4.35</w:t>
            </w:r>
          </w:p>
        </w:tc>
        <w:tc>
          <w:tcPr>
            <w:tcW w:w="709"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5.80</w:t>
            </w:r>
          </w:p>
        </w:tc>
        <w:tc>
          <w:tcPr>
            <w:tcW w:w="538"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bidi="ar-IQ"/>
              </w:rPr>
            </w:pPr>
            <w:r w:rsidRPr="0030087C">
              <w:rPr>
                <w:rFonts w:asciiTheme="majorBidi" w:hAnsiTheme="majorBidi" w:cstheme="majorBidi"/>
                <w:lang w:bidi="ar-IQ"/>
              </w:rPr>
              <w:t>0</w:t>
            </w:r>
          </w:p>
        </w:tc>
        <w:tc>
          <w:tcPr>
            <w:tcW w:w="737" w:type="dxa"/>
          </w:tcPr>
          <w:p w:rsidR="0030087C" w:rsidRPr="0030087C" w:rsidRDefault="0030087C" w:rsidP="0030087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vertAlign w:val="superscript"/>
                <w:rtl/>
                <w:lang w:bidi="ar-IQ"/>
              </w:rPr>
            </w:pPr>
            <w:r w:rsidRPr="0030087C">
              <w:rPr>
                <w:rFonts w:asciiTheme="majorBidi" w:hAnsiTheme="majorBidi" w:cstheme="majorBidi"/>
                <w:lang w:bidi="ar-IQ"/>
              </w:rPr>
              <w:t>Lm</w:t>
            </w:r>
            <w:r w:rsidRPr="0030087C">
              <w:rPr>
                <w:rFonts w:asciiTheme="majorBidi" w:hAnsiTheme="majorBidi" w:cstheme="majorBidi"/>
                <w:vertAlign w:val="superscript"/>
                <w:lang w:bidi="ar-IQ"/>
              </w:rPr>
              <w:t>-1</w:t>
            </w:r>
          </w:p>
        </w:tc>
      </w:tr>
      <w:tr w:rsidR="0030087C" w:rsidRPr="0030087C" w:rsidTr="0034247D">
        <w:tc>
          <w:tcPr>
            <w:cnfStyle w:val="001000000000" w:firstRow="0" w:lastRow="0" w:firstColumn="1" w:lastColumn="0" w:oddVBand="0" w:evenVBand="0" w:oddHBand="0" w:evenHBand="0" w:firstRowFirstColumn="0" w:firstRowLastColumn="0" w:lastRowFirstColumn="0" w:lastRowLastColumn="0"/>
            <w:tcW w:w="1384" w:type="dxa"/>
          </w:tcPr>
          <w:p w:rsidR="0030087C" w:rsidRPr="0030087C" w:rsidRDefault="0030087C" w:rsidP="0030087C">
            <w:pPr>
              <w:pStyle w:val="a8"/>
              <w:rPr>
                <w:rFonts w:asciiTheme="majorBidi" w:hAnsiTheme="majorBidi" w:cstheme="majorBidi"/>
                <w:lang w:bidi="ar-IQ"/>
              </w:rPr>
            </w:pPr>
            <w:r w:rsidRPr="0030087C">
              <w:rPr>
                <w:rFonts w:asciiTheme="majorBidi" w:hAnsiTheme="majorBidi" w:cstheme="majorBidi"/>
                <w:lang w:bidi="ar-IQ"/>
              </w:rPr>
              <w:t>Raw   mw</w:t>
            </w:r>
          </w:p>
        </w:tc>
        <w:tc>
          <w:tcPr>
            <w:tcW w:w="851"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850"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0.78</w:t>
            </w:r>
          </w:p>
        </w:tc>
        <w:tc>
          <w:tcPr>
            <w:tcW w:w="782"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1.56</w:t>
            </w:r>
          </w:p>
        </w:tc>
        <w:tc>
          <w:tcPr>
            <w:tcW w:w="601"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2.34</w:t>
            </w:r>
          </w:p>
        </w:tc>
        <w:tc>
          <w:tcPr>
            <w:tcW w:w="705"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3.12</w:t>
            </w:r>
          </w:p>
        </w:tc>
        <w:tc>
          <w:tcPr>
            <w:tcW w:w="711"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711"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601"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709"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0</w:t>
            </w:r>
          </w:p>
        </w:tc>
        <w:tc>
          <w:tcPr>
            <w:tcW w:w="538"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lang w:bidi="ar-IQ"/>
              </w:rPr>
            </w:pPr>
            <w:r w:rsidRPr="0030087C">
              <w:rPr>
                <w:rFonts w:asciiTheme="majorBidi" w:hAnsiTheme="majorBidi" w:cstheme="majorBidi"/>
              </w:rPr>
              <w:t>0</w:t>
            </w:r>
          </w:p>
        </w:tc>
        <w:tc>
          <w:tcPr>
            <w:tcW w:w="737" w:type="dxa"/>
          </w:tcPr>
          <w:p w:rsidR="0030087C" w:rsidRPr="0030087C" w:rsidRDefault="0030087C" w:rsidP="0030087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lang w:bidi="ar-IQ"/>
              </w:rPr>
            </w:pPr>
            <w:r w:rsidRPr="0030087C">
              <w:rPr>
                <w:rFonts w:asciiTheme="majorBidi" w:hAnsiTheme="majorBidi" w:cstheme="majorBidi"/>
              </w:rPr>
              <w:t>K g</w:t>
            </w:r>
            <w:r w:rsidRPr="0030087C">
              <w:rPr>
                <w:rFonts w:asciiTheme="majorBidi" w:hAnsiTheme="majorBidi" w:cstheme="majorBidi"/>
                <w:vertAlign w:val="superscript"/>
              </w:rPr>
              <w:t>-1</w:t>
            </w:r>
          </w:p>
        </w:tc>
      </w:tr>
      <w:tr w:rsidR="0030087C" w:rsidRPr="0030087C" w:rsidTr="00342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0087C" w:rsidRPr="0030087C" w:rsidRDefault="0030087C" w:rsidP="0030087C">
            <w:pPr>
              <w:pStyle w:val="a8"/>
              <w:rPr>
                <w:rFonts w:asciiTheme="majorBidi" w:hAnsiTheme="majorBidi" w:cstheme="majorBidi"/>
                <w:lang w:bidi="ar-IQ"/>
              </w:rPr>
            </w:pPr>
            <w:r w:rsidRPr="0030087C">
              <w:rPr>
                <w:rFonts w:asciiTheme="majorBidi" w:hAnsiTheme="majorBidi" w:cstheme="majorBidi"/>
              </w:rPr>
              <w:t>Urea</w:t>
            </w:r>
          </w:p>
          <w:p w:rsidR="0030087C" w:rsidRPr="0030087C" w:rsidRDefault="0030087C" w:rsidP="0030087C">
            <w:pPr>
              <w:pStyle w:val="a8"/>
              <w:rPr>
                <w:rFonts w:asciiTheme="majorBidi" w:hAnsiTheme="majorBidi" w:cstheme="majorBidi"/>
                <w:lang w:bidi="ar-IQ"/>
              </w:rPr>
            </w:pPr>
          </w:p>
        </w:tc>
        <w:tc>
          <w:tcPr>
            <w:tcW w:w="851"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32.60</w:t>
            </w:r>
          </w:p>
        </w:tc>
        <w:tc>
          <w:tcPr>
            <w:tcW w:w="850"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24.45</w:t>
            </w:r>
          </w:p>
        </w:tc>
        <w:tc>
          <w:tcPr>
            <w:tcW w:w="782"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16.30</w:t>
            </w:r>
          </w:p>
        </w:tc>
        <w:tc>
          <w:tcPr>
            <w:tcW w:w="601"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8.15</w:t>
            </w:r>
          </w:p>
        </w:tc>
        <w:tc>
          <w:tcPr>
            <w:tcW w:w="705"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bidi="ar-IQ"/>
              </w:rPr>
            </w:pPr>
            <w:r w:rsidRPr="0030087C">
              <w:rPr>
                <w:rFonts w:asciiTheme="majorBidi" w:hAnsiTheme="majorBidi" w:cstheme="majorBidi"/>
                <w:lang w:bidi="ar-IQ"/>
              </w:rPr>
              <w:t>0</w:t>
            </w:r>
          </w:p>
        </w:tc>
        <w:tc>
          <w:tcPr>
            <w:tcW w:w="711"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24.45</w:t>
            </w:r>
          </w:p>
        </w:tc>
        <w:tc>
          <w:tcPr>
            <w:tcW w:w="711"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16.30</w:t>
            </w:r>
          </w:p>
        </w:tc>
        <w:tc>
          <w:tcPr>
            <w:tcW w:w="601"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8.15</w:t>
            </w:r>
          </w:p>
        </w:tc>
        <w:tc>
          <w:tcPr>
            <w:tcW w:w="709"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538" w:type="dxa"/>
          </w:tcPr>
          <w:p w:rsidR="0030087C" w:rsidRPr="0030087C" w:rsidRDefault="0030087C" w:rsidP="0030087C">
            <w:pPr>
              <w:pStyle w:val="a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737" w:type="dxa"/>
            <w:vMerge w:val="restart"/>
          </w:tcPr>
          <w:p w:rsidR="0030087C" w:rsidRPr="0030087C" w:rsidRDefault="0030087C" w:rsidP="0030087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rPr>
              <w:t>g m</w:t>
            </w:r>
            <w:r w:rsidRPr="0030087C">
              <w:rPr>
                <w:rFonts w:asciiTheme="majorBidi" w:hAnsiTheme="majorBidi" w:cstheme="majorBidi"/>
                <w:vertAlign w:val="superscript"/>
              </w:rPr>
              <w:t>-2</w:t>
            </w:r>
          </w:p>
          <w:p w:rsidR="0030087C" w:rsidRPr="0030087C" w:rsidRDefault="0030087C" w:rsidP="0030087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p>
        </w:tc>
      </w:tr>
      <w:tr w:rsidR="0030087C" w:rsidRPr="0030087C" w:rsidTr="0034247D">
        <w:tc>
          <w:tcPr>
            <w:cnfStyle w:val="001000000000" w:firstRow="0" w:lastRow="0" w:firstColumn="1" w:lastColumn="0" w:oddVBand="0" w:evenVBand="0" w:oddHBand="0" w:evenHBand="0" w:firstRowFirstColumn="0" w:firstRowLastColumn="0" w:lastRowFirstColumn="0" w:lastRowLastColumn="0"/>
            <w:tcW w:w="1384" w:type="dxa"/>
          </w:tcPr>
          <w:p w:rsidR="0030087C" w:rsidRPr="0030087C" w:rsidRDefault="0030087C" w:rsidP="0030087C">
            <w:pPr>
              <w:pStyle w:val="a8"/>
              <w:rPr>
                <w:rFonts w:asciiTheme="majorBidi" w:hAnsiTheme="majorBidi" w:cstheme="majorBidi"/>
                <w:rtl/>
                <w:lang w:bidi="ar-IQ"/>
              </w:rPr>
            </w:pPr>
            <w:r w:rsidRPr="0030087C">
              <w:rPr>
                <w:rFonts w:asciiTheme="majorBidi" w:hAnsiTheme="majorBidi" w:cstheme="majorBidi"/>
                <w:lang w:bidi="ar-IQ"/>
              </w:rPr>
              <w:t>Super phosphate P</w:t>
            </w:r>
          </w:p>
        </w:tc>
        <w:tc>
          <w:tcPr>
            <w:tcW w:w="851"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lang w:bidi="ar-IQ"/>
              </w:rPr>
            </w:pPr>
            <w:r w:rsidRPr="0030087C">
              <w:rPr>
                <w:rFonts w:asciiTheme="majorBidi" w:hAnsiTheme="majorBidi" w:cstheme="majorBidi"/>
                <w:lang w:bidi="ar-IQ"/>
              </w:rPr>
              <w:t>39.00</w:t>
            </w:r>
          </w:p>
        </w:tc>
        <w:tc>
          <w:tcPr>
            <w:tcW w:w="850"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29.25</w:t>
            </w:r>
          </w:p>
        </w:tc>
        <w:tc>
          <w:tcPr>
            <w:tcW w:w="782"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19.5</w:t>
            </w:r>
          </w:p>
        </w:tc>
        <w:tc>
          <w:tcPr>
            <w:tcW w:w="601"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9.75</w:t>
            </w:r>
          </w:p>
        </w:tc>
        <w:tc>
          <w:tcPr>
            <w:tcW w:w="705"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711"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29.25</w:t>
            </w:r>
          </w:p>
        </w:tc>
        <w:tc>
          <w:tcPr>
            <w:tcW w:w="711"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19.50</w:t>
            </w:r>
          </w:p>
        </w:tc>
        <w:tc>
          <w:tcPr>
            <w:tcW w:w="601"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9.75</w:t>
            </w:r>
          </w:p>
        </w:tc>
        <w:tc>
          <w:tcPr>
            <w:tcW w:w="709"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538" w:type="dxa"/>
          </w:tcPr>
          <w:p w:rsidR="0030087C" w:rsidRPr="0030087C" w:rsidRDefault="0030087C" w:rsidP="0030087C">
            <w:pPr>
              <w:pStyle w:val="a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737" w:type="dxa"/>
            <w:vMerge/>
          </w:tcPr>
          <w:p w:rsidR="0030087C" w:rsidRPr="0030087C" w:rsidRDefault="0030087C" w:rsidP="0030087C">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30087C" w:rsidRPr="0030087C" w:rsidTr="00342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0087C" w:rsidRPr="0034247D" w:rsidRDefault="0030087C" w:rsidP="0030087C">
            <w:pPr>
              <w:rPr>
                <w:rFonts w:asciiTheme="majorBidi" w:hAnsiTheme="majorBidi" w:cstheme="majorBidi"/>
                <w:rtl/>
                <w:lang w:bidi="ar-IQ"/>
              </w:rPr>
            </w:pPr>
            <w:r w:rsidRPr="0034247D">
              <w:rPr>
                <w:rFonts w:asciiTheme="majorBidi" w:hAnsiTheme="majorBidi" w:cstheme="majorBidi"/>
              </w:rPr>
              <w:t xml:space="preserve">K </w:t>
            </w:r>
            <w:proofErr w:type="spellStart"/>
            <w:r w:rsidRPr="0034247D">
              <w:rPr>
                <w:rFonts w:asciiTheme="majorBidi" w:hAnsiTheme="majorBidi" w:cstheme="majorBidi"/>
              </w:rPr>
              <w:t>sulphate</w:t>
            </w:r>
            <w:proofErr w:type="spellEnd"/>
          </w:p>
        </w:tc>
        <w:tc>
          <w:tcPr>
            <w:tcW w:w="851" w:type="dxa"/>
          </w:tcPr>
          <w:p w:rsidR="0030087C" w:rsidRPr="0030087C" w:rsidRDefault="0030087C" w:rsidP="0030087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27.40</w:t>
            </w:r>
          </w:p>
        </w:tc>
        <w:tc>
          <w:tcPr>
            <w:tcW w:w="850" w:type="dxa"/>
          </w:tcPr>
          <w:p w:rsidR="0030087C" w:rsidRPr="0030087C" w:rsidRDefault="0030087C" w:rsidP="0030087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20.55</w:t>
            </w:r>
          </w:p>
        </w:tc>
        <w:tc>
          <w:tcPr>
            <w:tcW w:w="782" w:type="dxa"/>
          </w:tcPr>
          <w:p w:rsidR="0030087C" w:rsidRPr="0030087C" w:rsidRDefault="0030087C" w:rsidP="0030087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bidi="ar-IQ"/>
              </w:rPr>
            </w:pPr>
            <w:r w:rsidRPr="0030087C">
              <w:rPr>
                <w:rFonts w:asciiTheme="majorBidi" w:hAnsiTheme="majorBidi" w:cstheme="majorBidi"/>
                <w:lang w:bidi="ar-IQ"/>
              </w:rPr>
              <w:t>13.70</w:t>
            </w:r>
          </w:p>
        </w:tc>
        <w:tc>
          <w:tcPr>
            <w:tcW w:w="601" w:type="dxa"/>
          </w:tcPr>
          <w:p w:rsidR="0030087C" w:rsidRPr="0030087C" w:rsidRDefault="0030087C" w:rsidP="0030087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6.85</w:t>
            </w:r>
          </w:p>
        </w:tc>
        <w:tc>
          <w:tcPr>
            <w:tcW w:w="705" w:type="dxa"/>
          </w:tcPr>
          <w:p w:rsidR="0030087C" w:rsidRPr="0030087C" w:rsidRDefault="0030087C" w:rsidP="0030087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711" w:type="dxa"/>
          </w:tcPr>
          <w:p w:rsidR="0030087C" w:rsidRPr="0030087C" w:rsidRDefault="0030087C" w:rsidP="0030087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20.55</w:t>
            </w:r>
          </w:p>
        </w:tc>
        <w:tc>
          <w:tcPr>
            <w:tcW w:w="711" w:type="dxa"/>
          </w:tcPr>
          <w:p w:rsidR="0030087C" w:rsidRPr="0030087C" w:rsidRDefault="0030087C" w:rsidP="0030087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13.70</w:t>
            </w:r>
          </w:p>
        </w:tc>
        <w:tc>
          <w:tcPr>
            <w:tcW w:w="601" w:type="dxa"/>
          </w:tcPr>
          <w:p w:rsidR="0030087C" w:rsidRPr="0030087C" w:rsidRDefault="0030087C" w:rsidP="0030087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6.85</w:t>
            </w:r>
          </w:p>
        </w:tc>
        <w:tc>
          <w:tcPr>
            <w:tcW w:w="709" w:type="dxa"/>
          </w:tcPr>
          <w:p w:rsidR="0030087C" w:rsidRPr="0030087C" w:rsidRDefault="0030087C" w:rsidP="0030087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538" w:type="dxa"/>
          </w:tcPr>
          <w:p w:rsidR="0030087C" w:rsidRPr="0030087C" w:rsidRDefault="0030087C" w:rsidP="0030087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30087C">
              <w:rPr>
                <w:rFonts w:asciiTheme="majorBidi" w:hAnsiTheme="majorBidi" w:cstheme="majorBidi"/>
                <w:lang w:bidi="ar-IQ"/>
              </w:rPr>
              <w:t>0</w:t>
            </w:r>
          </w:p>
        </w:tc>
        <w:tc>
          <w:tcPr>
            <w:tcW w:w="737" w:type="dxa"/>
            <w:vMerge/>
          </w:tcPr>
          <w:p w:rsidR="0030087C" w:rsidRPr="0030087C" w:rsidRDefault="0030087C" w:rsidP="0030087C">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bl>
    <w:p w:rsidR="002559D4" w:rsidRPr="0030087C" w:rsidRDefault="002559D4" w:rsidP="002559D4">
      <w:pPr>
        <w:jc w:val="both"/>
        <w:rPr>
          <w:rFonts w:asciiTheme="majorBidi" w:hAnsiTheme="majorBidi" w:cstheme="majorBidi"/>
        </w:rPr>
      </w:pPr>
    </w:p>
    <w:p w:rsidR="0064360C" w:rsidRPr="00600060" w:rsidRDefault="0064360C" w:rsidP="00D9517D">
      <w:pPr>
        <w:jc w:val="both"/>
        <w:rPr>
          <w:rFonts w:asciiTheme="majorBidi" w:hAnsiTheme="majorBidi" w:cstheme="majorBidi"/>
          <w:sz w:val="24"/>
          <w:szCs w:val="24"/>
          <w:lang w:bidi="ar-IQ"/>
        </w:rPr>
      </w:pPr>
      <w:r w:rsidRPr="00600060">
        <w:rPr>
          <w:rFonts w:asciiTheme="majorBidi" w:hAnsiTheme="majorBidi" w:cstheme="majorBidi"/>
          <w:sz w:val="24"/>
          <w:szCs w:val="24"/>
          <w:lang w:bidi="ar-IQ"/>
        </w:rPr>
        <w:t xml:space="preserve">After 60 days of planting, main parameters were taken as indicators to response plants to added treatment in the study as Plant height, dry weight of shoots,  root, and content of N, P elements and their uptake and recovery </w:t>
      </w:r>
      <w:proofErr w:type="spellStart"/>
      <w:r w:rsidRPr="00600060">
        <w:rPr>
          <w:rFonts w:asciiTheme="majorBidi" w:hAnsiTheme="majorBidi" w:cstheme="majorBidi"/>
          <w:sz w:val="24"/>
          <w:szCs w:val="24"/>
          <w:lang w:bidi="ar-IQ"/>
        </w:rPr>
        <w:t>perc</w:t>
      </w:r>
      <w:proofErr w:type="spellEnd"/>
      <w:r w:rsidRPr="00600060">
        <w:rPr>
          <w:rFonts w:asciiTheme="majorBidi" w:hAnsiTheme="majorBidi" w:cstheme="majorBidi"/>
          <w:sz w:val="24"/>
          <w:szCs w:val="24"/>
          <w:lang w:bidi="ar-IQ"/>
        </w:rPr>
        <w:t>. of plants during 60 days of planting as according to references in the known text.</w:t>
      </w:r>
    </w:p>
    <w:p w:rsidR="001C0BFF" w:rsidRPr="001C0BFF" w:rsidRDefault="001C0BFF" w:rsidP="001C0BFF">
      <w:pPr>
        <w:pStyle w:val="a7"/>
        <w:numPr>
          <w:ilvl w:val="0"/>
          <w:numId w:val="5"/>
        </w:numPr>
        <w:ind w:left="284" w:hanging="284"/>
        <w:jc w:val="both"/>
        <w:rPr>
          <w:rFonts w:asciiTheme="majorBidi" w:hAnsiTheme="majorBidi" w:cstheme="majorBidi"/>
          <w:b/>
          <w:bCs/>
          <w:sz w:val="24"/>
          <w:szCs w:val="24"/>
          <w:lang w:val="en" w:bidi="ar-IQ"/>
        </w:rPr>
      </w:pPr>
      <w:r w:rsidRPr="001C0BFF">
        <w:rPr>
          <w:rFonts w:asciiTheme="majorBidi" w:hAnsiTheme="majorBidi" w:cstheme="majorBidi"/>
          <w:b/>
          <w:bCs/>
          <w:sz w:val="24"/>
          <w:szCs w:val="24"/>
          <w:lang w:val="en" w:bidi="ar-IQ"/>
        </w:rPr>
        <w:t>Results and discussion</w:t>
      </w:r>
    </w:p>
    <w:p w:rsidR="002848A8" w:rsidRPr="001C0BFF" w:rsidRDefault="002848A8" w:rsidP="001C0BFF">
      <w:pPr>
        <w:pStyle w:val="a7"/>
        <w:numPr>
          <w:ilvl w:val="1"/>
          <w:numId w:val="5"/>
        </w:numPr>
        <w:jc w:val="both"/>
        <w:rPr>
          <w:rFonts w:asciiTheme="majorBidi" w:hAnsiTheme="majorBidi" w:cstheme="majorBidi"/>
          <w:b/>
          <w:bCs/>
          <w:sz w:val="24"/>
          <w:szCs w:val="24"/>
          <w:rtl/>
          <w:lang w:bidi="ar-IQ"/>
        </w:rPr>
      </w:pPr>
      <w:r w:rsidRPr="001C0BFF">
        <w:rPr>
          <w:rFonts w:asciiTheme="majorBidi" w:hAnsiTheme="majorBidi" w:cstheme="majorBidi"/>
          <w:b/>
          <w:bCs/>
          <w:sz w:val="24"/>
          <w:szCs w:val="24"/>
          <w:lang w:bidi="ar-IQ"/>
        </w:rPr>
        <w:t xml:space="preserve">Plant height </w:t>
      </w:r>
      <w:r w:rsidRPr="001C0BFF">
        <w:rPr>
          <w:rFonts w:asciiTheme="majorBidi" w:hAnsiTheme="majorBidi" w:cstheme="majorBidi" w:hint="cs"/>
          <w:b/>
          <w:bCs/>
          <w:sz w:val="24"/>
          <w:szCs w:val="24"/>
          <w:rtl/>
          <w:lang w:bidi="ar-IQ"/>
        </w:rPr>
        <w:t xml:space="preserve">  </w:t>
      </w:r>
    </w:p>
    <w:p w:rsidR="0030087C" w:rsidRDefault="002848A8" w:rsidP="00497F0C">
      <w:pPr>
        <w:jc w:val="both"/>
        <w:rPr>
          <w:rFonts w:asciiTheme="majorBidi" w:hAnsiTheme="majorBidi" w:cstheme="majorBidi"/>
          <w:b/>
          <w:bCs/>
          <w:sz w:val="24"/>
          <w:szCs w:val="24"/>
          <w:lang w:bidi="ar-IQ"/>
        </w:rPr>
      </w:pPr>
      <w:r w:rsidRPr="001C0BFF">
        <w:rPr>
          <w:rFonts w:asciiTheme="majorBidi" w:hAnsiTheme="majorBidi" w:cstheme="majorBidi"/>
          <w:sz w:val="24"/>
          <w:szCs w:val="24"/>
          <w:lang w:bidi="ar-IQ"/>
        </w:rPr>
        <w:t xml:space="preserve">Results showed in the </w:t>
      </w:r>
      <w:r w:rsidR="00942B96" w:rsidRPr="001C0BFF">
        <w:rPr>
          <w:rFonts w:asciiTheme="majorBidi" w:hAnsiTheme="majorBidi" w:cstheme="majorBidi"/>
          <w:sz w:val="24"/>
          <w:szCs w:val="24"/>
          <w:lang w:bidi="ar-IQ"/>
        </w:rPr>
        <w:t>(</w:t>
      </w:r>
      <w:r w:rsidRPr="001C0BFF">
        <w:rPr>
          <w:rFonts w:asciiTheme="majorBidi" w:hAnsiTheme="majorBidi" w:cstheme="majorBidi"/>
          <w:sz w:val="24"/>
          <w:szCs w:val="24"/>
          <w:lang w:bidi="ar-IQ"/>
        </w:rPr>
        <w:t>table 4) that the highest significant effect of produced manure (P) in the bioreactor by anaerobic digestion which was 60.40 cm on raw manure (R) on plants height (</w:t>
      </w:r>
      <w:proofErr w:type="spellStart"/>
      <w:r w:rsidRPr="001C0BFF">
        <w:rPr>
          <w:rFonts w:asciiTheme="majorBidi" w:hAnsiTheme="majorBidi" w:cstheme="majorBidi"/>
          <w:sz w:val="24"/>
          <w:szCs w:val="24"/>
          <w:lang w:bidi="ar-IQ"/>
        </w:rPr>
        <w:t>Hordeum</w:t>
      </w:r>
      <w:proofErr w:type="spellEnd"/>
      <w:r w:rsidRPr="001C0BFF">
        <w:rPr>
          <w:rFonts w:asciiTheme="majorBidi" w:hAnsiTheme="majorBidi" w:cstheme="majorBidi"/>
          <w:sz w:val="24"/>
          <w:szCs w:val="24"/>
          <w:lang w:bidi="ar-IQ"/>
        </w:rPr>
        <w:t xml:space="preserve"> </w:t>
      </w:r>
      <w:proofErr w:type="spellStart"/>
      <w:r w:rsidRPr="001C0BFF">
        <w:rPr>
          <w:rFonts w:asciiTheme="majorBidi" w:hAnsiTheme="majorBidi" w:cstheme="majorBidi"/>
          <w:sz w:val="24"/>
          <w:szCs w:val="24"/>
          <w:lang w:bidi="ar-IQ"/>
        </w:rPr>
        <w:t>vulgare</w:t>
      </w:r>
      <w:proofErr w:type="spellEnd"/>
      <w:r w:rsidRPr="001C0BFF">
        <w:rPr>
          <w:rFonts w:asciiTheme="majorBidi" w:hAnsiTheme="majorBidi" w:cstheme="majorBidi"/>
          <w:sz w:val="24"/>
          <w:szCs w:val="24"/>
          <w:lang w:bidi="ar-IQ"/>
        </w:rPr>
        <w:t xml:space="preserve"> L.) was 51.77 cm, while the lowest height was 38 cm at control (C) may be that refer to the positive effect of anaerobic digestion in a bioreactor in improving characteristics of produced organic manure, which agrees with </w:t>
      </w:r>
      <w:r w:rsidR="00497F0C" w:rsidRPr="00497F0C">
        <w:rPr>
          <w:rFonts w:asciiTheme="majorBidi" w:hAnsiTheme="majorBidi" w:cstheme="majorBidi"/>
          <w:sz w:val="24"/>
          <w:szCs w:val="24"/>
          <w:lang w:bidi="ar-IQ"/>
        </w:rPr>
        <w:t>[1</w:t>
      </w:r>
      <w:r w:rsidR="00497F0C">
        <w:rPr>
          <w:rFonts w:asciiTheme="majorBidi" w:hAnsiTheme="majorBidi" w:cstheme="majorBidi"/>
          <w:sz w:val="24"/>
          <w:szCs w:val="24"/>
          <w:lang w:bidi="ar-IQ"/>
        </w:rPr>
        <w:t>0</w:t>
      </w:r>
      <w:r w:rsidR="00497F0C" w:rsidRPr="00497F0C">
        <w:rPr>
          <w:rFonts w:asciiTheme="majorBidi" w:hAnsiTheme="majorBidi" w:cstheme="majorBidi"/>
          <w:sz w:val="24"/>
          <w:szCs w:val="24"/>
          <w:lang w:bidi="ar-IQ"/>
        </w:rPr>
        <w:t xml:space="preserve"> ]   </w:t>
      </w:r>
      <w:r w:rsidRPr="001C0BFF">
        <w:rPr>
          <w:rFonts w:asciiTheme="majorBidi" w:hAnsiTheme="majorBidi" w:cstheme="majorBidi"/>
          <w:sz w:val="24"/>
          <w:szCs w:val="24"/>
          <w:lang w:bidi="ar-IQ"/>
        </w:rPr>
        <w:t xml:space="preserve">at the </w:t>
      </w:r>
      <w:r w:rsidR="00942B96" w:rsidRPr="001C0BFF">
        <w:rPr>
          <w:rFonts w:asciiTheme="majorBidi" w:hAnsiTheme="majorBidi" w:cstheme="majorBidi"/>
          <w:sz w:val="24"/>
          <w:szCs w:val="24"/>
          <w:lang w:bidi="ar-IQ"/>
        </w:rPr>
        <w:t>(</w:t>
      </w:r>
      <w:r w:rsidRPr="001C0BFF">
        <w:rPr>
          <w:rFonts w:asciiTheme="majorBidi" w:hAnsiTheme="majorBidi" w:cstheme="majorBidi"/>
          <w:sz w:val="24"/>
          <w:szCs w:val="24"/>
          <w:lang w:bidi="ar-IQ"/>
        </w:rPr>
        <w:t xml:space="preserve">table 4) results referred to the </w:t>
      </w:r>
      <w:r w:rsidRPr="001C0BFF">
        <w:rPr>
          <w:rFonts w:asciiTheme="majorBidi" w:hAnsiTheme="majorBidi" w:cstheme="majorBidi"/>
          <w:sz w:val="24"/>
          <w:szCs w:val="24"/>
          <w:lang w:bidi="ar-IQ"/>
        </w:rPr>
        <w:lastRenderedPageBreak/>
        <w:t>significant effect of level added of treatments when added at levels 25</w:t>
      </w:r>
      <w:r w:rsidR="00942B96" w:rsidRPr="001C0BFF">
        <w:rPr>
          <w:rFonts w:asciiTheme="majorBidi" w:hAnsiTheme="majorBidi" w:cstheme="majorBidi"/>
          <w:sz w:val="24"/>
          <w:szCs w:val="24"/>
          <w:lang w:bidi="ar-IQ"/>
        </w:rPr>
        <w:t xml:space="preserve"> </w:t>
      </w:r>
      <w:r w:rsidRPr="001C0BFF">
        <w:rPr>
          <w:rFonts w:asciiTheme="majorBidi" w:hAnsiTheme="majorBidi" w:cstheme="majorBidi"/>
          <w:sz w:val="24"/>
          <w:szCs w:val="24"/>
          <w:rtl/>
        </w:rPr>
        <w:t xml:space="preserve"> </w:t>
      </w:r>
      <w:r w:rsidR="00942B96" w:rsidRPr="001C0BFF">
        <w:rPr>
          <w:rFonts w:asciiTheme="majorBidi" w:hAnsiTheme="majorBidi" w:cstheme="majorBidi"/>
          <w:sz w:val="24"/>
          <w:szCs w:val="24"/>
        </w:rPr>
        <w:t>,</w:t>
      </w:r>
      <w:r w:rsidRPr="001C0BFF">
        <w:rPr>
          <w:rFonts w:asciiTheme="majorBidi" w:hAnsiTheme="majorBidi" w:cstheme="majorBidi"/>
          <w:sz w:val="24"/>
          <w:szCs w:val="24"/>
          <w:rtl/>
        </w:rPr>
        <w:t xml:space="preserve"> </w:t>
      </w:r>
      <w:r w:rsidRPr="001C0BFF">
        <w:rPr>
          <w:rFonts w:asciiTheme="majorBidi" w:hAnsiTheme="majorBidi" w:cstheme="majorBidi"/>
          <w:sz w:val="24"/>
          <w:szCs w:val="24"/>
          <w:lang w:bidi="ar-IQ"/>
        </w:rPr>
        <w:t>50</w:t>
      </w:r>
      <w:r w:rsidR="00942B96" w:rsidRPr="001C0BFF">
        <w:rPr>
          <w:rFonts w:asciiTheme="majorBidi" w:hAnsiTheme="majorBidi" w:cstheme="majorBidi"/>
          <w:sz w:val="24"/>
          <w:szCs w:val="24"/>
          <w:lang w:bidi="ar-IQ"/>
        </w:rPr>
        <w:t xml:space="preserve"> </w:t>
      </w:r>
      <w:r w:rsidRPr="001C0BFF">
        <w:rPr>
          <w:rFonts w:asciiTheme="majorBidi" w:hAnsiTheme="majorBidi" w:cstheme="majorBidi"/>
          <w:sz w:val="24"/>
          <w:szCs w:val="24"/>
          <w:rtl/>
        </w:rPr>
        <w:t xml:space="preserve"> </w:t>
      </w:r>
      <w:r w:rsidR="00942B96" w:rsidRPr="001C0BFF">
        <w:rPr>
          <w:rFonts w:asciiTheme="majorBidi" w:hAnsiTheme="majorBidi" w:cstheme="majorBidi"/>
          <w:sz w:val="24"/>
          <w:szCs w:val="24"/>
        </w:rPr>
        <w:t>,</w:t>
      </w:r>
      <w:r w:rsidRPr="001C0BFF">
        <w:rPr>
          <w:rFonts w:asciiTheme="majorBidi" w:hAnsiTheme="majorBidi" w:cstheme="majorBidi"/>
          <w:sz w:val="24"/>
          <w:szCs w:val="24"/>
          <w:rtl/>
        </w:rPr>
        <w:t xml:space="preserve"> </w:t>
      </w:r>
      <w:r w:rsidRPr="001C0BFF">
        <w:rPr>
          <w:rFonts w:asciiTheme="majorBidi" w:hAnsiTheme="majorBidi" w:cstheme="majorBidi"/>
          <w:sz w:val="24"/>
          <w:szCs w:val="24"/>
          <w:lang w:bidi="ar-IQ"/>
        </w:rPr>
        <w:t>75</w:t>
      </w:r>
      <w:r w:rsidR="00942B96" w:rsidRPr="001C0BFF">
        <w:rPr>
          <w:rFonts w:asciiTheme="majorBidi" w:hAnsiTheme="majorBidi" w:cstheme="majorBidi"/>
          <w:sz w:val="24"/>
          <w:szCs w:val="24"/>
          <w:lang w:bidi="ar-IQ"/>
        </w:rPr>
        <w:t xml:space="preserve"> </w:t>
      </w:r>
      <w:r w:rsidRPr="001C0BFF">
        <w:rPr>
          <w:rFonts w:asciiTheme="majorBidi" w:hAnsiTheme="majorBidi" w:cstheme="majorBidi"/>
          <w:sz w:val="24"/>
          <w:szCs w:val="24"/>
          <w:rtl/>
        </w:rPr>
        <w:t xml:space="preserve"> </w:t>
      </w:r>
      <w:r w:rsidR="00942B96" w:rsidRPr="001C0BFF">
        <w:rPr>
          <w:rFonts w:asciiTheme="majorBidi" w:hAnsiTheme="majorBidi" w:cstheme="majorBidi"/>
          <w:sz w:val="24"/>
          <w:szCs w:val="24"/>
        </w:rPr>
        <w:t>,and</w:t>
      </w:r>
      <w:r w:rsidRPr="001C0BFF">
        <w:rPr>
          <w:rFonts w:asciiTheme="majorBidi" w:hAnsiTheme="majorBidi" w:cstheme="majorBidi"/>
          <w:sz w:val="24"/>
          <w:szCs w:val="24"/>
          <w:rtl/>
        </w:rPr>
        <w:t xml:space="preserve"> </w:t>
      </w:r>
      <w:r w:rsidRPr="001C0BFF">
        <w:rPr>
          <w:rFonts w:asciiTheme="majorBidi" w:hAnsiTheme="majorBidi" w:cstheme="majorBidi"/>
          <w:sz w:val="24"/>
          <w:szCs w:val="24"/>
          <w:lang w:bidi="ar-IQ"/>
        </w:rPr>
        <w:t>100% on plants height from 48.67 cm at no added treatment to 50.0, 50.17</w:t>
      </w:r>
      <w:r w:rsidRPr="001C0BFF">
        <w:rPr>
          <w:rFonts w:asciiTheme="majorBidi" w:hAnsiTheme="majorBidi" w:cstheme="majorBidi"/>
          <w:sz w:val="24"/>
          <w:szCs w:val="24"/>
          <w:rtl/>
        </w:rPr>
        <w:t xml:space="preserve"> </w:t>
      </w:r>
      <w:r w:rsidR="00942B96" w:rsidRPr="001C0BFF">
        <w:rPr>
          <w:rFonts w:asciiTheme="majorBidi" w:hAnsiTheme="majorBidi" w:cstheme="majorBidi"/>
          <w:sz w:val="24"/>
          <w:szCs w:val="24"/>
        </w:rPr>
        <w:t>,</w:t>
      </w:r>
      <w:r w:rsidRPr="001C0BFF">
        <w:rPr>
          <w:rFonts w:asciiTheme="majorBidi" w:hAnsiTheme="majorBidi" w:cstheme="majorBidi"/>
          <w:sz w:val="24"/>
          <w:szCs w:val="24"/>
          <w:rtl/>
        </w:rPr>
        <w:t xml:space="preserve"> </w:t>
      </w:r>
      <w:r w:rsidRPr="001C0BFF">
        <w:rPr>
          <w:rFonts w:asciiTheme="majorBidi" w:hAnsiTheme="majorBidi" w:cstheme="majorBidi"/>
          <w:sz w:val="24"/>
          <w:szCs w:val="24"/>
          <w:lang w:bidi="ar-IQ"/>
        </w:rPr>
        <w:t>50.67</w:t>
      </w:r>
      <w:r w:rsidRPr="001C0BFF">
        <w:rPr>
          <w:rFonts w:asciiTheme="majorBidi" w:hAnsiTheme="majorBidi" w:cstheme="majorBidi"/>
          <w:sz w:val="24"/>
          <w:szCs w:val="24"/>
          <w:rtl/>
        </w:rPr>
        <w:t xml:space="preserve"> </w:t>
      </w:r>
      <w:r w:rsidR="00942B96" w:rsidRPr="001C0BFF">
        <w:rPr>
          <w:rFonts w:asciiTheme="majorBidi" w:hAnsiTheme="majorBidi" w:cstheme="majorBidi"/>
          <w:sz w:val="24"/>
          <w:szCs w:val="24"/>
        </w:rPr>
        <w:t>,</w:t>
      </w:r>
      <w:r w:rsidRPr="001C0BFF">
        <w:rPr>
          <w:rFonts w:asciiTheme="majorBidi" w:hAnsiTheme="majorBidi" w:cstheme="majorBidi"/>
          <w:sz w:val="24"/>
          <w:szCs w:val="24"/>
          <w:rtl/>
        </w:rPr>
        <w:t xml:space="preserve"> </w:t>
      </w:r>
      <w:r w:rsidRPr="001C0BFF">
        <w:rPr>
          <w:rFonts w:asciiTheme="majorBidi" w:hAnsiTheme="majorBidi" w:cstheme="majorBidi"/>
          <w:sz w:val="24"/>
          <w:szCs w:val="24"/>
          <w:lang w:bidi="ar-IQ"/>
        </w:rPr>
        <w:t>50.78 cm at levels 25</w:t>
      </w:r>
      <w:r w:rsidR="00942B96" w:rsidRPr="001C0BFF">
        <w:rPr>
          <w:rFonts w:asciiTheme="majorBidi" w:hAnsiTheme="majorBidi" w:cstheme="majorBidi"/>
          <w:sz w:val="24"/>
          <w:szCs w:val="24"/>
          <w:lang w:bidi="ar-IQ"/>
        </w:rPr>
        <w:t xml:space="preserve"> </w:t>
      </w:r>
      <w:r w:rsidRPr="001C0BFF">
        <w:rPr>
          <w:rFonts w:asciiTheme="majorBidi" w:hAnsiTheme="majorBidi" w:cstheme="majorBidi"/>
          <w:sz w:val="24"/>
          <w:szCs w:val="24"/>
          <w:rtl/>
        </w:rPr>
        <w:t xml:space="preserve"> </w:t>
      </w:r>
      <w:r w:rsidR="00942B96" w:rsidRPr="001C0BFF">
        <w:rPr>
          <w:rFonts w:asciiTheme="majorBidi" w:hAnsiTheme="majorBidi" w:cstheme="majorBidi"/>
          <w:sz w:val="24"/>
          <w:szCs w:val="24"/>
        </w:rPr>
        <w:t>,</w:t>
      </w:r>
      <w:r w:rsidRPr="001C0BFF">
        <w:rPr>
          <w:rFonts w:asciiTheme="majorBidi" w:hAnsiTheme="majorBidi" w:cstheme="majorBidi"/>
          <w:sz w:val="24"/>
          <w:szCs w:val="24"/>
          <w:rtl/>
        </w:rPr>
        <w:t xml:space="preserve"> </w:t>
      </w:r>
      <w:r w:rsidRPr="001C0BFF">
        <w:rPr>
          <w:rFonts w:asciiTheme="majorBidi" w:hAnsiTheme="majorBidi" w:cstheme="majorBidi"/>
          <w:sz w:val="24"/>
          <w:szCs w:val="24"/>
          <w:lang w:bidi="ar-IQ"/>
        </w:rPr>
        <w:t>50</w:t>
      </w:r>
      <w:r w:rsidRPr="001C0BFF">
        <w:rPr>
          <w:rFonts w:asciiTheme="majorBidi" w:hAnsiTheme="majorBidi" w:cstheme="majorBidi"/>
          <w:sz w:val="24"/>
          <w:szCs w:val="24"/>
          <w:rtl/>
        </w:rPr>
        <w:t xml:space="preserve"> </w:t>
      </w:r>
      <w:r w:rsidR="00942B96" w:rsidRPr="001C0BFF">
        <w:rPr>
          <w:rFonts w:asciiTheme="majorBidi" w:hAnsiTheme="majorBidi" w:cstheme="majorBidi"/>
          <w:sz w:val="24"/>
          <w:szCs w:val="24"/>
        </w:rPr>
        <w:t>,</w:t>
      </w:r>
      <w:r w:rsidRPr="001C0BFF">
        <w:rPr>
          <w:rFonts w:asciiTheme="majorBidi" w:hAnsiTheme="majorBidi" w:cstheme="majorBidi"/>
          <w:sz w:val="24"/>
          <w:szCs w:val="24"/>
          <w:rtl/>
        </w:rPr>
        <w:t xml:space="preserve"> </w:t>
      </w:r>
      <w:r w:rsidRPr="001C0BFF">
        <w:rPr>
          <w:rFonts w:asciiTheme="majorBidi" w:hAnsiTheme="majorBidi" w:cstheme="majorBidi"/>
          <w:sz w:val="24"/>
          <w:szCs w:val="24"/>
          <w:lang w:bidi="ar-IQ"/>
        </w:rPr>
        <w:t>75</w:t>
      </w:r>
      <w:r w:rsidR="00942B96" w:rsidRPr="001C0BFF">
        <w:rPr>
          <w:rFonts w:asciiTheme="majorBidi" w:hAnsiTheme="majorBidi" w:cstheme="majorBidi"/>
          <w:sz w:val="24"/>
          <w:szCs w:val="24"/>
          <w:lang w:bidi="ar-IQ"/>
        </w:rPr>
        <w:t xml:space="preserve"> ,</w:t>
      </w:r>
      <w:r w:rsidRPr="001C0BFF">
        <w:rPr>
          <w:rFonts w:asciiTheme="majorBidi" w:hAnsiTheme="majorBidi" w:cstheme="majorBidi"/>
          <w:sz w:val="24"/>
          <w:szCs w:val="24"/>
          <w:rtl/>
        </w:rPr>
        <w:t xml:space="preserve"> </w:t>
      </w:r>
      <w:r w:rsidRPr="001C0BFF">
        <w:rPr>
          <w:rFonts w:asciiTheme="majorBidi" w:hAnsiTheme="majorBidi" w:cstheme="majorBidi"/>
          <w:sz w:val="24"/>
          <w:szCs w:val="24"/>
          <w:lang w:bidi="ar-IQ"/>
        </w:rPr>
        <w:t>100%</w:t>
      </w:r>
      <w:r w:rsidR="00942B96" w:rsidRPr="001C0BFF">
        <w:rPr>
          <w:rFonts w:asciiTheme="majorBidi" w:hAnsiTheme="majorBidi" w:cstheme="majorBidi" w:hint="cs"/>
          <w:sz w:val="24"/>
          <w:szCs w:val="24"/>
          <w:rtl/>
          <w:lang w:bidi="ar-IQ"/>
        </w:rPr>
        <w:t xml:space="preserve"> </w:t>
      </w:r>
      <w:r w:rsidRPr="001C0BFF">
        <w:rPr>
          <w:rFonts w:asciiTheme="majorBidi" w:hAnsiTheme="majorBidi" w:cstheme="majorBidi"/>
          <w:sz w:val="24"/>
          <w:szCs w:val="24"/>
          <w:lang w:bidi="ar-IQ"/>
        </w:rPr>
        <w:t xml:space="preserve"> respectively, that agrees with </w:t>
      </w:r>
      <w:r w:rsidR="00497F0C" w:rsidRPr="00497F0C">
        <w:rPr>
          <w:rFonts w:asciiTheme="majorBidi" w:hAnsiTheme="majorBidi" w:cstheme="majorBidi"/>
          <w:sz w:val="24"/>
          <w:szCs w:val="24"/>
          <w:lang w:bidi="ar-IQ"/>
        </w:rPr>
        <w:t>[1</w:t>
      </w:r>
      <w:r w:rsidR="00497F0C">
        <w:rPr>
          <w:rFonts w:asciiTheme="majorBidi" w:hAnsiTheme="majorBidi" w:cstheme="majorBidi"/>
          <w:sz w:val="24"/>
          <w:szCs w:val="24"/>
          <w:lang w:bidi="ar-IQ"/>
        </w:rPr>
        <w:t>1</w:t>
      </w:r>
      <w:r w:rsidR="00497F0C" w:rsidRPr="00497F0C">
        <w:rPr>
          <w:rFonts w:asciiTheme="majorBidi" w:hAnsiTheme="majorBidi" w:cstheme="majorBidi"/>
          <w:sz w:val="24"/>
          <w:szCs w:val="24"/>
          <w:lang w:bidi="ar-IQ"/>
        </w:rPr>
        <w:t xml:space="preserve"> ]   </w:t>
      </w:r>
      <w:r w:rsidRPr="001C0BFF">
        <w:rPr>
          <w:rFonts w:asciiTheme="majorBidi" w:hAnsiTheme="majorBidi" w:cstheme="majorBidi"/>
          <w:sz w:val="24"/>
          <w:szCs w:val="24"/>
          <w:lang w:bidi="ar-IQ"/>
        </w:rPr>
        <w:t>who certain to the role of most organic manure to improve soil properties then plant growth.</w:t>
      </w:r>
      <w:r w:rsidR="0030087C" w:rsidRPr="0030087C">
        <w:rPr>
          <w:rFonts w:asciiTheme="majorBidi" w:hAnsiTheme="majorBidi" w:cstheme="majorBidi"/>
          <w:b/>
          <w:bCs/>
          <w:sz w:val="24"/>
          <w:szCs w:val="24"/>
          <w:lang w:bidi="ar-IQ"/>
        </w:rPr>
        <w:t xml:space="preserve"> </w:t>
      </w:r>
    </w:p>
    <w:p w:rsidR="0030087C" w:rsidRDefault="0030087C" w:rsidP="0030087C">
      <w:pPr>
        <w:jc w:val="both"/>
        <w:rPr>
          <w:rFonts w:asciiTheme="majorBidi" w:hAnsiTheme="majorBidi" w:cstheme="majorBidi"/>
          <w:sz w:val="24"/>
          <w:szCs w:val="24"/>
          <w:lang w:bidi="ar-IQ"/>
        </w:rPr>
      </w:pPr>
      <w:r w:rsidRPr="0030087C">
        <w:rPr>
          <w:rFonts w:asciiTheme="majorBidi" w:hAnsiTheme="majorBidi" w:cstheme="majorBidi"/>
          <w:b/>
          <w:bCs/>
          <w:sz w:val="24"/>
          <w:szCs w:val="24"/>
          <w:lang w:bidi="ar-IQ"/>
        </w:rPr>
        <w:t xml:space="preserve">Table   4   . </w:t>
      </w:r>
      <w:r w:rsidRPr="0030087C">
        <w:rPr>
          <w:rFonts w:asciiTheme="majorBidi" w:hAnsiTheme="majorBidi" w:cstheme="majorBidi"/>
          <w:sz w:val="24"/>
          <w:szCs w:val="24"/>
          <w:lang w:bidi="ar-IQ"/>
        </w:rPr>
        <w:t>Effect of organic manure on plant height in study.</w:t>
      </w:r>
    </w:p>
    <w:tbl>
      <w:tblPr>
        <w:tblStyle w:val="aa"/>
        <w:tblpPr w:leftFromText="180" w:rightFromText="180" w:vertAnchor="page" w:horzAnchor="margin" w:tblpY="4443"/>
        <w:bidiVisual/>
        <w:tblW w:w="9420" w:type="dxa"/>
        <w:tblLook w:val="04A0" w:firstRow="1" w:lastRow="0" w:firstColumn="1" w:lastColumn="0" w:noHBand="0" w:noVBand="1"/>
      </w:tblPr>
      <w:tblGrid>
        <w:gridCol w:w="1846"/>
        <w:gridCol w:w="1272"/>
        <w:gridCol w:w="1169"/>
        <w:gridCol w:w="913"/>
        <w:gridCol w:w="900"/>
        <w:gridCol w:w="1066"/>
        <w:gridCol w:w="2254"/>
      </w:tblGrid>
      <w:tr w:rsidR="00C24EF5" w:rsidRPr="0030087C" w:rsidTr="00C24EF5">
        <w:trPr>
          <w:cnfStyle w:val="100000000000" w:firstRow="1" w:lastRow="0" w:firstColumn="0" w:lastColumn="0" w:oddVBand="0" w:evenVBand="0" w:oddHBand="0"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1846" w:type="dxa"/>
            <w:noWrap/>
          </w:tcPr>
          <w:p w:rsidR="00C24EF5" w:rsidRPr="0034247D" w:rsidRDefault="00C24EF5" w:rsidP="00C24EF5">
            <w:pPr>
              <w:pStyle w:val="a8"/>
              <w:jc w:val="center"/>
              <w:rPr>
                <w:rFonts w:asciiTheme="majorBidi" w:hAnsiTheme="majorBidi" w:cstheme="majorBidi"/>
                <w:rtl/>
              </w:rPr>
            </w:pPr>
            <w:r w:rsidRPr="0034247D">
              <w:rPr>
                <w:rFonts w:asciiTheme="majorBidi" w:hAnsiTheme="majorBidi" w:cstheme="majorBidi"/>
              </w:rPr>
              <w:t>Average</w:t>
            </w:r>
          </w:p>
        </w:tc>
        <w:tc>
          <w:tcPr>
            <w:tcW w:w="1272" w:type="dxa"/>
          </w:tcPr>
          <w:p w:rsidR="00C24EF5" w:rsidRPr="0034247D" w:rsidRDefault="00C24EF5" w:rsidP="00C24EF5">
            <w:pPr>
              <w:pStyle w:val="a8"/>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4247D">
              <w:rPr>
                <w:rFonts w:asciiTheme="majorBidi" w:hAnsiTheme="majorBidi" w:cstheme="majorBidi"/>
              </w:rPr>
              <w:t>100</w:t>
            </w:r>
          </w:p>
        </w:tc>
        <w:tc>
          <w:tcPr>
            <w:tcW w:w="1169" w:type="dxa"/>
          </w:tcPr>
          <w:p w:rsidR="00C24EF5" w:rsidRPr="0034247D" w:rsidRDefault="00C24EF5" w:rsidP="00C24EF5">
            <w:pPr>
              <w:pStyle w:val="a8"/>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4247D">
              <w:rPr>
                <w:rFonts w:asciiTheme="majorBidi" w:hAnsiTheme="majorBidi" w:cstheme="majorBidi"/>
              </w:rPr>
              <w:t>75</w:t>
            </w:r>
          </w:p>
        </w:tc>
        <w:tc>
          <w:tcPr>
            <w:tcW w:w="913" w:type="dxa"/>
          </w:tcPr>
          <w:p w:rsidR="00C24EF5" w:rsidRPr="0034247D" w:rsidRDefault="00C24EF5" w:rsidP="00C24EF5">
            <w:pPr>
              <w:pStyle w:val="a8"/>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4247D">
              <w:rPr>
                <w:rFonts w:asciiTheme="majorBidi" w:hAnsiTheme="majorBidi" w:cstheme="majorBidi"/>
              </w:rPr>
              <w:t>50</w:t>
            </w:r>
          </w:p>
        </w:tc>
        <w:tc>
          <w:tcPr>
            <w:tcW w:w="900" w:type="dxa"/>
          </w:tcPr>
          <w:p w:rsidR="00C24EF5" w:rsidRPr="0034247D" w:rsidRDefault="00C24EF5" w:rsidP="00C24EF5">
            <w:pPr>
              <w:pStyle w:val="a8"/>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4247D">
              <w:rPr>
                <w:rFonts w:asciiTheme="majorBidi" w:hAnsiTheme="majorBidi" w:cstheme="majorBidi"/>
              </w:rPr>
              <w:t>25</w:t>
            </w:r>
          </w:p>
        </w:tc>
        <w:tc>
          <w:tcPr>
            <w:tcW w:w="1066" w:type="dxa"/>
          </w:tcPr>
          <w:p w:rsidR="00C24EF5" w:rsidRPr="0034247D" w:rsidRDefault="00C24EF5" w:rsidP="00C24EF5">
            <w:pPr>
              <w:pStyle w:val="a8"/>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34247D">
              <w:rPr>
                <w:rFonts w:asciiTheme="majorBidi" w:hAnsiTheme="majorBidi" w:cstheme="majorBidi"/>
              </w:rPr>
              <w:t>0</w:t>
            </w:r>
          </w:p>
        </w:tc>
        <w:tc>
          <w:tcPr>
            <w:tcW w:w="2254" w:type="dxa"/>
          </w:tcPr>
          <w:p w:rsidR="00C24EF5" w:rsidRPr="003E3E9E" w:rsidRDefault="00C24EF5" w:rsidP="00C24EF5">
            <w:pPr>
              <w:pStyle w:val="a8"/>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 xml:space="preserve">     </w:t>
            </w:r>
            <w:r w:rsidRPr="003E3E9E">
              <w:rPr>
                <w:rFonts w:asciiTheme="majorBidi" w:hAnsiTheme="majorBidi" w:cstheme="majorBidi"/>
              </w:rPr>
              <w:t>Level</w:t>
            </w:r>
          </w:p>
          <w:p w:rsidR="00C24EF5" w:rsidRPr="003E3E9E" w:rsidRDefault="00C24EF5" w:rsidP="00D5002F">
            <w:pPr>
              <w:pStyle w:val="a8"/>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3E3E9E">
              <w:rPr>
                <w:rFonts w:asciiTheme="majorBidi" w:hAnsiTheme="majorBidi" w:cstheme="majorBidi"/>
              </w:rPr>
              <w:t xml:space="preserve">               Kinds</w:t>
            </w:r>
          </w:p>
          <w:p w:rsidR="00C24EF5" w:rsidRPr="0030087C" w:rsidRDefault="00C24EF5" w:rsidP="00C24EF5">
            <w:pPr>
              <w:pStyle w:val="a8"/>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p>
        </w:tc>
      </w:tr>
      <w:tr w:rsidR="00C24EF5" w:rsidRPr="0030087C" w:rsidTr="00C24EF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846" w:type="dxa"/>
            <w:noWrap/>
          </w:tcPr>
          <w:p w:rsidR="00C24EF5" w:rsidRPr="0030087C" w:rsidRDefault="00C24EF5" w:rsidP="00C24EF5">
            <w:pPr>
              <w:jc w:val="center"/>
              <w:rPr>
                <w:rFonts w:asciiTheme="majorBidi" w:hAnsiTheme="majorBidi" w:cstheme="majorBidi"/>
              </w:rPr>
            </w:pPr>
            <w:r w:rsidRPr="0030087C">
              <w:rPr>
                <w:rFonts w:asciiTheme="majorBidi" w:hAnsiTheme="majorBidi" w:cstheme="majorBidi"/>
              </w:rPr>
              <w:t>60.40</w:t>
            </w:r>
          </w:p>
        </w:tc>
        <w:tc>
          <w:tcPr>
            <w:tcW w:w="1272" w:type="dxa"/>
          </w:tcPr>
          <w:p w:rsidR="00C24EF5" w:rsidRPr="0030087C" w:rsidRDefault="00C24EF5" w:rsidP="00C24EF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65.00</w:t>
            </w:r>
          </w:p>
        </w:tc>
        <w:tc>
          <w:tcPr>
            <w:tcW w:w="1169" w:type="dxa"/>
          </w:tcPr>
          <w:p w:rsidR="00C24EF5" w:rsidRPr="0030087C" w:rsidRDefault="00C24EF5" w:rsidP="00C24EF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63.00</w:t>
            </w:r>
          </w:p>
        </w:tc>
        <w:tc>
          <w:tcPr>
            <w:tcW w:w="913" w:type="dxa"/>
          </w:tcPr>
          <w:p w:rsidR="00C24EF5" w:rsidRPr="0030087C" w:rsidRDefault="00C24EF5" w:rsidP="00C24EF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61.00</w:t>
            </w:r>
          </w:p>
        </w:tc>
        <w:tc>
          <w:tcPr>
            <w:tcW w:w="900" w:type="dxa"/>
          </w:tcPr>
          <w:p w:rsidR="00C24EF5" w:rsidRPr="0030087C" w:rsidRDefault="00C24EF5" w:rsidP="00C24EF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59.00</w:t>
            </w:r>
          </w:p>
        </w:tc>
        <w:tc>
          <w:tcPr>
            <w:tcW w:w="1066" w:type="dxa"/>
          </w:tcPr>
          <w:p w:rsidR="00C24EF5" w:rsidRPr="0030087C" w:rsidRDefault="00C24EF5" w:rsidP="00C24EF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54.00</w:t>
            </w:r>
          </w:p>
        </w:tc>
        <w:tc>
          <w:tcPr>
            <w:tcW w:w="2254" w:type="dxa"/>
          </w:tcPr>
          <w:p w:rsidR="00C24EF5" w:rsidRPr="0030087C" w:rsidRDefault="00C24EF5" w:rsidP="00C24EF5">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30087C">
              <w:rPr>
                <w:rFonts w:asciiTheme="majorBidi" w:hAnsiTheme="majorBidi" w:cstheme="majorBidi"/>
                <w:b/>
                <w:bCs/>
              </w:rPr>
              <w:t>P</w:t>
            </w:r>
          </w:p>
        </w:tc>
      </w:tr>
      <w:tr w:rsidR="00C24EF5" w:rsidRPr="0030087C" w:rsidTr="00C24EF5">
        <w:trPr>
          <w:trHeight w:val="319"/>
        </w:trPr>
        <w:tc>
          <w:tcPr>
            <w:cnfStyle w:val="001000000000" w:firstRow="0" w:lastRow="0" w:firstColumn="1" w:lastColumn="0" w:oddVBand="0" w:evenVBand="0" w:oddHBand="0" w:evenHBand="0" w:firstRowFirstColumn="0" w:firstRowLastColumn="0" w:lastRowFirstColumn="0" w:lastRowLastColumn="0"/>
            <w:tcW w:w="1846" w:type="dxa"/>
            <w:noWrap/>
          </w:tcPr>
          <w:p w:rsidR="00C24EF5" w:rsidRPr="0030087C" w:rsidRDefault="00C24EF5" w:rsidP="00C24EF5">
            <w:pPr>
              <w:jc w:val="center"/>
              <w:rPr>
                <w:rFonts w:asciiTheme="majorBidi" w:hAnsiTheme="majorBidi" w:cstheme="majorBidi"/>
              </w:rPr>
            </w:pPr>
            <w:r w:rsidRPr="0030087C">
              <w:rPr>
                <w:rFonts w:asciiTheme="majorBidi" w:hAnsiTheme="majorBidi" w:cstheme="majorBidi"/>
              </w:rPr>
              <w:t>51.77</w:t>
            </w:r>
          </w:p>
        </w:tc>
        <w:tc>
          <w:tcPr>
            <w:tcW w:w="1272" w:type="dxa"/>
          </w:tcPr>
          <w:p w:rsidR="00C24EF5" w:rsidRPr="0030087C" w:rsidRDefault="00C24EF5" w:rsidP="00C24EF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49.33</w:t>
            </w:r>
          </w:p>
        </w:tc>
        <w:tc>
          <w:tcPr>
            <w:tcW w:w="1169" w:type="dxa"/>
          </w:tcPr>
          <w:p w:rsidR="00C24EF5" w:rsidRPr="0030087C" w:rsidRDefault="00C24EF5" w:rsidP="00C24EF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51.00</w:t>
            </w:r>
          </w:p>
        </w:tc>
        <w:tc>
          <w:tcPr>
            <w:tcW w:w="913" w:type="dxa"/>
          </w:tcPr>
          <w:p w:rsidR="00C24EF5" w:rsidRPr="0030087C" w:rsidRDefault="00C24EF5" w:rsidP="00C24EF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51.50</w:t>
            </w:r>
          </w:p>
        </w:tc>
        <w:tc>
          <w:tcPr>
            <w:tcW w:w="900" w:type="dxa"/>
          </w:tcPr>
          <w:p w:rsidR="00C24EF5" w:rsidRPr="0030087C" w:rsidRDefault="00C24EF5" w:rsidP="00C24EF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53.00</w:t>
            </w:r>
          </w:p>
        </w:tc>
        <w:tc>
          <w:tcPr>
            <w:tcW w:w="1066" w:type="dxa"/>
          </w:tcPr>
          <w:p w:rsidR="00C24EF5" w:rsidRPr="0030087C" w:rsidRDefault="00C24EF5" w:rsidP="00C24EF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54.00</w:t>
            </w:r>
          </w:p>
        </w:tc>
        <w:tc>
          <w:tcPr>
            <w:tcW w:w="2254" w:type="dxa"/>
          </w:tcPr>
          <w:p w:rsidR="00C24EF5" w:rsidRPr="0030087C" w:rsidRDefault="00C24EF5" w:rsidP="00C24EF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30087C">
              <w:rPr>
                <w:rFonts w:asciiTheme="majorBidi" w:hAnsiTheme="majorBidi" w:cstheme="majorBidi"/>
                <w:b/>
                <w:bCs/>
                <w:lang w:bidi="ar-IQ"/>
              </w:rPr>
              <w:t>R</w:t>
            </w:r>
          </w:p>
        </w:tc>
      </w:tr>
      <w:tr w:rsidR="00C24EF5" w:rsidRPr="0030087C" w:rsidTr="00C24EF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846" w:type="dxa"/>
            <w:noWrap/>
          </w:tcPr>
          <w:p w:rsidR="00C24EF5" w:rsidRPr="0030087C" w:rsidRDefault="00C24EF5" w:rsidP="00C24EF5">
            <w:pPr>
              <w:jc w:val="center"/>
              <w:rPr>
                <w:rFonts w:asciiTheme="majorBidi" w:hAnsiTheme="majorBidi" w:cstheme="majorBidi"/>
              </w:rPr>
            </w:pPr>
            <w:r w:rsidRPr="0030087C">
              <w:rPr>
                <w:rFonts w:asciiTheme="majorBidi" w:hAnsiTheme="majorBidi" w:cstheme="majorBidi"/>
              </w:rPr>
              <w:t>38.00</w:t>
            </w:r>
          </w:p>
        </w:tc>
        <w:tc>
          <w:tcPr>
            <w:tcW w:w="1272" w:type="dxa"/>
          </w:tcPr>
          <w:p w:rsidR="00C24EF5" w:rsidRPr="0030087C" w:rsidRDefault="00C24EF5" w:rsidP="00C24EF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38.00</w:t>
            </w:r>
          </w:p>
        </w:tc>
        <w:tc>
          <w:tcPr>
            <w:tcW w:w="1169" w:type="dxa"/>
          </w:tcPr>
          <w:p w:rsidR="00C24EF5" w:rsidRPr="0030087C" w:rsidRDefault="00C24EF5" w:rsidP="00C24EF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38.00</w:t>
            </w:r>
          </w:p>
        </w:tc>
        <w:tc>
          <w:tcPr>
            <w:tcW w:w="913" w:type="dxa"/>
          </w:tcPr>
          <w:p w:rsidR="00C24EF5" w:rsidRPr="0030087C" w:rsidRDefault="00C24EF5" w:rsidP="00C24EF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38.00</w:t>
            </w:r>
          </w:p>
        </w:tc>
        <w:tc>
          <w:tcPr>
            <w:tcW w:w="900" w:type="dxa"/>
          </w:tcPr>
          <w:p w:rsidR="00C24EF5" w:rsidRPr="0030087C" w:rsidRDefault="00C24EF5" w:rsidP="00C24EF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38.00</w:t>
            </w:r>
          </w:p>
        </w:tc>
        <w:tc>
          <w:tcPr>
            <w:tcW w:w="1066" w:type="dxa"/>
          </w:tcPr>
          <w:p w:rsidR="00C24EF5" w:rsidRPr="0030087C" w:rsidRDefault="00C24EF5" w:rsidP="00C24EF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38.00</w:t>
            </w:r>
          </w:p>
        </w:tc>
        <w:tc>
          <w:tcPr>
            <w:tcW w:w="2254" w:type="dxa"/>
          </w:tcPr>
          <w:p w:rsidR="00C24EF5" w:rsidRPr="0030087C" w:rsidRDefault="00C24EF5" w:rsidP="00C24EF5">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30087C">
              <w:rPr>
                <w:rFonts w:asciiTheme="majorBidi" w:hAnsiTheme="majorBidi" w:cstheme="majorBidi"/>
                <w:b/>
                <w:bCs/>
              </w:rPr>
              <w:t>C</w:t>
            </w:r>
          </w:p>
        </w:tc>
      </w:tr>
      <w:tr w:rsidR="00C24EF5" w:rsidRPr="0030087C" w:rsidTr="00C24EF5">
        <w:trPr>
          <w:trHeight w:val="319"/>
        </w:trPr>
        <w:tc>
          <w:tcPr>
            <w:cnfStyle w:val="001000000000" w:firstRow="0" w:lastRow="0" w:firstColumn="1" w:lastColumn="0" w:oddVBand="0" w:evenVBand="0" w:oddHBand="0" w:evenHBand="0" w:firstRowFirstColumn="0" w:firstRowLastColumn="0" w:lastRowFirstColumn="0" w:lastRowLastColumn="0"/>
            <w:tcW w:w="1846" w:type="dxa"/>
            <w:noWrap/>
          </w:tcPr>
          <w:p w:rsidR="00C24EF5" w:rsidRPr="0030087C" w:rsidRDefault="00C24EF5" w:rsidP="00C24EF5">
            <w:pPr>
              <w:jc w:val="center"/>
              <w:rPr>
                <w:rFonts w:asciiTheme="majorBidi" w:hAnsiTheme="majorBidi" w:cstheme="majorBidi"/>
                <w:b w:val="0"/>
                <w:bCs w:val="0"/>
              </w:rPr>
            </w:pPr>
          </w:p>
        </w:tc>
        <w:tc>
          <w:tcPr>
            <w:tcW w:w="1272" w:type="dxa"/>
          </w:tcPr>
          <w:p w:rsidR="00C24EF5" w:rsidRPr="0030087C" w:rsidRDefault="00C24EF5" w:rsidP="00C24EF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50.78</w:t>
            </w:r>
          </w:p>
        </w:tc>
        <w:tc>
          <w:tcPr>
            <w:tcW w:w="1169" w:type="dxa"/>
          </w:tcPr>
          <w:p w:rsidR="00C24EF5" w:rsidRPr="0030087C" w:rsidRDefault="00C24EF5" w:rsidP="00C24EF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50.67</w:t>
            </w:r>
          </w:p>
        </w:tc>
        <w:tc>
          <w:tcPr>
            <w:tcW w:w="913" w:type="dxa"/>
          </w:tcPr>
          <w:p w:rsidR="00C24EF5" w:rsidRPr="0030087C" w:rsidRDefault="00C24EF5" w:rsidP="00C24EF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50.17</w:t>
            </w:r>
          </w:p>
        </w:tc>
        <w:tc>
          <w:tcPr>
            <w:tcW w:w="900" w:type="dxa"/>
          </w:tcPr>
          <w:p w:rsidR="00C24EF5" w:rsidRPr="0030087C" w:rsidRDefault="00C24EF5" w:rsidP="00C24EF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50.00</w:t>
            </w:r>
          </w:p>
        </w:tc>
        <w:tc>
          <w:tcPr>
            <w:tcW w:w="1066" w:type="dxa"/>
          </w:tcPr>
          <w:p w:rsidR="00C24EF5" w:rsidRPr="0030087C" w:rsidRDefault="00C24EF5" w:rsidP="00C24EF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48.67</w:t>
            </w:r>
          </w:p>
        </w:tc>
        <w:tc>
          <w:tcPr>
            <w:tcW w:w="2254" w:type="dxa"/>
          </w:tcPr>
          <w:p w:rsidR="00C24EF5" w:rsidRPr="0030087C" w:rsidRDefault="00C24EF5" w:rsidP="00C24EF5">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tl/>
                <w:lang w:bidi="ar-IQ"/>
              </w:rPr>
            </w:pPr>
            <w:r w:rsidRPr="0030087C">
              <w:rPr>
                <w:rFonts w:asciiTheme="majorBidi" w:hAnsiTheme="majorBidi" w:cstheme="majorBidi"/>
                <w:b/>
                <w:bCs/>
              </w:rPr>
              <w:t>Average</w:t>
            </w:r>
          </w:p>
        </w:tc>
      </w:tr>
      <w:tr w:rsidR="00C24EF5" w:rsidRPr="0030087C" w:rsidTr="00C24EF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846" w:type="dxa"/>
          </w:tcPr>
          <w:p w:rsidR="00C24EF5" w:rsidRPr="0034247D" w:rsidRDefault="00C24EF5" w:rsidP="00C24EF5">
            <w:pPr>
              <w:spacing w:line="256" w:lineRule="auto"/>
              <w:rPr>
                <w:rFonts w:asciiTheme="majorBidi" w:hAnsiTheme="majorBidi" w:cstheme="majorBidi"/>
                <w:b w:val="0"/>
                <w:bCs w:val="0"/>
                <w:rtl/>
              </w:rPr>
            </w:pPr>
            <w:r w:rsidRPr="0034247D">
              <w:rPr>
                <w:rFonts w:asciiTheme="majorBidi" w:hAnsiTheme="majorBidi" w:cstheme="majorBidi"/>
                <w:b w:val="0"/>
                <w:bCs w:val="0"/>
              </w:rPr>
              <w:t>Levels</w:t>
            </w:r>
            <w:r w:rsidRPr="0034247D">
              <w:rPr>
                <w:rFonts w:asciiTheme="majorBidi" w:hAnsiTheme="majorBidi" w:cstheme="majorBidi"/>
                <w:b w:val="0"/>
                <w:bCs w:val="0"/>
                <w:rtl/>
              </w:rPr>
              <w:t xml:space="preserve"> </w:t>
            </w:r>
            <w:r w:rsidRPr="0034247D">
              <w:rPr>
                <w:rFonts w:asciiTheme="majorBidi" w:hAnsiTheme="majorBidi" w:cstheme="majorBidi"/>
                <w:b w:val="0"/>
                <w:bCs w:val="0"/>
              </w:rPr>
              <w:t>RLSD</w:t>
            </w:r>
            <w:r w:rsidRPr="0034247D">
              <w:rPr>
                <w:rFonts w:asciiTheme="majorBidi" w:hAnsiTheme="majorBidi" w:cstheme="majorBidi"/>
                <w:b w:val="0"/>
                <w:bCs w:val="0"/>
                <w:vertAlign w:val="subscript"/>
              </w:rPr>
              <w:t>0.05</w:t>
            </w:r>
          </w:p>
        </w:tc>
        <w:tc>
          <w:tcPr>
            <w:tcW w:w="5320" w:type="dxa"/>
            <w:gridSpan w:val="5"/>
          </w:tcPr>
          <w:p w:rsidR="00C24EF5" w:rsidRPr="0030087C" w:rsidRDefault="00C24EF5" w:rsidP="00C24EF5">
            <w:pPr>
              <w:spacing w:line="25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Kinds</w:t>
            </w:r>
            <w:r w:rsidRPr="0030087C">
              <w:rPr>
                <w:rFonts w:asciiTheme="majorBidi" w:hAnsiTheme="majorBidi" w:cstheme="majorBidi"/>
                <w:rtl/>
              </w:rPr>
              <w:t xml:space="preserve"> × </w:t>
            </w:r>
            <w:r w:rsidRPr="0030087C">
              <w:rPr>
                <w:rFonts w:asciiTheme="majorBidi" w:hAnsiTheme="majorBidi" w:cstheme="majorBidi"/>
              </w:rPr>
              <w:t>Levels RLSD</w:t>
            </w:r>
            <w:r w:rsidRPr="0030087C">
              <w:rPr>
                <w:rFonts w:asciiTheme="majorBidi" w:hAnsiTheme="majorBidi" w:cstheme="majorBidi"/>
                <w:vertAlign w:val="subscript"/>
              </w:rPr>
              <w:t>0.05</w:t>
            </w:r>
          </w:p>
        </w:tc>
        <w:tc>
          <w:tcPr>
            <w:tcW w:w="2254" w:type="dxa"/>
          </w:tcPr>
          <w:p w:rsidR="00C24EF5" w:rsidRPr="0030087C" w:rsidRDefault="00C24EF5" w:rsidP="00C24EF5">
            <w:pPr>
              <w:spacing w:line="25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Levels</w:t>
            </w:r>
            <w:r w:rsidRPr="0030087C">
              <w:rPr>
                <w:rFonts w:asciiTheme="majorBidi" w:hAnsiTheme="majorBidi" w:cstheme="majorBidi"/>
                <w:rtl/>
              </w:rPr>
              <w:t xml:space="preserve"> </w:t>
            </w:r>
            <w:r w:rsidRPr="0030087C">
              <w:rPr>
                <w:rFonts w:asciiTheme="majorBidi" w:hAnsiTheme="majorBidi" w:cstheme="majorBidi"/>
              </w:rPr>
              <w:t xml:space="preserve">RLSD </w:t>
            </w:r>
            <w:r w:rsidRPr="0030087C">
              <w:rPr>
                <w:rFonts w:asciiTheme="majorBidi" w:hAnsiTheme="majorBidi" w:cstheme="majorBidi"/>
                <w:vertAlign w:val="subscript"/>
              </w:rPr>
              <w:t>0.05</w:t>
            </w:r>
            <w:r w:rsidRPr="0030087C">
              <w:rPr>
                <w:rFonts w:asciiTheme="majorBidi" w:hAnsiTheme="majorBidi" w:cstheme="majorBidi"/>
              </w:rPr>
              <w:t xml:space="preserve"> </w:t>
            </w:r>
          </w:p>
        </w:tc>
      </w:tr>
      <w:tr w:rsidR="00C24EF5" w:rsidRPr="0030087C" w:rsidTr="00C24EF5">
        <w:trPr>
          <w:trHeight w:val="319"/>
        </w:trPr>
        <w:tc>
          <w:tcPr>
            <w:cnfStyle w:val="001000000000" w:firstRow="0" w:lastRow="0" w:firstColumn="1" w:lastColumn="0" w:oddVBand="0" w:evenVBand="0" w:oddHBand="0" w:evenHBand="0" w:firstRowFirstColumn="0" w:firstRowLastColumn="0" w:lastRowFirstColumn="0" w:lastRowLastColumn="0"/>
            <w:tcW w:w="1846" w:type="dxa"/>
          </w:tcPr>
          <w:p w:rsidR="00C24EF5" w:rsidRPr="0034247D" w:rsidRDefault="00C24EF5" w:rsidP="00C24EF5">
            <w:pPr>
              <w:jc w:val="center"/>
              <w:rPr>
                <w:rFonts w:asciiTheme="majorBidi" w:hAnsiTheme="majorBidi" w:cstheme="majorBidi"/>
                <w:b w:val="0"/>
                <w:bCs w:val="0"/>
              </w:rPr>
            </w:pPr>
            <w:r w:rsidRPr="0034247D">
              <w:rPr>
                <w:rFonts w:asciiTheme="majorBidi" w:hAnsiTheme="majorBidi" w:cstheme="majorBidi"/>
                <w:b w:val="0"/>
                <w:bCs w:val="0"/>
              </w:rPr>
              <w:t>0.467</w:t>
            </w:r>
          </w:p>
        </w:tc>
        <w:tc>
          <w:tcPr>
            <w:tcW w:w="5320" w:type="dxa"/>
            <w:gridSpan w:val="5"/>
          </w:tcPr>
          <w:p w:rsidR="00C24EF5" w:rsidRPr="0030087C" w:rsidRDefault="00C24EF5" w:rsidP="00C24EF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0087C">
              <w:rPr>
                <w:rFonts w:asciiTheme="majorBidi" w:hAnsiTheme="majorBidi" w:cstheme="majorBidi"/>
              </w:rPr>
              <w:t>6.689</w:t>
            </w:r>
          </w:p>
        </w:tc>
        <w:tc>
          <w:tcPr>
            <w:tcW w:w="2254" w:type="dxa"/>
          </w:tcPr>
          <w:p w:rsidR="00C24EF5" w:rsidRPr="0030087C" w:rsidRDefault="00C24EF5" w:rsidP="00C24EF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30087C">
              <w:rPr>
                <w:rFonts w:asciiTheme="majorBidi" w:hAnsiTheme="majorBidi" w:cstheme="majorBidi"/>
              </w:rPr>
              <w:t>4.981</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D5002F" w:rsidTr="006D2DB7">
        <w:tc>
          <w:tcPr>
            <w:tcW w:w="9620" w:type="dxa"/>
          </w:tcPr>
          <w:p w:rsidR="00D5002F" w:rsidRDefault="00D5002F" w:rsidP="0030087C">
            <w:pPr>
              <w:jc w:val="both"/>
              <w:rPr>
                <w:rFonts w:asciiTheme="majorBidi" w:hAnsiTheme="majorBidi" w:cstheme="majorBidi"/>
                <w:sz w:val="24"/>
                <w:szCs w:val="24"/>
                <w:lang w:bidi="ar-IQ"/>
              </w:rPr>
            </w:pPr>
            <w:r w:rsidRPr="00D5002F">
              <w:rPr>
                <w:rFonts w:asciiTheme="majorBidi" w:hAnsiTheme="majorBidi" w:cstheme="majorBidi"/>
                <w:b/>
                <w:bCs/>
                <w:sz w:val="24"/>
                <w:szCs w:val="24"/>
                <w:lang w:bidi="ar-IQ"/>
              </w:rPr>
              <w:t>2.1.</w:t>
            </w:r>
            <w:r w:rsidRPr="00D5002F">
              <w:rPr>
                <w:rFonts w:asciiTheme="majorBidi" w:hAnsiTheme="majorBidi" w:cstheme="majorBidi"/>
                <w:b/>
                <w:bCs/>
                <w:sz w:val="24"/>
                <w:szCs w:val="24"/>
                <w:lang w:bidi="ar-IQ"/>
              </w:rPr>
              <w:tab/>
              <w:t>Shoot dry weight g (m2)</w:t>
            </w:r>
            <w:r w:rsidRPr="00D5002F">
              <w:rPr>
                <w:rFonts w:asciiTheme="majorBidi" w:hAnsiTheme="majorBidi" w:cstheme="majorBidi"/>
                <w:b/>
                <w:bCs/>
                <w:sz w:val="24"/>
                <w:szCs w:val="24"/>
                <w:vertAlign w:val="superscript"/>
                <w:lang w:bidi="ar-IQ"/>
              </w:rPr>
              <w:t>-1</w:t>
            </w:r>
          </w:p>
          <w:p w:rsidR="00D5002F" w:rsidRPr="00D5002F" w:rsidRDefault="00D5002F" w:rsidP="00D5002F">
            <w:pPr>
              <w:jc w:val="both"/>
              <w:rPr>
                <w:rFonts w:asciiTheme="majorBidi" w:hAnsiTheme="majorBidi" w:cstheme="majorBidi"/>
                <w:sz w:val="24"/>
                <w:szCs w:val="24"/>
                <w:lang w:bidi="ar-IQ"/>
              </w:rPr>
            </w:pPr>
            <w:r w:rsidRPr="00D5002F">
              <w:rPr>
                <w:rFonts w:asciiTheme="majorBidi" w:hAnsiTheme="majorBidi" w:cstheme="majorBidi"/>
                <w:sz w:val="24"/>
                <w:szCs w:val="24"/>
                <w:lang w:bidi="ar-IQ"/>
              </w:rPr>
              <w:t>From table (5) results showed that produced organic manure P was significant superiority (303.31 g  m</w:t>
            </w:r>
            <w:r w:rsidRPr="00D5002F">
              <w:rPr>
                <w:rFonts w:asciiTheme="majorBidi" w:hAnsiTheme="majorBidi" w:cstheme="majorBidi"/>
                <w:sz w:val="24"/>
                <w:szCs w:val="24"/>
                <w:vertAlign w:val="superscript"/>
                <w:lang w:bidi="ar-IQ"/>
              </w:rPr>
              <w:t>2</w:t>
            </w:r>
            <w:r w:rsidRPr="00D5002F">
              <w:rPr>
                <w:rFonts w:asciiTheme="majorBidi" w:hAnsiTheme="majorBidi" w:cstheme="majorBidi"/>
                <w:sz w:val="24"/>
                <w:szCs w:val="24"/>
                <w:lang w:bidi="ar-IQ"/>
              </w:rPr>
              <w:t xml:space="preserve">   on raw manure R (249.99  g  m</w:t>
            </w:r>
            <w:r w:rsidRPr="00D5002F">
              <w:rPr>
                <w:rFonts w:asciiTheme="majorBidi" w:hAnsiTheme="majorBidi" w:cstheme="majorBidi"/>
                <w:sz w:val="24"/>
                <w:szCs w:val="24"/>
                <w:vertAlign w:val="superscript"/>
                <w:lang w:bidi="ar-IQ"/>
              </w:rPr>
              <w:t>2</w:t>
            </w:r>
            <w:r w:rsidRPr="00D5002F">
              <w:rPr>
                <w:rFonts w:asciiTheme="majorBidi" w:hAnsiTheme="majorBidi" w:cstheme="majorBidi"/>
                <w:sz w:val="24"/>
                <w:szCs w:val="24"/>
                <w:lang w:bidi="ar-IQ"/>
              </w:rPr>
              <w:t xml:space="preserve">  shoot dry weight compared to no added treat. Was (145.92 g  m</w:t>
            </w:r>
            <w:r w:rsidRPr="00D5002F">
              <w:rPr>
                <w:rFonts w:asciiTheme="majorBidi" w:hAnsiTheme="majorBidi" w:cstheme="majorBidi"/>
                <w:sz w:val="24"/>
                <w:szCs w:val="24"/>
                <w:vertAlign w:val="superscript"/>
                <w:lang w:bidi="ar-IQ"/>
              </w:rPr>
              <w:t>2</w:t>
            </w:r>
            <w:r w:rsidRPr="00D5002F">
              <w:rPr>
                <w:rFonts w:asciiTheme="majorBidi" w:hAnsiTheme="majorBidi" w:cstheme="majorBidi"/>
                <w:sz w:val="24"/>
                <w:szCs w:val="24"/>
                <w:lang w:bidi="ar-IQ"/>
              </w:rPr>
              <w:t xml:space="preserve"> , [11 ]   referred to as the beneficial anaerobic digestion process by anaerobic and bacteria for maturity raw manure in full absent oxygen, at the same table (4) results conducted to the significant effect of levels addition 75% and 100% on the rest application In shoot dry weight 233.96</w:t>
            </w:r>
            <w:r w:rsidRPr="00D5002F">
              <w:rPr>
                <w:rFonts w:asciiTheme="majorBidi" w:hAnsiTheme="majorBidi" w:cstheme="majorBidi"/>
                <w:sz w:val="24"/>
                <w:szCs w:val="24"/>
                <w:rtl/>
              </w:rPr>
              <w:t xml:space="preserve"> ، </w:t>
            </w:r>
            <w:r w:rsidRPr="00D5002F">
              <w:rPr>
                <w:rFonts w:asciiTheme="majorBidi" w:hAnsiTheme="majorBidi" w:cstheme="majorBidi"/>
                <w:sz w:val="24"/>
                <w:szCs w:val="24"/>
                <w:lang w:bidi="ar-IQ"/>
              </w:rPr>
              <w:t>234.52 g  m</w:t>
            </w:r>
            <w:r w:rsidRPr="00D5002F">
              <w:rPr>
                <w:rFonts w:asciiTheme="majorBidi" w:hAnsiTheme="majorBidi" w:cstheme="majorBidi"/>
                <w:sz w:val="24"/>
                <w:szCs w:val="24"/>
                <w:vertAlign w:val="superscript"/>
                <w:lang w:bidi="ar-IQ"/>
              </w:rPr>
              <w:t>2</w:t>
            </w:r>
            <w:r w:rsidRPr="00D5002F">
              <w:rPr>
                <w:rFonts w:asciiTheme="majorBidi" w:hAnsiTheme="majorBidi" w:cstheme="majorBidi"/>
                <w:sz w:val="24"/>
                <w:szCs w:val="24"/>
                <w:lang w:bidi="ar-IQ"/>
              </w:rPr>
              <w:t xml:space="preserve"> </w:t>
            </w:r>
            <w:r w:rsidRPr="00D5002F">
              <w:rPr>
                <w:rFonts w:asciiTheme="majorBidi" w:hAnsiTheme="majorBidi" w:cstheme="majorBidi"/>
                <w:sz w:val="24"/>
                <w:szCs w:val="24"/>
                <w:vertAlign w:val="superscript"/>
                <w:lang w:bidi="ar-IQ"/>
              </w:rPr>
              <w:t xml:space="preserve"> </w:t>
            </w:r>
            <w:r w:rsidRPr="00D5002F">
              <w:rPr>
                <w:rFonts w:asciiTheme="majorBidi" w:hAnsiTheme="majorBidi" w:cstheme="majorBidi"/>
                <w:sz w:val="24"/>
                <w:szCs w:val="24"/>
                <w:lang w:bidi="ar-IQ"/>
              </w:rPr>
              <w:t>  as compared with no added which was 231.63 g  m</w:t>
            </w:r>
            <w:r w:rsidRPr="00D5002F">
              <w:rPr>
                <w:rFonts w:asciiTheme="majorBidi" w:hAnsiTheme="majorBidi" w:cstheme="majorBidi"/>
                <w:sz w:val="24"/>
                <w:szCs w:val="24"/>
                <w:vertAlign w:val="superscript"/>
                <w:lang w:bidi="ar-IQ"/>
              </w:rPr>
              <w:t>2</w:t>
            </w:r>
            <w:r w:rsidRPr="00D5002F">
              <w:rPr>
                <w:rFonts w:asciiTheme="majorBidi" w:hAnsiTheme="majorBidi" w:cstheme="majorBidi"/>
                <w:sz w:val="24"/>
                <w:szCs w:val="24"/>
                <w:lang w:bidi="ar-IQ"/>
              </w:rPr>
              <w:t xml:space="preserve"> </w:t>
            </w:r>
            <w:r w:rsidRPr="00D5002F">
              <w:rPr>
                <w:rFonts w:asciiTheme="majorBidi" w:hAnsiTheme="majorBidi" w:cstheme="majorBidi"/>
                <w:sz w:val="24"/>
                <w:szCs w:val="24"/>
                <w:vertAlign w:val="superscript"/>
                <w:lang w:bidi="ar-IQ"/>
              </w:rPr>
              <w:t xml:space="preserve"> </w:t>
            </w:r>
            <w:r w:rsidRPr="00D5002F">
              <w:rPr>
                <w:rFonts w:asciiTheme="majorBidi" w:hAnsiTheme="majorBidi" w:cstheme="majorBidi"/>
                <w:sz w:val="24"/>
                <w:szCs w:val="24"/>
                <w:lang w:bidi="ar-IQ"/>
              </w:rPr>
              <w:t>, There was a significant effect for interaction between kinds and levels of organic manure on shoot dry weight, so the treatment from P100( produced manure at 100% application ) was superior addition 332.59 g (m</w:t>
            </w:r>
            <w:r w:rsidRPr="00D5002F">
              <w:rPr>
                <w:rFonts w:asciiTheme="majorBidi" w:hAnsiTheme="majorBidi" w:cstheme="majorBidi"/>
                <w:sz w:val="24"/>
                <w:szCs w:val="24"/>
                <w:vertAlign w:val="superscript"/>
                <w:lang w:bidi="ar-IQ"/>
              </w:rPr>
              <w:t>2</w:t>
            </w:r>
            <w:r w:rsidRPr="00D5002F">
              <w:rPr>
                <w:rFonts w:asciiTheme="majorBidi" w:hAnsiTheme="majorBidi" w:cstheme="majorBidi"/>
                <w:sz w:val="24"/>
                <w:szCs w:val="24"/>
                <w:lang w:bidi="ar-IQ"/>
              </w:rPr>
              <w:t>)</w:t>
            </w:r>
            <w:r w:rsidRPr="00D5002F">
              <w:rPr>
                <w:rFonts w:asciiTheme="majorBidi" w:hAnsiTheme="majorBidi" w:cstheme="majorBidi"/>
                <w:sz w:val="24"/>
                <w:szCs w:val="24"/>
                <w:vertAlign w:val="superscript"/>
                <w:lang w:bidi="ar-IQ"/>
              </w:rPr>
              <w:t>-1</w:t>
            </w:r>
            <w:r w:rsidRPr="00D5002F">
              <w:rPr>
                <w:rFonts w:asciiTheme="majorBidi" w:hAnsiTheme="majorBidi" w:cstheme="majorBidi"/>
                <w:sz w:val="24"/>
                <w:szCs w:val="24"/>
                <w:lang w:bidi="ar-IQ"/>
              </w:rPr>
              <w:t xml:space="preserve"> as compared to145.92 g (m</w:t>
            </w:r>
            <w:r w:rsidRPr="00D5002F">
              <w:rPr>
                <w:rFonts w:asciiTheme="majorBidi" w:hAnsiTheme="majorBidi" w:cstheme="majorBidi"/>
                <w:sz w:val="24"/>
                <w:szCs w:val="24"/>
                <w:vertAlign w:val="superscript"/>
                <w:lang w:bidi="ar-IQ"/>
              </w:rPr>
              <w:t>2</w:t>
            </w:r>
            <w:r w:rsidRPr="00D5002F">
              <w:rPr>
                <w:rFonts w:asciiTheme="majorBidi" w:hAnsiTheme="majorBidi" w:cstheme="majorBidi"/>
                <w:sz w:val="24"/>
                <w:szCs w:val="24"/>
                <w:lang w:bidi="ar-IQ"/>
              </w:rPr>
              <w:t>)</w:t>
            </w:r>
            <w:r w:rsidRPr="00D5002F">
              <w:rPr>
                <w:rFonts w:asciiTheme="majorBidi" w:hAnsiTheme="majorBidi" w:cstheme="majorBidi"/>
                <w:sz w:val="24"/>
                <w:szCs w:val="24"/>
                <w:vertAlign w:val="superscript"/>
                <w:lang w:bidi="ar-IQ"/>
              </w:rPr>
              <w:t>-1</w:t>
            </w:r>
            <w:r w:rsidRPr="00D5002F">
              <w:rPr>
                <w:rFonts w:asciiTheme="majorBidi" w:hAnsiTheme="majorBidi" w:cstheme="majorBidi"/>
                <w:sz w:val="24"/>
                <w:szCs w:val="24"/>
                <w:lang w:bidi="ar-IQ"/>
              </w:rPr>
              <w:t xml:space="preserve">, so that conducted Importance of anaerobic digestion as [12 ].   </w:t>
            </w:r>
          </w:p>
          <w:p w:rsidR="00D5002F" w:rsidRDefault="00D5002F" w:rsidP="0030087C">
            <w:pPr>
              <w:jc w:val="both"/>
              <w:rPr>
                <w:rFonts w:asciiTheme="majorBidi" w:hAnsiTheme="majorBidi" w:cstheme="majorBidi"/>
                <w:sz w:val="24"/>
                <w:szCs w:val="24"/>
                <w:lang w:bidi="ar-IQ"/>
              </w:rPr>
            </w:pPr>
          </w:p>
        </w:tc>
      </w:tr>
    </w:tbl>
    <w:p w:rsidR="00C24EF5" w:rsidRDefault="00904873" w:rsidP="0030087C">
      <w:pPr>
        <w:jc w:val="both"/>
        <w:rPr>
          <w:rFonts w:asciiTheme="majorBidi" w:hAnsiTheme="majorBidi" w:cstheme="majorBidi"/>
          <w:sz w:val="24"/>
          <w:szCs w:val="24"/>
          <w:lang w:bidi="ar-IQ"/>
        </w:rPr>
      </w:pPr>
      <w:bookmarkStart w:id="0" w:name="_GoBack"/>
      <w:r>
        <w:rPr>
          <w:noProof/>
        </w:rPr>
        <w:drawing>
          <wp:inline distT="0" distB="0" distL="0" distR="0" wp14:anchorId="3CD4C1F7" wp14:editId="38D2B67C">
            <wp:extent cx="5857336" cy="2139351"/>
            <wp:effectExtent l="0" t="0" r="10160" b="13335"/>
            <wp:docPr id="1" name="مخطط 1" title="0  25   50   75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tbl>
      <w:tblPr>
        <w:tblStyle w:val="a4"/>
        <w:tblpPr w:leftFromText="180" w:rightFromText="180" w:vertAnchor="page" w:horzAnchor="margin" w:tblpY="6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6D2DB7" w:rsidTr="006D2DB7">
        <w:tc>
          <w:tcPr>
            <w:tcW w:w="9620" w:type="dxa"/>
          </w:tcPr>
          <w:p w:rsidR="006D2DB7" w:rsidRDefault="006D2DB7" w:rsidP="006D2DB7">
            <w:pPr>
              <w:pStyle w:val="a7"/>
              <w:numPr>
                <w:ilvl w:val="1"/>
                <w:numId w:val="7"/>
              </w:numPr>
              <w:rPr>
                <w:rFonts w:asciiTheme="majorBidi" w:hAnsiTheme="majorBidi" w:cstheme="majorBidi"/>
                <w:b/>
                <w:bCs/>
                <w:sz w:val="24"/>
                <w:szCs w:val="24"/>
                <w:lang w:bidi="ar-IQ"/>
              </w:rPr>
            </w:pPr>
            <w:r w:rsidRPr="006F2332">
              <w:rPr>
                <w:rFonts w:asciiTheme="majorBidi" w:hAnsiTheme="majorBidi" w:cstheme="majorBidi"/>
                <w:b/>
                <w:bCs/>
                <w:sz w:val="24"/>
                <w:szCs w:val="24"/>
                <w:lang w:bidi="ar-IQ"/>
              </w:rPr>
              <w:lastRenderedPageBreak/>
              <w:t xml:space="preserve">Nitrogen content </w:t>
            </w:r>
          </w:p>
          <w:p w:rsidR="006D2DB7" w:rsidRDefault="006D2DB7" w:rsidP="006D2DB7">
            <w:pPr>
              <w:rPr>
                <w:rFonts w:asciiTheme="majorBidi" w:hAnsiTheme="majorBidi" w:cstheme="majorBidi"/>
                <w:sz w:val="24"/>
                <w:szCs w:val="24"/>
                <w:lang w:bidi="ar-IQ"/>
              </w:rPr>
            </w:pPr>
            <w:r w:rsidRPr="00D5002F">
              <w:rPr>
                <w:rFonts w:asciiTheme="majorBidi" w:hAnsiTheme="majorBidi" w:cstheme="majorBidi"/>
                <w:sz w:val="24"/>
                <w:szCs w:val="24"/>
                <w:lang w:bidi="ar-IQ"/>
              </w:rPr>
              <w:t>Results in the (Table 6) referred to a significant increase in N- Content in plants after 60  days of growth in the produced application (P) compared to (R) were 30.39</w:t>
            </w:r>
            <w:r w:rsidRPr="00D5002F">
              <w:rPr>
                <w:rFonts w:asciiTheme="majorBidi" w:hAnsiTheme="majorBidi" w:cstheme="majorBidi"/>
                <w:sz w:val="24"/>
                <w:szCs w:val="24"/>
                <w:rtl/>
                <w:lang w:bidi="ar-IQ"/>
              </w:rPr>
              <w:t xml:space="preserve"> </w:t>
            </w:r>
            <w:r w:rsidRPr="00D5002F">
              <w:rPr>
                <w:rFonts w:asciiTheme="majorBidi" w:hAnsiTheme="majorBidi" w:cstheme="majorBidi"/>
                <w:sz w:val="24"/>
                <w:szCs w:val="24"/>
                <w:lang w:bidi="ar-IQ"/>
              </w:rPr>
              <w:t>,24.67 g kg</w:t>
            </w:r>
            <w:r w:rsidRPr="00D5002F">
              <w:rPr>
                <w:rFonts w:asciiTheme="majorBidi" w:hAnsiTheme="majorBidi" w:cstheme="majorBidi"/>
                <w:sz w:val="24"/>
                <w:szCs w:val="24"/>
                <w:vertAlign w:val="superscript"/>
                <w:lang w:bidi="ar-IQ"/>
              </w:rPr>
              <w:t>-1</w:t>
            </w:r>
            <w:r w:rsidRPr="00D5002F">
              <w:rPr>
                <w:rFonts w:asciiTheme="majorBidi" w:hAnsiTheme="majorBidi" w:cstheme="majorBidi"/>
                <w:sz w:val="24"/>
                <w:szCs w:val="24"/>
                <w:lang w:bidi="ar-IQ"/>
              </w:rPr>
              <w:t>, respectively. When the control was 18.46 g kg</w:t>
            </w:r>
            <w:r w:rsidRPr="00D5002F">
              <w:rPr>
                <w:rFonts w:asciiTheme="majorBidi" w:hAnsiTheme="majorBidi" w:cstheme="majorBidi"/>
                <w:sz w:val="24"/>
                <w:szCs w:val="24"/>
                <w:vertAlign w:val="superscript"/>
                <w:lang w:bidi="ar-IQ"/>
              </w:rPr>
              <w:t>-1</w:t>
            </w:r>
            <w:r w:rsidRPr="00D5002F">
              <w:rPr>
                <w:rFonts w:asciiTheme="majorBidi" w:hAnsiTheme="majorBidi" w:cstheme="majorBidi"/>
                <w:sz w:val="24"/>
                <w:szCs w:val="24"/>
                <w:lang w:bidi="ar-IQ"/>
              </w:rPr>
              <w:t>, that agrees with [13 ]   who certain roles of anaerobic bacteria in decomposed raw organic material and release essential nutrients like nitrogen in slurry fertilizer so that support importance of increase addition levels either produced or row manure in a study at 24.51</w:t>
            </w:r>
            <w:r w:rsidRPr="00D5002F">
              <w:rPr>
                <w:rFonts w:asciiTheme="majorBidi" w:hAnsiTheme="majorBidi" w:cstheme="majorBidi"/>
                <w:sz w:val="24"/>
                <w:szCs w:val="24"/>
                <w:rtl/>
                <w:lang w:bidi="ar-IQ"/>
              </w:rPr>
              <w:t xml:space="preserve"> </w:t>
            </w:r>
            <w:r w:rsidRPr="00D5002F">
              <w:rPr>
                <w:rFonts w:asciiTheme="majorBidi" w:hAnsiTheme="majorBidi" w:cstheme="majorBidi"/>
                <w:sz w:val="24"/>
                <w:szCs w:val="24"/>
                <w:lang w:bidi="ar-IQ"/>
              </w:rPr>
              <w:t>,</w:t>
            </w:r>
            <w:r w:rsidRPr="00D5002F">
              <w:rPr>
                <w:rFonts w:asciiTheme="majorBidi" w:hAnsiTheme="majorBidi" w:cstheme="majorBidi"/>
                <w:sz w:val="24"/>
                <w:szCs w:val="24"/>
                <w:rtl/>
                <w:lang w:bidi="ar-IQ"/>
              </w:rPr>
              <w:t xml:space="preserve"> </w:t>
            </w:r>
            <w:r w:rsidRPr="00D5002F">
              <w:rPr>
                <w:rFonts w:asciiTheme="majorBidi" w:hAnsiTheme="majorBidi" w:cstheme="majorBidi"/>
                <w:sz w:val="24"/>
                <w:szCs w:val="24"/>
                <w:lang w:bidi="ar-IQ"/>
              </w:rPr>
              <w:t>24.98</w:t>
            </w:r>
            <w:r w:rsidRPr="00D5002F">
              <w:rPr>
                <w:rFonts w:asciiTheme="majorBidi" w:hAnsiTheme="majorBidi" w:cstheme="majorBidi"/>
                <w:sz w:val="24"/>
                <w:szCs w:val="24"/>
                <w:rtl/>
                <w:lang w:bidi="ar-IQ"/>
              </w:rPr>
              <w:t xml:space="preserve"> </w:t>
            </w:r>
            <w:r w:rsidRPr="00D5002F">
              <w:rPr>
                <w:rFonts w:asciiTheme="majorBidi" w:hAnsiTheme="majorBidi" w:cstheme="majorBidi"/>
                <w:sz w:val="24"/>
                <w:szCs w:val="24"/>
                <w:lang w:bidi="ar-IQ"/>
              </w:rPr>
              <w:t>,</w:t>
            </w:r>
            <w:r w:rsidRPr="00D5002F">
              <w:rPr>
                <w:rFonts w:asciiTheme="majorBidi" w:hAnsiTheme="majorBidi" w:cstheme="majorBidi"/>
                <w:sz w:val="24"/>
                <w:szCs w:val="24"/>
                <w:rtl/>
                <w:lang w:bidi="ar-IQ"/>
              </w:rPr>
              <w:t xml:space="preserve"> </w:t>
            </w:r>
            <w:r w:rsidRPr="00D5002F">
              <w:rPr>
                <w:rFonts w:asciiTheme="majorBidi" w:hAnsiTheme="majorBidi" w:cstheme="majorBidi"/>
                <w:sz w:val="24"/>
                <w:szCs w:val="24"/>
                <w:lang w:bidi="ar-IQ"/>
              </w:rPr>
              <w:t>25.30 g kg</w:t>
            </w:r>
            <w:r w:rsidRPr="00D5002F">
              <w:rPr>
                <w:rFonts w:asciiTheme="majorBidi" w:hAnsiTheme="majorBidi" w:cstheme="majorBidi"/>
                <w:sz w:val="24"/>
                <w:szCs w:val="24"/>
                <w:vertAlign w:val="superscript"/>
                <w:lang w:bidi="ar-IQ"/>
              </w:rPr>
              <w:t>-1</w:t>
            </w:r>
            <w:r w:rsidRPr="00D5002F">
              <w:rPr>
                <w:rFonts w:asciiTheme="majorBidi" w:hAnsiTheme="majorBidi" w:cstheme="majorBidi"/>
                <w:sz w:val="24"/>
                <w:szCs w:val="24"/>
                <w:lang w:bidi="ar-IQ"/>
              </w:rPr>
              <w:t xml:space="preserve"> of levels 50 </w:t>
            </w:r>
            <w:r w:rsidRPr="00D5002F">
              <w:rPr>
                <w:rFonts w:asciiTheme="majorBidi" w:hAnsiTheme="majorBidi" w:cstheme="majorBidi"/>
                <w:sz w:val="24"/>
                <w:szCs w:val="24"/>
                <w:rtl/>
                <w:lang w:bidi="ar-IQ"/>
              </w:rPr>
              <w:t xml:space="preserve"> </w:t>
            </w:r>
            <w:r w:rsidRPr="00D5002F">
              <w:rPr>
                <w:rFonts w:asciiTheme="majorBidi" w:hAnsiTheme="majorBidi" w:cstheme="majorBidi"/>
                <w:sz w:val="24"/>
                <w:szCs w:val="24"/>
                <w:lang w:bidi="ar-IQ"/>
              </w:rPr>
              <w:t>,</w:t>
            </w:r>
            <w:r w:rsidRPr="00D5002F">
              <w:rPr>
                <w:rFonts w:asciiTheme="majorBidi" w:hAnsiTheme="majorBidi" w:cstheme="majorBidi"/>
                <w:sz w:val="24"/>
                <w:szCs w:val="24"/>
                <w:rtl/>
                <w:lang w:bidi="ar-IQ"/>
              </w:rPr>
              <w:t xml:space="preserve"> </w:t>
            </w:r>
            <w:r w:rsidRPr="00D5002F">
              <w:rPr>
                <w:rFonts w:asciiTheme="majorBidi" w:hAnsiTheme="majorBidi" w:cstheme="majorBidi"/>
                <w:sz w:val="24"/>
                <w:szCs w:val="24"/>
                <w:lang w:bidi="ar-IQ"/>
              </w:rPr>
              <w:t>75 ,</w:t>
            </w:r>
            <w:r w:rsidRPr="00D5002F">
              <w:rPr>
                <w:rFonts w:asciiTheme="majorBidi" w:hAnsiTheme="majorBidi" w:cstheme="majorBidi"/>
                <w:sz w:val="24"/>
                <w:szCs w:val="24"/>
                <w:rtl/>
                <w:lang w:bidi="ar-IQ"/>
              </w:rPr>
              <w:t xml:space="preserve"> </w:t>
            </w:r>
            <w:r w:rsidRPr="00D5002F">
              <w:rPr>
                <w:rFonts w:asciiTheme="majorBidi" w:hAnsiTheme="majorBidi" w:cstheme="majorBidi"/>
                <w:sz w:val="24"/>
                <w:szCs w:val="24"/>
                <w:lang w:bidi="ar-IQ"/>
              </w:rPr>
              <w:t>100% respectively.</w:t>
            </w:r>
          </w:p>
        </w:tc>
      </w:tr>
      <w:tr w:rsidR="006D2DB7" w:rsidTr="006D2DB7">
        <w:tc>
          <w:tcPr>
            <w:tcW w:w="9620" w:type="dxa"/>
          </w:tcPr>
          <w:p w:rsidR="006D2DB7" w:rsidRPr="00D5002F" w:rsidRDefault="006D2DB7" w:rsidP="006D2DB7">
            <w:pPr>
              <w:jc w:val="both"/>
              <w:rPr>
                <w:rFonts w:asciiTheme="majorBidi" w:hAnsiTheme="majorBidi" w:cstheme="majorBidi"/>
                <w:b/>
                <w:bCs/>
                <w:sz w:val="24"/>
                <w:szCs w:val="24"/>
                <w:lang w:bidi="ar-IQ"/>
              </w:rPr>
            </w:pPr>
            <w:r w:rsidRPr="00D5002F">
              <w:rPr>
                <w:rFonts w:asciiTheme="majorBidi" w:hAnsiTheme="majorBidi" w:cstheme="majorBidi"/>
                <w:b/>
                <w:bCs/>
                <w:sz w:val="24"/>
                <w:szCs w:val="24"/>
                <w:lang w:bidi="ar-IQ"/>
              </w:rPr>
              <w:t xml:space="preserve">Table  6. </w:t>
            </w:r>
            <w:r w:rsidRPr="00D5002F">
              <w:rPr>
                <w:rFonts w:asciiTheme="majorBidi" w:hAnsiTheme="majorBidi" w:cstheme="majorBidi"/>
                <w:sz w:val="24"/>
                <w:szCs w:val="24"/>
                <w:lang w:bidi="ar-IQ"/>
              </w:rPr>
              <w:t>Effect of kinds and levels of organic manure on N- Content in barley plants.</w:t>
            </w:r>
          </w:p>
          <w:p w:rsidR="006D2DB7" w:rsidRDefault="006D2DB7" w:rsidP="006D2DB7">
            <w:pPr>
              <w:jc w:val="both"/>
              <w:rPr>
                <w:rFonts w:asciiTheme="majorBidi" w:hAnsiTheme="majorBidi" w:cstheme="majorBidi"/>
                <w:sz w:val="24"/>
                <w:szCs w:val="24"/>
                <w:lang w:bidi="ar-IQ"/>
              </w:rPr>
            </w:pPr>
          </w:p>
        </w:tc>
      </w:tr>
      <w:tr w:rsidR="006D2DB7" w:rsidTr="006D2DB7">
        <w:tc>
          <w:tcPr>
            <w:tcW w:w="9620" w:type="dxa"/>
          </w:tcPr>
          <w:p w:rsidR="006D2DB7" w:rsidRDefault="006D2DB7" w:rsidP="006D2DB7">
            <w:pPr>
              <w:jc w:val="both"/>
              <w:rPr>
                <w:rFonts w:asciiTheme="majorBidi" w:hAnsiTheme="majorBidi" w:cstheme="majorBidi"/>
                <w:sz w:val="24"/>
                <w:szCs w:val="24"/>
                <w:lang w:bidi="ar-IQ"/>
              </w:rPr>
            </w:pPr>
          </w:p>
        </w:tc>
      </w:tr>
    </w:tbl>
    <w:p w:rsidR="00AD0278" w:rsidRDefault="00AD0278" w:rsidP="00A766BD">
      <w:pPr>
        <w:jc w:val="both"/>
        <w:rPr>
          <w:rFonts w:asciiTheme="majorBidi" w:hAnsiTheme="majorBidi" w:cstheme="majorBidi"/>
          <w:sz w:val="24"/>
          <w:szCs w:val="24"/>
          <w:lang w:bidi="ar-IQ"/>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CD0A5F" w:rsidTr="00DA1AC6">
        <w:tc>
          <w:tcPr>
            <w:tcW w:w="9620" w:type="dxa"/>
          </w:tcPr>
          <w:p w:rsidR="00CD0A5F" w:rsidRPr="00CD0A5F" w:rsidRDefault="00CD0A5F" w:rsidP="00CD0A5F">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2.2 </w:t>
            </w:r>
            <w:r w:rsidRPr="00CD0A5F">
              <w:rPr>
                <w:rFonts w:asciiTheme="majorBidi" w:hAnsiTheme="majorBidi" w:cstheme="majorBidi"/>
                <w:b/>
                <w:bCs/>
                <w:sz w:val="24"/>
                <w:szCs w:val="24"/>
                <w:lang w:bidi="ar-IQ"/>
              </w:rPr>
              <w:t>Phosphorus content in plants</w:t>
            </w:r>
          </w:p>
          <w:p w:rsidR="00CD0A5F" w:rsidRDefault="00CD0A5F" w:rsidP="00CD0A5F">
            <w:pPr>
              <w:jc w:val="both"/>
              <w:rPr>
                <w:rFonts w:asciiTheme="majorBidi" w:hAnsiTheme="majorBidi" w:cstheme="majorBidi"/>
                <w:b/>
                <w:bCs/>
                <w:sz w:val="24"/>
                <w:szCs w:val="24"/>
                <w:lang w:bidi="ar-IQ"/>
              </w:rPr>
            </w:pPr>
            <w:r w:rsidRPr="00CD0A5F">
              <w:rPr>
                <w:rFonts w:asciiTheme="majorBidi" w:hAnsiTheme="majorBidi" w:cstheme="majorBidi"/>
                <w:sz w:val="24"/>
                <w:szCs w:val="24"/>
                <w:lang w:bidi="ar-IQ"/>
              </w:rPr>
              <w:t xml:space="preserve">From the (table 7) results showed that a significant effect for produced manure and Raw poultry on phosphorus content in plants when increased to 2.71 and 2.21 g  kg </w:t>
            </w:r>
            <w:r w:rsidRPr="00CD0A5F">
              <w:rPr>
                <w:rFonts w:asciiTheme="majorBidi" w:hAnsiTheme="majorBidi" w:cstheme="majorBidi"/>
                <w:sz w:val="24"/>
                <w:szCs w:val="24"/>
                <w:vertAlign w:val="superscript"/>
                <w:lang w:bidi="ar-IQ"/>
              </w:rPr>
              <w:t>-1</w:t>
            </w:r>
            <w:r w:rsidRPr="00CD0A5F">
              <w:rPr>
                <w:rFonts w:asciiTheme="majorBidi" w:hAnsiTheme="majorBidi" w:cstheme="majorBidi"/>
                <w:sz w:val="24"/>
                <w:szCs w:val="24"/>
                <w:lang w:bidi="ar-IQ"/>
              </w:rPr>
              <w:t xml:space="preserve"> compared to no added was 1.73 g  kg </w:t>
            </w:r>
            <w:r w:rsidRPr="00CD0A5F">
              <w:rPr>
                <w:rFonts w:asciiTheme="majorBidi" w:hAnsiTheme="majorBidi" w:cstheme="majorBidi"/>
                <w:sz w:val="24"/>
                <w:szCs w:val="24"/>
                <w:vertAlign w:val="superscript"/>
                <w:lang w:bidi="ar-IQ"/>
              </w:rPr>
              <w:t>-1</w:t>
            </w:r>
            <w:r w:rsidRPr="00CD0A5F">
              <w:rPr>
                <w:rFonts w:asciiTheme="majorBidi" w:hAnsiTheme="majorBidi" w:cstheme="majorBidi"/>
                <w:sz w:val="24"/>
                <w:szCs w:val="24"/>
                <w:lang w:bidi="ar-IQ"/>
              </w:rPr>
              <w:t xml:space="preserve">, as agreed with [13 ]   , in addition, to study conducted there were the significant effect of increasing levels application on P content from 2.07 g  kg </w:t>
            </w:r>
            <w:r w:rsidRPr="00CD0A5F">
              <w:rPr>
                <w:rFonts w:asciiTheme="majorBidi" w:hAnsiTheme="majorBidi" w:cstheme="majorBidi"/>
                <w:sz w:val="24"/>
                <w:szCs w:val="24"/>
                <w:vertAlign w:val="superscript"/>
                <w:lang w:bidi="ar-IQ"/>
              </w:rPr>
              <w:t>-1</w:t>
            </w:r>
            <w:r w:rsidRPr="00CD0A5F">
              <w:rPr>
                <w:rFonts w:asciiTheme="majorBidi" w:hAnsiTheme="majorBidi" w:cstheme="majorBidi"/>
                <w:sz w:val="24"/>
                <w:szCs w:val="24"/>
                <w:lang w:bidi="ar-IQ"/>
              </w:rPr>
              <w:t xml:space="preserve"> at no added level to 2.22, 2.28 and 2.39 g  kg </w:t>
            </w:r>
            <w:r w:rsidRPr="00CD0A5F">
              <w:rPr>
                <w:rFonts w:asciiTheme="majorBidi" w:hAnsiTheme="majorBidi" w:cstheme="majorBidi"/>
                <w:sz w:val="24"/>
                <w:szCs w:val="24"/>
                <w:vertAlign w:val="superscript"/>
                <w:lang w:bidi="ar-IQ"/>
              </w:rPr>
              <w:t>-1</w:t>
            </w:r>
            <w:r w:rsidRPr="00CD0A5F">
              <w:rPr>
                <w:rFonts w:asciiTheme="majorBidi" w:hAnsiTheme="majorBidi" w:cstheme="majorBidi"/>
                <w:sz w:val="24"/>
                <w:szCs w:val="24"/>
                <w:lang w:bidi="ar-IQ"/>
              </w:rPr>
              <w:t xml:space="preserve"> at levels 50,  75</w:t>
            </w:r>
            <w:r w:rsidRPr="00CD0A5F">
              <w:rPr>
                <w:rFonts w:asciiTheme="majorBidi" w:hAnsiTheme="majorBidi" w:cstheme="majorBidi"/>
                <w:sz w:val="24"/>
                <w:szCs w:val="24"/>
                <w:rtl/>
              </w:rPr>
              <w:t xml:space="preserve"> </w:t>
            </w:r>
            <w:r w:rsidRPr="00CD0A5F">
              <w:rPr>
                <w:rFonts w:asciiTheme="majorBidi" w:hAnsiTheme="majorBidi" w:cstheme="majorBidi"/>
                <w:sz w:val="24"/>
                <w:szCs w:val="24"/>
                <w:lang w:bidi="ar-IQ"/>
              </w:rPr>
              <w:t xml:space="preserve"> ,and 100% respectively, so most of organic manure can encourage phosphate availability in soil then absorbed by the plant [14 ] . Application on P content when it was3.27 g kg </w:t>
            </w:r>
            <w:r w:rsidRPr="00CD0A5F">
              <w:rPr>
                <w:rFonts w:asciiTheme="majorBidi" w:hAnsiTheme="majorBidi" w:cstheme="majorBidi"/>
                <w:sz w:val="24"/>
                <w:szCs w:val="24"/>
                <w:vertAlign w:val="superscript"/>
                <w:lang w:bidi="ar-IQ"/>
              </w:rPr>
              <w:t>-1</w:t>
            </w:r>
            <w:r w:rsidRPr="00CD0A5F">
              <w:rPr>
                <w:rFonts w:asciiTheme="majorBidi" w:hAnsiTheme="majorBidi" w:cstheme="majorBidi"/>
                <w:sz w:val="24"/>
                <w:szCs w:val="24"/>
                <w:lang w:bidi="ar-IQ"/>
              </w:rPr>
              <w:t xml:space="preserve"> at treatment P100 of produced. Also, results referred to significant interaction between kinds and levels of manure in anaerobic digester designed.</w:t>
            </w:r>
          </w:p>
          <w:p w:rsidR="00CD0A5F" w:rsidRDefault="00CD0A5F" w:rsidP="00CD0A5F">
            <w:pPr>
              <w:jc w:val="both"/>
              <w:rPr>
                <w:rFonts w:asciiTheme="majorBidi" w:hAnsiTheme="majorBidi" w:cstheme="majorBidi"/>
                <w:sz w:val="24"/>
                <w:szCs w:val="24"/>
                <w:lang w:bidi="ar-IQ"/>
              </w:rPr>
            </w:pPr>
            <w:r w:rsidRPr="00CD0A5F">
              <w:rPr>
                <w:rFonts w:asciiTheme="majorBidi" w:hAnsiTheme="majorBidi" w:cstheme="majorBidi"/>
                <w:b/>
                <w:bCs/>
                <w:sz w:val="24"/>
                <w:szCs w:val="24"/>
                <w:lang w:bidi="ar-IQ"/>
              </w:rPr>
              <w:t xml:space="preserve"> </w:t>
            </w:r>
          </w:p>
        </w:tc>
      </w:tr>
      <w:tr w:rsidR="00CD0A5F" w:rsidTr="00DA1AC6">
        <w:tc>
          <w:tcPr>
            <w:tcW w:w="9620" w:type="dxa"/>
          </w:tcPr>
          <w:p w:rsidR="00CD0A5F" w:rsidRPr="00CD0A5F" w:rsidRDefault="00CD0A5F" w:rsidP="00CD0A5F">
            <w:pPr>
              <w:jc w:val="both"/>
              <w:rPr>
                <w:rFonts w:asciiTheme="majorBidi" w:hAnsiTheme="majorBidi" w:cstheme="majorBidi"/>
                <w:b/>
                <w:bCs/>
                <w:sz w:val="24"/>
                <w:szCs w:val="24"/>
                <w:lang w:bidi="ar-IQ"/>
              </w:rPr>
            </w:pPr>
            <w:r w:rsidRPr="00CD0A5F">
              <w:rPr>
                <w:rFonts w:asciiTheme="majorBidi" w:hAnsiTheme="majorBidi" w:cstheme="majorBidi"/>
                <w:b/>
                <w:bCs/>
                <w:sz w:val="24"/>
                <w:szCs w:val="24"/>
                <w:lang w:bidi="ar-IQ"/>
              </w:rPr>
              <w:t xml:space="preserve">Table  7 . </w:t>
            </w:r>
            <w:r w:rsidRPr="00CD0A5F">
              <w:rPr>
                <w:rFonts w:asciiTheme="majorBidi" w:hAnsiTheme="majorBidi" w:cstheme="majorBidi"/>
                <w:sz w:val="24"/>
                <w:szCs w:val="24"/>
                <w:lang w:bidi="ar-IQ"/>
              </w:rPr>
              <w:t>Effect kinds and levels of organic manure on P- Content in barley plants.</w:t>
            </w:r>
          </w:p>
        </w:tc>
      </w:tr>
      <w:tr w:rsidR="00CD0A5F" w:rsidTr="00DA1AC6">
        <w:tc>
          <w:tcPr>
            <w:tcW w:w="9620" w:type="dxa"/>
          </w:tcPr>
          <w:p w:rsidR="00CD0A5F" w:rsidRDefault="00CD0A5F" w:rsidP="00A766BD">
            <w:pPr>
              <w:jc w:val="both"/>
              <w:rPr>
                <w:rFonts w:asciiTheme="majorBidi" w:hAnsiTheme="majorBidi" w:cstheme="majorBidi"/>
                <w:sz w:val="24"/>
                <w:szCs w:val="24"/>
                <w:lang w:bidi="ar-IQ"/>
              </w:rPr>
            </w:pPr>
          </w:p>
          <w:p w:rsidR="00984212" w:rsidRDefault="00984212" w:rsidP="00A766BD">
            <w:pPr>
              <w:jc w:val="both"/>
              <w:rPr>
                <w:rFonts w:asciiTheme="majorBidi" w:hAnsiTheme="majorBidi" w:cstheme="majorBidi"/>
                <w:sz w:val="24"/>
                <w:szCs w:val="24"/>
                <w:lang w:bidi="ar-IQ"/>
              </w:rPr>
            </w:pPr>
          </w:p>
        </w:tc>
      </w:tr>
      <w:tr w:rsidR="00DA1AC6" w:rsidTr="00DA1AC6">
        <w:tc>
          <w:tcPr>
            <w:tcW w:w="9620" w:type="dxa"/>
          </w:tcPr>
          <w:tbl>
            <w:tblPr>
              <w:tblStyle w:val="aa"/>
              <w:tblpPr w:leftFromText="180" w:rightFromText="180" w:bottomFromText="160" w:vertAnchor="page" w:horzAnchor="margin" w:tblpY="1"/>
              <w:bidiVisual/>
              <w:tblW w:w="9388" w:type="dxa"/>
              <w:tblLook w:val="04A0" w:firstRow="1" w:lastRow="0" w:firstColumn="1" w:lastColumn="0" w:noHBand="0" w:noVBand="1"/>
            </w:tblPr>
            <w:tblGrid>
              <w:gridCol w:w="1247"/>
              <w:gridCol w:w="1006"/>
              <w:gridCol w:w="878"/>
              <w:gridCol w:w="1152"/>
              <w:gridCol w:w="851"/>
              <w:gridCol w:w="992"/>
              <w:gridCol w:w="3262"/>
            </w:tblGrid>
            <w:tr w:rsidR="00DA1AC6" w:rsidRPr="00D37250" w:rsidTr="00DA1AC6">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247" w:type="dxa"/>
                </w:tcPr>
                <w:p w:rsidR="00DA1AC6" w:rsidRPr="0034247D" w:rsidRDefault="00DA1AC6" w:rsidP="00DA1AC6">
                  <w:pPr>
                    <w:bidi/>
                    <w:spacing w:line="256" w:lineRule="auto"/>
                    <w:jc w:val="center"/>
                    <w:rPr>
                      <w:rFonts w:asciiTheme="majorBidi" w:hAnsiTheme="majorBidi" w:cstheme="majorBidi"/>
                      <w:sz w:val="24"/>
                      <w:szCs w:val="24"/>
                    </w:rPr>
                  </w:pPr>
                  <w:r w:rsidRPr="0034247D">
                    <w:rPr>
                      <w:rFonts w:asciiTheme="majorBidi" w:hAnsiTheme="majorBidi" w:cstheme="majorBidi"/>
                      <w:sz w:val="24"/>
                      <w:szCs w:val="24"/>
                    </w:rPr>
                    <w:t>Average</w:t>
                  </w:r>
                </w:p>
              </w:tc>
              <w:tc>
                <w:tcPr>
                  <w:tcW w:w="1006" w:type="dxa"/>
                  <w:noWrap/>
                </w:tcPr>
                <w:p w:rsidR="00DA1AC6" w:rsidRPr="0034247D" w:rsidRDefault="00DA1AC6" w:rsidP="00DA1AC6">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247D">
                    <w:rPr>
                      <w:rFonts w:asciiTheme="majorBidi" w:hAnsiTheme="majorBidi" w:cstheme="majorBidi"/>
                      <w:sz w:val="24"/>
                      <w:szCs w:val="24"/>
                    </w:rPr>
                    <w:t>100</w:t>
                  </w:r>
                </w:p>
              </w:tc>
              <w:tc>
                <w:tcPr>
                  <w:tcW w:w="878" w:type="dxa"/>
                </w:tcPr>
                <w:p w:rsidR="00DA1AC6" w:rsidRPr="0034247D" w:rsidRDefault="00DA1AC6" w:rsidP="00DA1AC6">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247D">
                    <w:rPr>
                      <w:rFonts w:asciiTheme="majorBidi" w:hAnsiTheme="majorBidi" w:cstheme="majorBidi"/>
                      <w:sz w:val="24"/>
                      <w:szCs w:val="24"/>
                    </w:rPr>
                    <w:t>75</w:t>
                  </w:r>
                </w:p>
              </w:tc>
              <w:tc>
                <w:tcPr>
                  <w:tcW w:w="1152" w:type="dxa"/>
                  <w:hideMark/>
                </w:tcPr>
                <w:p w:rsidR="00DA1AC6" w:rsidRPr="0034247D" w:rsidRDefault="00DA1AC6" w:rsidP="00DA1AC6">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247D">
                    <w:rPr>
                      <w:rFonts w:asciiTheme="majorBidi" w:hAnsiTheme="majorBidi" w:cstheme="majorBidi"/>
                      <w:sz w:val="24"/>
                      <w:szCs w:val="24"/>
                    </w:rPr>
                    <w:t>50</w:t>
                  </w:r>
                </w:p>
              </w:tc>
              <w:tc>
                <w:tcPr>
                  <w:tcW w:w="851" w:type="dxa"/>
                </w:tcPr>
                <w:p w:rsidR="00DA1AC6" w:rsidRPr="0034247D" w:rsidRDefault="00DA1AC6" w:rsidP="00DA1AC6">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247D">
                    <w:rPr>
                      <w:rFonts w:asciiTheme="majorBidi" w:hAnsiTheme="majorBidi" w:cstheme="majorBidi"/>
                      <w:sz w:val="24"/>
                      <w:szCs w:val="24"/>
                    </w:rPr>
                    <w:t>25</w:t>
                  </w:r>
                </w:p>
              </w:tc>
              <w:tc>
                <w:tcPr>
                  <w:tcW w:w="992" w:type="dxa"/>
                </w:tcPr>
                <w:p w:rsidR="00DA1AC6" w:rsidRPr="0034247D" w:rsidRDefault="00DA1AC6" w:rsidP="00DA1AC6">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4247D">
                    <w:rPr>
                      <w:rFonts w:asciiTheme="majorBidi" w:hAnsiTheme="majorBidi" w:cstheme="majorBidi"/>
                      <w:sz w:val="24"/>
                      <w:szCs w:val="24"/>
                    </w:rPr>
                    <w:t>0</w:t>
                  </w:r>
                </w:p>
              </w:tc>
              <w:tc>
                <w:tcPr>
                  <w:tcW w:w="3262" w:type="dxa"/>
                </w:tcPr>
                <w:p w:rsidR="00DA1AC6" w:rsidRPr="003E3E9E" w:rsidRDefault="00DA1AC6" w:rsidP="00DA1AC6">
                  <w:pPr>
                    <w:spacing w:line="25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E3E9E">
                    <w:rPr>
                      <w:rFonts w:asciiTheme="majorBidi" w:hAnsiTheme="majorBidi" w:cstheme="majorBidi"/>
                      <w:sz w:val="24"/>
                      <w:szCs w:val="24"/>
                    </w:rPr>
                    <w:t xml:space="preserve">Levels                             </w:t>
                  </w:r>
                </w:p>
                <w:p w:rsidR="00DA1AC6" w:rsidRPr="00D37250" w:rsidRDefault="00DA1AC6" w:rsidP="00DA1AC6">
                  <w:pPr>
                    <w:spacing w:line="25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bidi="ar-IQ"/>
                    </w:rPr>
                  </w:pPr>
                  <w:r w:rsidRPr="003E3E9E">
                    <w:rPr>
                      <w:rFonts w:asciiTheme="majorBidi" w:hAnsiTheme="majorBidi" w:cstheme="majorBidi"/>
                      <w:sz w:val="24"/>
                      <w:szCs w:val="24"/>
                    </w:rPr>
                    <w:t xml:space="preserve">                            Kind</w:t>
                  </w:r>
                  <w:r w:rsidRPr="003E3E9E">
                    <w:rPr>
                      <w:rFonts w:asciiTheme="majorBidi" w:hAnsiTheme="majorBidi" w:cstheme="majorBidi"/>
                      <w:sz w:val="24"/>
                      <w:szCs w:val="24"/>
                      <w:lang w:bidi="ar-IQ"/>
                    </w:rPr>
                    <w:t>s</w:t>
                  </w:r>
                </w:p>
              </w:tc>
            </w:tr>
            <w:tr w:rsidR="00DA1AC6" w:rsidRPr="00D37250" w:rsidTr="00DA1AC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47" w:type="dxa"/>
                </w:tcPr>
                <w:p w:rsidR="00DA1AC6" w:rsidRPr="0034247D" w:rsidRDefault="00DA1AC6" w:rsidP="00DA1AC6">
                  <w:pPr>
                    <w:bidi/>
                    <w:spacing w:line="256" w:lineRule="auto"/>
                    <w:jc w:val="center"/>
                    <w:rPr>
                      <w:rFonts w:asciiTheme="majorBidi" w:hAnsiTheme="majorBidi" w:cstheme="majorBidi"/>
                      <w:b w:val="0"/>
                      <w:bCs w:val="0"/>
                      <w:sz w:val="24"/>
                      <w:szCs w:val="24"/>
                    </w:rPr>
                  </w:pPr>
                  <w:r w:rsidRPr="0034247D">
                    <w:rPr>
                      <w:rFonts w:asciiTheme="majorBidi" w:hAnsiTheme="majorBidi" w:cstheme="majorBidi"/>
                      <w:b w:val="0"/>
                      <w:bCs w:val="0"/>
                      <w:sz w:val="24"/>
                      <w:szCs w:val="24"/>
                    </w:rPr>
                    <w:t>30.39</w:t>
                  </w:r>
                </w:p>
              </w:tc>
              <w:tc>
                <w:tcPr>
                  <w:tcW w:w="1006" w:type="dxa"/>
                  <w:noWrap/>
                </w:tcPr>
                <w:p w:rsidR="00DA1AC6" w:rsidRPr="00D37250" w:rsidRDefault="00DA1AC6" w:rsidP="00DA1AC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34.25</w:t>
                  </w:r>
                </w:p>
              </w:tc>
              <w:tc>
                <w:tcPr>
                  <w:tcW w:w="878" w:type="dxa"/>
                  <w:noWrap/>
                </w:tcPr>
                <w:p w:rsidR="00DA1AC6" w:rsidRPr="00D37250" w:rsidRDefault="00DA1AC6" w:rsidP="00DA1AC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32.68</w:t>
                  </w:r>
                </w:p>
              </w:tc>
              <w:tc>
                <w:tcPr>
                  <w:tcW w:w="1152" w:type="dxa"/>
                  <w:noWrap/>
                  <w:hideMark/>
                </w:tcPr>
                <w:p w:rsidR="00DA1AC6" w:rsidRPr="00D37250" w:rsidRDefault="00DA1AC6" w:rsidP="00DA1AC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30.03</w:t>
                  </w:r>
                </w:p>
              </w:tc>
              <w:tc>
                <w:tcPr>
                  <w:tcW w:w="851" w:type="dxa"/>
                  <w:noWrap/>
                </w:tcPr>
                <w:p w:rsidR="00DA1AC6" w:rsidRPr="00D37250" w:rsidRDefault="00DA1AC6" w:rsidP="00DA1AC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28.76</w:t>
                  </w:r>
                </w:p>
              </w:tc>
              <w:tc>
                <w:tcPr>
                  <w:tcW w:w="992" w:type="dxa"/>
                </w:tcPr>
                <w:p w:rsidR="00DA1AC6" w:rsidRPr="00D37250" w:rsidRDefault="00DA1AC6" w:rsidP="00DA1AC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26.25</w:t>
                  </w:r>
                </w:p>
              </w:tc>
              <w:tc>
                <w:tcPr>
                  <w:tcW w:w="3262" w:type="dxa"/>
                </w:tcPr>
                <w:p w:rsidR="00DA1AC6" w:rsidRPr="00D37250" w:rsidRDefault="00DA1AC6" w:rsidP="00DA1AC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D37250">
                    <w:rPr>
                      <w:rFonts w:asciiTheme="majorBidi" w:hAnsiTheme="majorBidi" w:cstheme="majorBidi"/>
                      <w:b/>
                      <w:bCs/>
                      <w:sz w:val="24"/>
                      <w:szCs w:val="24"/>
                    </w:rPr>
                    <w:t>P</w:t>
                  </w:r>
                </w:p>
              </w:tc>
            </w:tr>
            <w:tr w:rsidR="00DA1AC6" w:rsidRPr="00D37250" w:rsidTr="00DA1AC6">
              <w:trPr>
                <w:trHeight w:val="312"/>
              </w:trPr>
              <w:tc>
                <w:tcPr>
                  <w:cnfStyle w:val="001000000000" w:firstRow="0" w:lastRow="0" w:firstColumn="1" w:lastColumn="0" w:oddVBand="0" w:evenVBand="0" w:oddHBand="0" w:evenHBand="0" w:firstRowFirstColumn="0" w:firstRowLastColumn="0" w:lastRowFirstColumn="0" w:lastRowLastColumn="0"/>
                  <w:tcW w:w="1247" w:type="dxa"/>
                </w:tcPr>
                <w:p w:rsidR="00DA1AC6" w:rsidRPr="0034247D" w:rsidRDefault="00DA1AC6" w:rsidP="00DA1AC6">
                  <w:pPr>
                    <w:bidi/>
                    <w:spacing w:line="256" w:lineRule="auto"/>
                    <w:jc w:val="center"/>
                    <w:rPr>
                      <w:rFonts w:asciiTheme="majorBidi" w:hAnsiTheme="majorBidi" w:cstheme="majorBidi"/>
                      <w:b w:val="0"/>
                      <w:bCs w:val="0"/>
                      <w:sz w:val="24"/>
                      <w:szCs w:val="24"/>
                    </w:rPr>
                  </w:pPr>
                  <w:r w:rsidRPr="0034247D">
                    <w:rPr>
                      <w:rFonts w:asciiTheme="majorBidi" w:hAnsiTheme="majorBidi" w:cstheme="majorBidi"/>
                      <w:b w:val="0"/>
                      <w:bCs w:val="0"/>
                      <w:sz w:val="24"/>
                      <w:szCs w:val="24"/>
                    </w:rPr>
                    <w:t>24.67</w:t>
                  </w:r>
                </w:p>
              </w:tc>
              <w:tc>
                <w:tcPr>
                  <w:tcW w:w="1006" w:type="dxa"/>
                  <w:noWrap/>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23.20</w:t>
                  </w:r>
                </w:p>
              </w:tc>
              <w:tc>
                <w:tcPr>
                  <w:tcW w:w="878" w:type="dxa"/>
                  <w:noWrap/>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23.80</w:t>
                  </w:r>
                </w:p>
              </w:tc>
              <w:tc>
                <w:tcPr>
                  <w:tcW w:w="1152" w:type="dxa"/>
                  <w:noWrap/>
                  <w:hideMark/>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25.04</w:t>
                  </w:r>
                </w:p>
              </w:tc>
              <w:tc>
                <w:tcPr>
                  <w:tcW w:w="851" w:type="dxa"/>
                  <w:noWrap/>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25.07</w:t>
                  </w:r>
                </w:p>
              </w:tc>
              <w:tc>
                <w:tcPr>
                  <w:tcW w:w="992" w:type="dxa"/>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26.25</w:t>
                  </w:r>
                </w:p>
              </w:tc>
              <w:tc>
                <w:tcPr>
                  <w:tcW w:w="3262" w:type="dxa"/>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D37250">
                    <w:rPr>
                      <w:rFonts w:asciiTheme="majorBidi" w:hAnsiTheme="majorBidi" w:cstheme="majorBidi"/>
                      <w:b/>
                      <w:bCs/>
                      <w:sz w:val="24"/>
                      <w:szCs w:val="24"/>
                    </w:rPr>
                    <w:t>R</w:t>
                  </w:r>
                </w:p>
              </w:tc>
            </w:tr>
            <w:tr w:rsidR="00DA1AC6" w:rsidRPr="00D37250" w:rsidTr="00DA1AC6">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247" w:type="dxa"/>
                </w:tcPr>
                <w:p w:rsidR="00DA1AC6" w:rsidRPr="0034247D" w:rsidRDefault="00DA1AC6" w:rsidP="00DA1AC6">
                  <w:pPr>
                    <w:bidi/>
                    <w:spacing w:line="256" w:lineRule="auto"/>
                    <w:jc w:val="center"/>
                    <w:rPr>
                      <w:rFonts w:asciiTheme="majorBidi" w:hAnsiTheme="majorBidi" w:cstheme="majorBidi"/>
                      <w:b w:val="0"/>
                      <w:bCs w:val="0"/>
                      <w:sz w:val="24"/>
                      <w:szCs w:val="24"/>
                    </w:rPr>
                  </w:pPr>
                  <w:r w:rsidRPr="0034247D">
                    <w:rPr>
                      <w:rFonts w:asciiTheme="majorBidi" w:hAnsiTheme="majorBidi" w:cstheme="majorBidi"/>
                      <w:b w:val="0"/>
                      <w:bCs w:val="0"/>
                      <w:sz w:val="24"/>
                      <w:szCs w:val="24"/>
                    </w:rPr>
                    <w:t>18.46</w:t>
                  </w:r>
                </w:p>
              </w:tc>
              <w:tc>
                <w:tcPr>
                  <w:tcW w:w="1006" w:type="dxa"/>
                  <w:noWrap/>
                </w:tcPr>
                <w:p w:rsidR="00DA1AC6" w:rsidRPr="00D37250" w:rsidRDefault="00DA1AC6" w:rsidP="00DA1AC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18.46</w:t>
                  </w:r>
                </w:p>
              </w:tc>
              <w:tc>
                <w:tcPr>
                  <w:tcW w:w="878" w:type="dxa"/>
                  <w:noWrap/>
                </w:tcPr>
                <w:p w:rsidR="00DA1AC6" w:rsidRPr="00D37250" w:rsidRDefault="00DA1AC6" w:rsidP="00DA1AC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18.46</w:t>
                  </w:r>
                </w:p>
              </w:tc>
              <w:tc>
                <w:tcPr>
                  <w:tcW w:w="1152" w:type="dxa"/>
                  <w:noWrap/>
                  <w:hideMark/>
                </w:tcPr>
                <w:p w:rsidR="00DA1AC6" w:rsidRPr="00D37250" w:rsidRDefault="00DA1AC6" w:rsidP="00DA1AC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18.46</w:t>
                  </w:r>
                </w:p>
              </w:tc>
              <w:tc>
                <w:tcPr>
                  <w:tcW w:w="851" w:type="dxa"/>
                  <w:noWrap/>
                </w:tcPr>
                <w:p w:rsidR="00DA1AC6" w:rsidRPr="00D37250" w:rsidRDefault="00DA1AC6" w:rsidP="00DA1AC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18.46</w:t>
                  </w:r>
                </w:p>
              </w:tc>
              <w:tc>
                <w:tcPr>
                  <w:tcW w:w="992" w:type="dxa"/>
                </w:tcPr>
                <w:p w:rsidR="00DA1AC6" w:rsidRPr="00D37250" w:rsidRDefault="00DA1AC6" w:rsidP="00DA1AC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18.46</w:t>
                  </w:r>
                </w:p>
              </w:tc>
              <w:tc>
                <w:tcPr>
                  <w:tcW w:w="3262" w:type="dxa"/>
                </w:tcPr>
                <w:p w:rsidR="00DA1AC6" w:rsidRPr="00D37250" w:rsidRDefault="00DA1AC6" w:rsidP="00DA1AC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D37250">
                    <w:rPr>
                      <w:rFonts w:asciiTheme="majorBidi" w:hAnsiTheme="majorBidi" w:cstheme="majorBidi"/>
                      <w:b/>
                      <w:bCs/>
                      <w:sz w:val="24"/>
                      <w:szCs w:val="24"/>
                    </w:rPr>
                    <w:t>C</w:t>
                  </w:r>
                </w:p>
              </w:tc>
            </w:tr>
            <w:tr w:rsidR="00DA1AC6" w:rsidRPr="00D37250" w:rsidTr="00DA1AC6">
              <w:trPr>
                <w:trHeight w:val="158"/>
              </w:trPr>
              <w:tc>
                <w:tcPr>
                  <w:cnfStyle w:val="001000000000" w:firstRow="0" w:lastRow="0" w:firstColumn="1" w:lastColumn="0" w:oddVBand="0" w:evenVBand="0" w:oddHBand="0" w:evenHBand="0" w:firstRowFirstColumn="0" w:firstRowLastColumn="0" w:lastRowFirstColumn="0" w:lastRowLastColumn="0"/>
                  <w:tcW w:w="1247" w:type="dxa"/>
                </w:tcPr>
                <w:p w:rsidR="00DA1AC6" w:rsidRPr="00D37250" w:rsidRDefault="00DA1AC6" w:rsidP="00DA1AC6">
                  <w:pPr>
                    <w:bidi/>
                    <w:spacing w:line="256" w:lineRule="auto"/>
                    <w:jc w:val="center"/>
                    <w:rPr>
                      <w:rFonts w:asciiTheme="majorBidi" w:hAnsiTheme="majorBidi" w:cstheme="majorBidi"/>
                      <w:sz w:val="24"/>
                      <w:szCs w:val="24"/>
                      <w:lang w:bidi="ar-IQ"/>
                    </w:rPr>
                  </w:pPr>
                </w:p>
              </w:tc>
              <w:tc>
                <w:tcPr>
                  <w:tcW w:w="1006" w:type="dxa"/>
                  <w:noWrap/>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25.30</w:t>
                  </w:r>
                </w:p>
              </w:tc>
              <w:tc>
                <w:tcPr>
                  <w:tcW w:w="878" w:type="dxa"/>
                  <w:noWrap/>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24.98</w:t>
                  </w:r>
                </w:p>
              </w:tc>
              <w:tc>
                <w:tcPr>
                  <w:tcW w:w="1152" w:type="dxa"/>
                  <w:noWrap/>
                  <w:hideMark/>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24.51</w:t>
                  </w:r>
                </w:p>
              </w:tc>
              <w:tc>
                <w:tcPr>
                  <w:tcW w:w="851" w:type="dxa"/>
                  <w:noWrap/>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24.10</w:t>
                  </w:r>
                </w:p>
              </w:tc>
              <w:tc>
                <w:tcPr>
                  <w:tcW w:w="992" w:type="dxa"/>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23.65</w:t>
                  </w:r>
                </w:p>
              </w:tc>
              <w:tc>
                <w:tcPr>
                  <w:tcW w:w="3262" w:type="dxa"/>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lang w:bidi="ar-IQ"/>
                    </w:rPr>
                  </w:pPr>
                  <w:r>
                    <w:rPr>
                      <w:rFonts w:asciiTheme="majorBidi" w:hAnsiTheme="majorBidi" w:cstheme="majorBidi"/>
                      <w:b/>
                      <w:bCs/>
                      <w:sz w:val="24"/>
                      <w:szCs w:val="24"/>
                    </w:rPr>
                    <w:t>A</w:t>
                  </w:r>
                  <w:r w:rsidRPr="00D37250">
                    <w:rPr>
                      <w:rFonts w:asciiTheme="majorBidi" w:hAnsiTheme="majorBidi" w:cstheme="majorBidi"/>
                      <w:b/>
                      <w:bCs/>
                      <w:sz w:val="24"/>
                      <w:szCs w:val="24"/>
                    </w:rPr>
                    <w:t>verage</w:t>
                  </w:r>
                </w:p>
              </w:tc>
            </w:tr>
            <w:tr w:rsidR="00DA1AC6" w:rsidRPr="00D37250" w:rsidTr="00DA1AC6">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1247" w:type="dxa"/>
                </w:tcPr>
                <w:p w:rsidR="00DA1AC6" w:rsidRPr="0034247D" w:rsidRDefault="00DA1AC6" w:rsidP="00DA1AC6">
                  <w:pPr>
                    <w:spacing w:line="256" w:lineRule="auto"/>
                    <w:rPr>
                      <w:rFonts w:asciiTheme="majorBidi" w:hAnsiTheme="majorBidi" w:cstheme="majorBidi"/>
                      <w:b w:val="0"/>
                      <w:bCs w:val="0"/>
                      <w:sz w:val="24"/>
                      <w:szCs w:val="24"/>
                      <w:rtl/>
                    </w:rPr>
                  </w:pPr>
                  <w:r w:rsidRPr="0034247D">
                    <w:rPr>
                      <w:rFonts w:asciiTheme="majorBidi" w:hAnsiTheme="majorBidi" w:cstheme="majorBidi"/>
                      <w:b w:val="0"/>
                      <w:bCs w:val="0"/>
                      <w:sz w:val="24"/>
                      <w:szCs w:val="24"/>
                    </w:rPr>
                    <w:t>Levels</w:t>
                  </w:r>
                  <w:r w:rsidRPr="0034247D">
                    <w:rPr>
                      <w:rFonts w:asciiTheme="majorBidi" w:hAnsiTheme="majorBidi" w:cstheme="majorBidi"/>
                      <w:b w:val="0"/>
                      <w:bCs w:val="0"/>
                      <w:sz w:val="24"/>
                      <w:szCs w:val="24"/>
                      <w:rtl/>
                    </w:rPr>
                    <w:t xml:space="preserve"> </w:t>
                  </w:r>
                  <w:r w:rsidRPr="0034247D">
                    <w:rPr>
                      <w:rFonts w:asciiTheme="majorBidi" w:hAnsiTheme="majorBidi" w:cstheme="majorBidi"/>
                      <w:b w:val="0"/>
                      <w:bCs w:val="0"/>
                      <w:sz w:val="24"/>
                      <w:szCs w:val="24"/>
                    </w:rPr>
                    <w:t>RLSD</w:t>
                  </w:r>
                  <w:r w:rsidRPr="0034247D">
                    <w:rPr>
                      <w:rFonts w:asciiTheme="majorBidi" w:hAnsiTheme="majorBidi" w:cstheme="majorBidi"/>
                      <w:b w:val="0"/>
                      <w:bCs w:val="0"/>
                      <w:sz w:val="24"/>
                      <w:szCs w:val="24"/>
                      <w:vertAlign w:val="subscript"/>
                    </w:rPr>
                    <w:t>0.05</w:t>
                  </w:r>
                </w:p>
              </w:tc>
              <w:tc>
                <w:tcPr>
                  <w:tcW w:w="4879" w:type="dxa"/>
                  <w:gridSpan w:val="5"/>
                  <w:hideMark/>
                </w:tcPr>
                <w:p w:rsidR="00DA1AC6" w:rsidRPr="00D37250" w:rsidRDefault="00DA1AC6" w:rsidP="00DA1AC6">
                  <w:pPr>
                    <w:spacing w:line="25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w:t>
                  </w:r>
                  <w:r w:rsidRPr="00D37250">
                    <w:rPr>
                      <w:rFonts w:asciiTheme="majorBidi" w:hAnsiTheme="majorBidi" w:cstheme="majorBidi"/>
                      <w:sz w:val="24"/>
                      <w:szCs w:val="24"/>
                    </w:rPr>
                    <w:t>ind</w:t>
                  </w:r>
                  <w:r>
                    <w:rPr>
                      <w:rFonts w:asciiTheme="majorBidi" w:hAnsiTheme="majorBidi" w:cstheme="majorBidi"/>
                      <w:sz w:val="24"/>
                      <w:szCs w:val="24"/>
                    </w:rPr>
                    <w:t>s</w:t>
                  </w:r>
                  <w:r w:rsidRPr="00D37250">
                    <w:rPr>
                      <w:rFonts w:asciiTheme="majorBidi" w:hAnsiTheme="majorBidi" w:cstheme="majorBidi"/>
                      <w:sz w:val="24"/>
                      <w:szCs w:val="24"/>
                      <w:rtl/>
                    </w:rPr>
                    <w:t xml:space="preserve"> × </w:t>
                  </w:r>
                  <w:r>
                    <w:rPr>
                      <w:rFonts w:asciiTheme="majorBidi" w:hAnsiTheme="majorBidi" w:cstheme="majorBidi"/>
                      <w:sz w:val="24"/>
                      <w:szCs w:val="24"/>
                    </w:rPr>
                    <w:t>L</w:t>
                  </w:r>
                  <w:r w:rsidRPr="00D37250">
                    <w:rPr>
                      <w:rFonts w:asciiTheme="majorBidi" w:hAnsiTheme="majorBidi" w:cstheme="majorBidi"/>
                      <w:sz w:val="24"/>
                      <w:szCs w:val="24"/>
                    </w:rPr>
                    <w:t>evel</w:t>
                  </w:r>
                  <w:r>
                    <w:rPr>
                      <w:rFonts w:asciiTheme="majorBidi" w:hAnsiTheme="majorBidi" w:cstheme="majorBidi"/>
                      <w:sz w:val="24"/>
                      <w:szCs w:val="24"/>
                    </w:rPr>
                    <w:t xml:space="preserve">s </w:t>
                  </w:r>
                  <w:r w:rsidRPr="00D37250">
                    <w:rPr>
                      <w:rFonts w:asciiTheme="majorBidi" w:hAnsiTheme="majorBidi" w:cstheme="majorBidi"/>
                      <w:sz w:val="24"/>
                      <w:szCs w:val="24"/>
                    </w:rPr>
                    <w:t>RLSD</w:t>
                  </w:r>
                  <w:r w:rsidRPr="006F2332">
                    <w:rPr>
                      <w:rFonts w:asciiTheme="majorBidi" w:hAnsiTheme="majorBidi" w:cstheme="majorBidi"/>
                      <w:sz w:val="24"/>
                      <w:szCs w:val="24"/>
                      <w:vertAlign w:val="subscript"/>
                    </w:rPr>
                    <w:t>0.05</w:t>
                  </w:r>
                </w:p>
              </w:tc>
              <w:tc>
                <w:tcPr>
                  <w:tcW w:w="3262" w:type="dxa"/>
                </w:tcPr>
                <w:p w:rsidR="00DA1AC6" w:rsidRPr="00D37250" w:rsidRDefault="00DA1AC6" w:rsidP="00DA1AC6">
                  <w:pPr>
                    <w:spacing w:line="25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D37250">
                    <w:rPr>
                      <w:rFonts w:asciiTheme="majorBidi" w:hAnsiTheme="majorBidi" w:cstheme="majorBidi"/>
                      <w:sz w:val="24"/>
                      <w:szCs w:val="24"/>
                    </w:rPr>
                    <w:t>Kinds</w:t>
                  </w:r>
                  <w:r>
                    <w:rPr>
                      <w:rFonts w:asciiTheme="majorBidi" w:hAnsiTheme="majorBidi" w:cstheme="majorBidi"/>
                      <w:sz w:val="24"/>
                      <w:szCs w:val="24"/>
                    </w:rPr>
                    <w:t xml:space="preserve">  </w:t>
                  </w:r>
                  <w:r w:rsidRPr="00D37250">
                    <w:rPr>
                      <w:rFonts w:asciiTheme="majorBidi" w:hAnsiTheme="majorBidi" w:cstheme="majorBidi"/>
                      <w:sz w:val="24"/>
                      <w:szCs w:val="24"/>
                    </w:rPr>
                    <w:t>RLSD</w:t>
                  </w:r>
                  <w:r w:rsidRPr="006F2332">
                    <w:rPr>
                      <w:rFonts w:asciiTheme="majorBidi" w:hAnsiTheme="majorBidi" w:cstheme="majorBidi"/>
                      <w:sz w:val="24"/>
                      <w:szCs w:val="24"/>
                      <w:vertAlign w:val="subscript"/>
                    </w:rPr>
                    <w:t>0.05</w:t>
                  </w:r>
                </w:p>
              </w:tc>
            </w:tr>
            <w:tr w:rsidR="00DA1AC6" w:rsidRPr="00D37250" w:rsidTr="00DA1AC6">
              <w:trPr>
                <w:trHeight w:val="342"/>
              </w:trPr>
              <w:tc>
                <w:tcPr>
                  <w:cnfStyle w:val="001000000000" w:firstRow="0" w:lastRow="0" w:firstColumn="1" w:lastColumn="0" w:oddVBand="0" w:evenVBand="0" w:oddHBand="0" w:evenHBand="0" w:firstRowFirstColumn="0" w:firstRowLastColumn="0" w:lastRowFirstColumn="0" w:lastRowLastColumn="0"/>
                  <w:tcW w:w="1247" w:type="dxa"/>
                </w:tcPr>
                <w:p w:rsidR="00DA1AC6" w:rsidRPr="0034247D" w:rsidRDefault="00DA1AC6" w:rsidP="00DA1AC6">
                  <w:pPr>
                    <w:bidi/>
                    <w:spacing w:line="256" w:lineRule="auto"/>
                    <w:jc w:val="center"/>
                    <w:rPr>
                      <w:rFonts w:asciiTheme="majorBidi" w:hAnsiTheme="majorBidi" w:cstheme="majorBidi"/>
                      <w:b w:val="0"/>
                      <w:bCs w:val="0"/>
                      <w:sz w:val="24"/>
                      <w:szCs w:val="24"/>
                    </w:rPr>
                  </w:pPr>
                  <w:r w:rsidRPr="0034247D">
                    <w:rPr>
                      <w:rFonts w:asciiTheme="majorBidi" w:hAnsiTheme="majorBidi" w:cstheme="majorBidi"/>
                      <w:b w:val="0"/>
                      <w:bCs w:val="0"/>
                      <w:sz w:val="24"/>
                      <w:szCs w:val="24"/>
                    </w:rPr>
                    <w:t>0.851</w:t>
                  </w:r>
                </w:p>
              </w:tc>
              <w:tc>
                <w:tcPr>
                  <w:tcW w:w="4879" w:type="dxa"/>
                  <w:gridSpan w:val="5"/>
                  <w:hideMark/>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7250">
                    <w:rPr>
                      <w:rFonts w:asciiTheme="majorBidi" w:hAnsiTheme="majorBidi" w:cstheme="majorBidi"/>
                      <w:sz w:val="24"/>
                      <w:szCs w:val="24"/>
                    </w:rPr>
                    <w:t>2.711</w:t>
                  </w:r>
                </w:p>
              </w:tc>
              <w:tc>
                <w:tcPr>
                  <w:tcW w:w="3262" w:type="dxa"/>
                </w:tcPr>
                <w:p w:rsidR="00DA1AC6" w:rsidRPr="00D37250" w:rsidRDefault="00DA1AC6" w:rsidP="00DA1AC6">
                  <w:pPr>
                    <w:bidi/>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37250">
                    <w:rPr>
                      <w:rFonts w:asciiTheme="majorBidi" w:hAnsiTheme="majorBidi" w:cstheme="majorBidi"/>
                      <w:sz w:val="24"/>
                      <w:szCs w:val="24"/>
                    </w:rPr>
                    <w:t>2.494</w:t>
                  </w:r>
                </w:p>
              </w:tc>
            </w:tr>
          </w:tbl>
          <w:p w:rsidR="00DA1AC6" w:rsidRDefault="00DA1AC6" w:rsidP="00A766BD">
            <w:pPr>
              <w:jc w:val="both"/>
              <w:rPr>
                <w:rFonts w:asciiTheme="majorBidi" w:hAnsiTheme="majorBidi" w:cstheme="majorBidi"/>
                <w:sz w:val="24"/>
                <w:szCs w:val="24"/>
                <w:lang w:bidi="ar-IQ"/>
              </w:rPr>
            </w:pPr>
          </w:p>
        </w:tc>
      </w:tr>
    </w:tbl>
    <w:p w:rsidR="00CD0A5F" w:rsidRPr="00646D8F" w:rsidRDefault="00CD0A5F" w:rsidP="00A766BD">
      <w:pPr>
        <w:jc w:val="both"/>
        <w:rPr>
          <w:rFonts w:asciiTheme="majorBidi" w:hAnsiTheme="majorBidi" w:cstheme="majorBidi"/>
          <w:sz w:val="24"/>
          <w:szCs w:val="24"/>
          <w:lang w:bidi="ar-IQ"/>
        </w:rPr>
      </w:pPr>
    </w:p>
    <w:tbl>
      <w:tblPr>
        <w:tblStyle w:val="11"/>
        <w:tblpPr w:leftFromText="180" w:rightFromText="180" w:vertAnchor="text" w:horzAnchor="margin" w:tblpY="-44"/>
        <w:tblW w:w="0" w:type="auto"/>
        <w:tblLook w:val="04A0" w:firstRow="1" w:lastRow="0" w:firstColumn="1" w:lastColumn="0" w:noHBand="0" w:noVBand="1"/>
      </w:tblPr>
      <w:tblGrid>
        <w:gridCol w:w="9620"/>
      </w:tblGrid>
      <w:tr w:rsidR="006D2DB7" w:rsidTr="006D2DB7">
        <w:tc>
          <w:tcPr>
            <w:tcW w:w="9620" w:type="dxa"/>
          </w:tcPr>
          <w:p w:rsidR="006D2DB7" w:rsidRPr="00CD0A5F" w:rsidRDefault="006D2DB7" w:rsidP="006D2DB7">
            <w:pPr>
              <w:pStyle w:val="a7"/>
              <w:numPr>
                <w:ilvl w:val="0"/>
                <w:numId w:val="8"/>
              </w:numPr>
              <w:rPr>
                <w:rFonts w:asciiTheme="majorBidi" w:hAnsiTheme="majorBidi" w:cstheme="majorBidi"/>
                <w:b/>
                <w:bCs/>
                <w:sz w:val="24"/>
                <w:szCs w:val="24"/>
                <w:lang w:bidi="ar-IQ"/>
              </w:rPr>
            </w:pPr>
            <w:r>
              <w:rPr>
                <w:rFonts w:asciiTheme="majorBidi" w:hAnsiTheme="majorBidi" w:cstheme="majorBidi"/>
                <w:b/>
                <w:bCs/>
                <w:sz w:val="24"/>
                <w:szCs w:val="24"/>
                <w:lang w:bidi="ar-IQ"/>
              </w:rPr>
              <w:lastRenderedPageBreak/>
              <w:t xml:space="preserve">3. </w:t>
            </w:r>
            <w:r w:rsidRPr="00CD0A5F">
              <w:rPr>
                <w:rFonts w:asciiTheme="majorBidi" w:hAnsiTheme="majorBidi" w:cstheme="majorBidi"/>
                <w:b/>
                <w:bCs/>
                <w:sz w:val="24"/>
                <w:szCs w:val="24"/>
                <w:lang w:bidi="ar-IQ"/>
              </w:rPr>
              <w:t xml:space="preserve">Uptake nitrogen in plants </w:t>
            </w:r>
          </w:p>
          <w:p w:rsidR="006D2DB7" w:rsidRPr="00CD0A5F" w:rsidRDefault="006D2DB7" w:rsidP="006D2DB7">
            <w:pPr>
              <w:jc w:val="both"/>
              <w:rPr>
                <w:rFonts w:asciiTheme="majorBidi" w:hAnsiTheme="majorBidi" w:cstheme="majorBidi"/>
                <w:sz w:val="24"/>
                <w:szCs w:val="24"/>
                <w:lang w:bidi="ar-IQ"/>
              </w:rPr>
            </w:pPr>
            <w:r w:rsidRPr="00CD0A5F">
              <w:rPr>
                <w:rFonts w:asciiTheme="majorBidi" w:hAnsiTheme="majorBidi" w:cstheme="majorBidi"/>
                <w:sz w:val="24"/>
                <w:szCs w:val="24"/>
                <w:lang w:bidi="ar-IQ"/>
              </w:rPr>
              <w:t>From the (table 8) results referred to a significant increase in N uptake in barley plants during 60 days of planting when it increased from 3.27g m</w:t>
            </w:r>
            <w:r w:rsidRPr="00CD0A5F">
              <w:rPr>
                <w:rFonts w:asciiTheme="majorBidi" w:hAnsiTheme="majorBidi" w:cstheme="majorBidi"/>
                <w:sz w:val="24"/>
                <w:szCs w:val="24"/>
                <w:vertAlign w:val="superscript"/>
                <w:lang w:bidi="ar-IQ"/>
              </w:rPr>
              <w:t>-2</w:t>
            </w:r>
            <w:r w:rsidRPr="00CD0A5F">
              <w:rPr>
                <w:rFonts w:asciiTheme="majorBidi" w:hAnsiTheme="majorBidi" w:cstheme="majorBidi"/>
                <w:sz w:val="24"/>
                <w:szCs w:val="24"/>
                <w:lang w:bidi="ar-IQ"/>
              </w:rPr>
              <w:t xml:space="preserve"> at control to 9.27 and 6.18 g m</w:t>
            </w:r>
            <w:r w:rsidRPr="00CD0A5F">
              <w:rPr>
                <w:rFonts w:asciiTheme="majorBidi" w:hAnsiTheme="majorBidi" w:cstheme="majorBidi"/>
                <w:sz w:val="24"/>
                <w:szCs w:val="24"/>
                <w:vertAlign w:val="superscript"/>
                <w:lang w:bidi="ar-IQ"/>
              </w:rPr>
              <w:t>-2</w:t>
            </w:r>
            <w:r w:rsidRPr="00CD0A5F">
              <w:rPr>
                <w:rFonts w:asciiTheme="majorBidi" w:hAnsiTheme="majorBidi" w:cstheme="majorBidi"/>
                <w:sz w:val="24"/>
                <w:szCs w:val="24"/>
                <w:lang w:bidi="ar-IQ"/>
              </w:rPr>
              <w:t xml:space="preserve"> produced (P) and raw (R) manure added respectively, that agrees with [15 ]   who referred to role anaerobic digestion as a pathway to improve available N then C/N ratio In decomposed manure to encourage its absorbed by plants. In addition applied levels supported the positive effect of produced manure at levels 50 ,75 , and% 100 were 6.43, 6.01, and 6.24 g m</w:t>
            </w:r>
            <w:r w:rsidRPr="00CD0A5F">
              <w:rPr>
                <w:rFonts w:asciiTheme="majorBidi" w:hAnsiTheme="majorBidi" w:cstheme="majorBidi"/>
                <w:sz w:val="24"/>
                <w:szCs w:val="24"/>
                <w:vertAlign w:val="superscript"/>
                <w:lang w:bidi="ar-IQ"/>
              </w:rPr>
              <w:t>-2</w:t>
            </w:r>
            <w:r w:rsidRPr="00CD0A5F">
              <w:rPr>
                <w:rFonts w:asciiTheme="majorBidi" w:hAnsiTheme="majorBidi" w:cstheme="majorBidi"/>
                <w:sz w:val="24"/>
                <w:szCs w:val="24"/>
                <w:lang w:bidi="ar-IQ"/>
              </w:rPr>
              <w:t xml:space="preserve"> respectively compared to no added level (5.70 g m</w:t>
            </w:r>
            <w:r w:rsidRPr="00CD0A5F">
              <w:rPr>
                <w:rFonts w:asciiTheme="majorBidi" w:hAnsiTheme="majorBidi" w:cstheme="majorBidi"/>
                <w:sz w:val="24"/>
                <w:szCs w:val="24"/>
                <w:vertAlign w:val="superscript"/>
                <w:lang w:bidi="ar-IQ"/>
              </w:rPr>
              <w:t>-2</w:t>
            </w:r>
            <w:r w:rsidRPr="00CD0A5F">
              <w:rPr>
                <w:rFonts w:asciiTheme="majorBidi" w:hAnsiTheme="majorBidi" w:cstheme="majorBidi"/>
                <w:sz w:val="24"/>
                <w:szCs w:val="24"/>
                <w:lang w:bidi="ar-IQ"/>
              </w:rPr>
              <w:t xml:space="preserve"> ).  </w:t>
            </w:r>
          </w:p>
          <w:p w:rsidR="006D2DB7" w:rsidRDefault="006D2DB7" w:rsidP="006D2DB7">
            <w:pPr>
              <w:jc w:val="both"/>
              <w:rPr>
                <w:rFonts w:asciiTheme="majorBidi" w:hAnsiTheme="majorBidi" w:cstheme="majorBidi"/>
                <w:sz w:val="24"/>
                <w:szCs w:val="24"/>
                <w:lang w:bidi="ar-IQ"/>
              </w:rPr>
            </w:pPr>
          </w:p>
        </w:tc>
      </w:tr>
      <w:tr w:rsidR="006D2DB7" w:rsidTr="006D2DB7">
        <w:tc>
          <w:tcPr>
            <w:tcW w:w="9620" w:type="dxa"/>
          </w:tcPr>
          <w:p w:rsidR="006D2DB7" w:rsidRPr="00CD0A5F" w:rsidRDefault="006D2DB7" w:rsidP="006D2DB7">
            <w:pPr>
              <w:jc w:val="both"/>
              <w:rPr>
                <w:rFonts w:asciiTheme="majorBidi" w:hAnsiTheme="majorBidi" w:cstheme="majorBidi"/>
                <w:sz w:val="24"/>
                <w:szCs w:val="24"/>
                <w:lang w:bidi="ar-IQ"/>
              </w:rPr>
            </w:pPr>
            <w:r w:rsidRPr="00CD0A5F">
              <w:rPr>
                <w:rFonts w:asciiTheme="majorBidi" w:hAnsiTheme="majorBidi" w:cstheme="majorBidi"/>
                <w:b/>
                <w:bCs/>
                <w:sz w:val="24"/>
                <w:szCs w:val="24"/>
                <w:lang w:bidi="ar-IQ"/>
              </w:rPr>
              <w:t xml:space="preserve">Table 8.  </w:t>
            </w:r>
            <w:r w:rsidRPr="00CD0A5F">
              <w:rPr>
                <w:rFonts w:asciiTheme="majorBidi" w:hAnsiTheme="majorBidi" w:cstheme="majorBidi"/>
                <w:sz w:val="24"/>
                <w:szCs w:val="24"/>
                <w:lang w:bidi="ar-IQ"/>
              </w:rPr>
              <w:t>Effect of the type and level of organic fertilizer on the nitrogen absorbed in barley plant (g  m</w:t>
            </w:r>
            <w:r w:rsidRPr="00CD0A5F">
              <w:rPr>
                <w:rFonts w:asciiTheme="majorBidi" w:hAnsiTheme="majorBidi" w:cstheme="majorBidi"/>
                <w:sz w:val="24"/>
                <w:szCs w:val="24"/>
                <w:vertAlign w:val="superscript"/>
                <w:lang w:bidi="ar-IQ"/>
              </w:rPr>
              <w:t>-1</w:t>
            </w:r>
            <w:r w:rsidRPr="00CD0A5F">
              <w:rPr>
                <w:rFonts w:asciiTheme="majorBidi" w:hAnsiTheme="majorBidi" w:cstheme="majorBidi"/>
                <w:sz w:val="24"/>
                <w:szCs w:val="24"/>
                <w:lang w:bidi="ar-IQ"/>
              </w:rPr>
              <w:t>).</w:t>
            </w:r>
          </w:p>
          <w:p w:rsidR="006D2DB7" w:rsidRDefault="006D2DB7" w:rsidP="006D2DB7">
            <w:pPr>
              <w:jc w:val="both"/>
              <w:rPr>
                <w:rFonts w:asciiTheme="majorBidi" w:hAnsiTheme="majorBidi" w:cstheme="majorBidi"/>
                <w:sz w:val="24"/>
                <w:szCs w:val="24"/>
                <w:lang w:bidi="ar-IQ"/>
              </w:rPr>
            </w:pPr>
          </w:p>
        </w:tc>
      </w:tr>
      <w:tr w:rsidR="006D2DB7" w:rsidTr="006D2DB7">
        <w:tc>
          <w:tcPr>
            <w:tcW w:w="9620" w:type="dxa"/>
          </w:tcPr>
          <w:tbl>
            <w:tblPr>
              <w:tblStyle w:val="aa"/>
              <w:tblpPr w:leftFromText="180" w:rightFromText="180" w:vertAnchor="page" w:horzAnchor="margin" w:tblpY="83"/>
              <w:tblOverlap w:val="never"/>
              <w:tblW w:w="9404" w:type="dxa"/>
              <w:tblLook w:val="04A0" w:firstRow="1" w:lastRow="0" w:firstColumn="1" w:lastColumn="0" w:noHBand="0" w:noVBand="1"/>
            </w:tblPr>
            <w:tblGrid>
              <w:gridCol w:w="1937"/>
              <w:gridCol w:w="1268"/>
              <w:gridCol w:w="1214"/>
              <w:gridCol w:w="1187"/>
              <w:gridCol w:w="1041"/>
              <w:gridCol w:w="1032"/>
              <w:gridCol w:w="1725"/>
            </w:tblGrid>
            <w:tr w:rsidR="006D2DB7" w:rsidRPr="00984212" w:rsidTr="006D2DB7">
              <w:trPr>
                <w:cnfStyle w:val="100000000000" w:firstRow="1" w:lastRow="0" w:firstColumn="0" w:lastColumn="0" w:oddVBand="0" w:evenVBand="0" w:oddHBand="0"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937" w:type="dxa"/>
                  <w:hideMark/>
                </w:tcPr>
                <w:p w:rsidR="006D2DB7" w:rsidRPr="00984212" w:rsidRDefault="006D2DB7" w:rsidP="006D2DB7">
                  <w:pPr>
                    <w:bidi/>
                    <w:spacing w:after="200"/>
                    <w:ind w:right="-709"/>
                    <w:jc w:val="center"/>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Levels</w:t>
                  </w:r>
                </w:p>
                <w:p w:rsidR="006D2DB7" w:rsidRPr="00984212" w:rsidRDefault="006D2DB7" w:rsidP="006D2DB7">
                  <w:pPr>
                    <w:bidi/>
                    <w:spacing w:after="200"/>
                    <w:ind w:right="-709"/>
                    <w:jc w:val="center"/>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Kind</w:t>
                  </w:r>
                </w:p>
              </w:tc>
              <w:tc>
                <w:tcPr>
                  <w:tcW w:w="1268" w:type="dxa"/>
                  <w:noWrap/>
                  <w:hideMark/>
                </w:tcPr>
                <w:p w:rsidR="006D2DB7" w:rsidRPr="00984212" w:rsidRDefault="006D2DB7" w:rsidP="006D2DB7">
                  <w:pPr>
                    <w:bidi/>
                    <w:spacing w:after="200"/>
                    <w:ind w:right="-709"/>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ar-IQ"/>
                    </w:rPr>
                  </w:pPr>
                  <w:r w:rsidRPr="00984212">
                    <w:rPr>
                      <w:rFonts w:asciiTheme="majorBidi" w:hAnsiTheme="majorBidi" w:cstheme="majorBidi"/>
                      <w:color w:val="auto"/>
                      <w:sz w:val="24"/>
                      <w:szCs w:val="24"/>
                      <w:lang w:bidi="ar-IQ"/>
                    </w:rPr>
                    <w:t>0</w:t>
                  </w:r>
                </w:p>
              </w:tc>
              <w:tc>
                <w:tcPr>
                  <w:tcW w:w="1214" w:type="dxa"/>
                </w:tcPr>
                <w:p w:rsidR="006D2DB7" w:rsidRPr="00984212" w:rsidRDefault="006D2DB7" w:rsidP="006D2DB7">
                  <w:pPr>
                    <w:bidi/>
                    <w:spacing w:after="200"/>
                    <w:ind w:right="-709"/>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25</w:t>
                  </w:r>
                </w:p>
              </w:tc>
              <w:tc>
                <w:tcPr>
                  <w:tcW w:w="1187" w:type="dxa"/>
                </w:tcPr>
                <w:p w:rsidR="006D2DB7" w:rsidRPr="00984212" w:rsidRDefault="006D2DB7" w:rsidP="006D2DB7">
                  <w:pPr>
                    <w:bidi/>
                    <w:spacing w:after="200"/>
                    <w:ind w:right="-709"/>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50</w:t>
                  </w:r>
                </w:p>
              </w:tc>
              <w:tc>
                <w:tcPr>
                  <w:tcW w:w="1041" w:type="dxa"/>
                </w:tcPr>
                <w:p w:rsidR="006D2DB7" w:rsidRPr="00984212" w:rsidRDefault="006D2DB7" w:rsidP="006D2DB7">
                  <w:pPr>
                    <w:bidi/>
                    <w:spacing w:after="200"/>
                    <w:ind w:right="-709"/>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75</w:t>
                  </w:r>
                </w:p>
              </w:tc>
              <w:tc>
                <w:tcPr>
                  <w:tcW w:w="1032" w:type="dxa"/>
                </w:tcPr>
                <w:p w:rsidR="006D2DB7" w:rsidRPr="00984212" w:rsidRDefault="006D2DB7" w:rsidP="006D2DB7">
                  <w:pPr>
                    <w:bidi/>
                    <w:spacing w:after="200"/>
                    <w:ind w:right="-709"/>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100</w:t>
                  </w:r>
                </w:p>
              </w:tc>
              <w:tc>
                <w:tcPr>
                  <w:tcW w:w="1725" w:type="dxa"/>
                  <w:noWrap/>
                  <w:hideMark/>
                </w:tcPr>
                <w:p w:rsidR="006D2DB7" w:rsidRPr="00984212" w:rsidRDefault="006D2DB7" w:rsidP="006D2DB7">
                  <w:pPr>
                    <w:bidi/>
                    <w:spacing w:after="200"/>
                    <w:ind w:right="-709"/>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984212">
                    <w:rPr>
                      <w:rFonts w:asciiTheme="majorBidi" w:hAnsiTheme="majorBidi" w:cstheme="majorBidi"/>
                      <w:color w:val="auto"/>
                      <w:sz w:val="24"/>
                      <w:szCs w:val="24"/>
                      <w:lang w:bidi="ar-IQ"/>
                    </w:rPr>
                    <w:t>Average</w:t>
                  </w:r>
                </w:p>
              </w:tc>
            </w:tr>
            <w:tr w:rsidR="006D2DB7" w:rsidRPr="00984212" w:rsidTr="006D2DB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37" w:type="dxa"/>
                  <w:noWrap/>
                  <w:hideMark/>
                </w:tcPr>
                <w:p w:rsidR="006D2DB7" w:rsidRPr="00984212" w:rsidRDefault="006D2DB7" w:rsidP="006D2DB7">
                  <w:pPr>
                    <w:bidi/>
                    <w:spacing w:after="200"/>
                    <w:ind w:right="-709"/>
                    <w:jc w:val="center"/>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P</w:t>
                  </w:r>
                </w:p>
              </w:tc>
              <w:tc>
                <w:tcPr>
                  <w:tcW w:w="1268" w:type="dxa"/>
                  <w:noWrap/>
                </w:tcPr>
                <w:p w:rsidR="006D2DB7" w:rsidRPr="00984212" w:rsidRDefault="006D2DB7" w:rsidP="006D2DB7">
                  <w:pPr>
                    <w:bidi/>
                    <w:spacing w:after="200"/>
                    <w:ind w:right="-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7.20</w:t>
                  </w:r>
                </w:p>
              </w:tc>
              <w:tc>
                <w:tcPr>
                  <w:tcW w:w="1214" w:type="dxa"/>
                  <w:noWrap/>
                </w:tcPr>
                <w:p w:rsidR="006D2DB7" w:rsidRPr="00984212" w:rsidRDefault="006D2DB7" w:rsidP="006D2DB7">
                  <w:pPr>
                    <w:bidi/>
                    <w:spacing w:after="200"/>
                    <w:ind w:right="-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8.41</w:t>
                  </w:r>
                </w:p>
              </w:tc>
              <w:tc>
                <w:tcPr>
                  <w:tcW w:w="1187" w:type="dxa"/>
                  <w:noWrap/>
                </w:tcPr>
                <w:p w:rsidR="006D2DB7" w:rsidRPr="00984212" w:rsidRDefault="006D2DB7" w:rsidP="006D2DB7">
                  <w:pPr>
                    <w:bidi/>
                    <w:spacing w:after="200"/>
                    <w:ind w:right="-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9.09</w:t>
                  </w:r>
                </w:p>
              </w:tc>
              <w:tc>
                <w:tcPr>
                  <w:tcW w:w="1041" w:type="dxa"/>
                  <w:noWrap/>
                </w:tcPr>
                <w:p w:rsidR="006D2DB7" w:rsidRPr="00984212" w:rsidRDefault="006D2DB7" w:rsidP="006D2DB7">
                  <w:pPr>
                    <w:bidi/>
                    <w:spacing w:after="200"/>
                    <w:ind w:right="-709"/>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10.25</w:t>
                  </w:r>
                </w:p>
              </w:tc>
              <w:tc>
                <w:tcPr>
                  <w:tcW w:w="1032" w:type="dxa"/>
                  <w:noWrap/>
                </w:tcPr>
                <w:p w:rsidR="006D2DB7" w:rsidRPr="00984212" w:rsidRDefault="006D2DB7" w:rsidP="006D2DB7">
                  <w:pPr>
                    <w:bidi/>
                    <w:spacing w:after="200"/>
                    <w:ind w:right="-709"/>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11.39</w:t>
                  </w:r>
                </w:p>
              </w:tc>
              <w:tc>
                <w:tcPr>
                  <w:tcW w:w="1725" w:type="dxa"/>
                  <w:noWrap/>
                </w:tcPr>
                <w:p w:rsidR="006D2DB7" w:rsidRPr="00984212" w:rsidRDefault="006D2DB7" w:rsidP="006D2DB7">
                  <w:pPr>
                    <w:bidi/>
                    <w:spacing w:after="200"/>
                    <w:ind w:right="-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9.27</w:t>
                  </w:r>
                </w:p>
              </w:tc>
            </w:tr>
            <w:tr w:rsidR="006D2DB7" w:rsidRPr="00984212" w:rsidTr="006D2DB7">
              <w:trPr>
                <w:trHeight w:val="259"/>
              </w:trPr>
              <w:tc>
                <w:tcPr>
                  <w:cnfStyle w:val="001000000000" w:firstRow="0" w:lastRow="0" w:firstColumn="1" w:lastColumn="0" w:oddVBand="0" w:evenVBand="0" w:oddHBand="0" w:evenHBand="0" w:firstRowFirstColumn="0" w:firstRowLastColumn="0" w:lastRowFirstColumn="0" w:lastRowLastColumn="0"/>
                  <w:tcW w:w="1937" w:type="dxa"/>
                  <w:noWrap/>
                  <w:hideMark/>
                </w:tcPr>
                <w:p w:rsidR="006D2DB7" w:rsidRPr="00984212" w:rsidRDefault="006D2DB7" w:rsidP="006D2DB7">
                  <w:pPr>
                    <w:bidi/>
                    <w:spacing w:after="200"/>
                    <w:ind w:right="-709"/>
                    <w:jc w:val="center"/>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R</w:t>
                  </w:r>
                </w:p>
              </w:tc>
              <w:tc>
                <w:tcPr>
                  <w:tcW w:w="1268" w:type="dxa"/>
                  <w:noWrap/>
                </w:tcPr>
                <w:p w:rsidR="006D2DB7" w:rsidRPr="00984212" w:rsidRDefault="006D2DB7" w:rsidP="006D2DB7">
                  <w:pPr>
                    <w:bidi/>
                    <w:spacing w:after="200"/>
                    <w:ind w:right="-70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7.20</w:t>
                  </w:r>
                </w:p>
              </w:tc>
              <w:tc>
                <w:tcPr>
                  <w:tcW w:w="1214" w:type="dxa"/>
                  <w:noWrap/>
                </w:tcPr>
                <w:p w:rsidR="006D2DB7" w:rsidRPr="00984212" w:rsidRDefault="006D2DB7" w:rsidP="006D2DB7">
                  <w:pPr>
                    <w:bidi/>
                    <w:spacing w:after="200"/>
                    <w:ind w:right="-70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6.49</w:t>
                  </w:r>
                </w:p>
              </w:tc>
              <w:tc>
                <w:tcPr>
                  <w:tcW w:w="1187" w:type="dxa"/>
                  <w:noWrap/>
                </w:tcPr>
                <w:p w:rsidR="006D2DB7" w:rsidRPr="00984212" w:rsidRDefault="006D2DB7" w:rsidP="006D2DB7">
                  <w:pPr>
                    <w:bidi/>
                    <w:spacing w:after="200"/>
                    <w:ind w:right="-70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6.24</w:t>
                  </w:r>
                </w:p>
              </w:tc>
              <w:tc>
                <w:tcPr>
                  <w:tcW w:w="1041" w:type="dxa"/>
                  <w:noWrap/>
                </w:tcPr>
                <w:p w:rsidR="006D2DB7" w:rsidRPr="00984212" w:rsidRDefault="006D2DB7" w:rsidP="006D2DB7">
                  <w:pPr>
                    <w:bidi/>
                    <w:spacing w:after="200"/>
                    <w:ind w:right="-709"/>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5.77</w:t>
                  </w:r>
                </w:p>
              </w:tc>
              <w:tc>
                <w:tcPr>
                  <w:tcW w:w="1032" w:type="dxa"/>
                  <w:noWrap/>
                </w:tcPr>
                <w:p w:rsidR="006D2DB7" w:rsidRPr="00984212" w:rsidRDefault="006D2DB7" w:rsidP="006D2DB7">
                  <w:pPr>
                    <w:bidi/>
                    <w:spacing w:after="200"/>
                    <w:ind w:right="-709"/>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5.22</w:t>
                  </w:r>
                </w:p>
              </w:tc>
              <w:tc>
                <w:tcPr>
                  <w:tcW w:w="1725" w:type="dxa"/>
                  <w:noWrap/>
                </w:tcPr>
                <w:p w:rsidR="006D2DB7" w:rsidRPr="00984212" w:rsidRDefault="006D2DB7" w:rsidP="006D2DB7">
                  <w:pPr>
                    <w:bidi/>
                    <w:spacing w:after="200"/>
                    <w:ind w:right="-70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ar-IQ"/>
                    </w:rPr>
                  </w:pPr>
                  <w:r w:rsidRPr="00984212">
                    <w:rPr>
                      <w:rFonts w:asciiTheme="majorBidi" w:hAnsiTheme="majorBidi" w:cstheme="majorBidi"/>
                      <w:color w:val="auto"/>
                      <w:sz w:val="24"/>
                      <w:szCs w:val="24"/>
                      <w:lang w:bidi="ar-IQ"/>
                    </w:rPr>
                    <w:t>6.18</w:t>
                  </w:r>
                </w:p>
              </w:tc>
            </w:tr>
            <w:tr w:rsidR="006D2DB7" w:rsidRPr="00984212" w:rsidTr="006D2DB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37" w:type="dxa"/>
                  <w:noWrap/>
                  <w:hideMark/>
                </w:tcPr>
                <w:p w:rsidR="006D2DB7" w:rsidRPr="00984212" w:rsidRDefault="006D2DB7" w:rsidP="006D2DB7">
                  <w:pPr>
                    <w:bidi/>
                    <w:spacing w:after="200"/>
                    <w:ind w:right="-709"/>
                    <w:jc w:val="center"/>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C</w:t>
                  </w:r>
                </w:p>
              </w:tc>
              <w:tc>
                <w:tcPr>
                  <w:tcW w:w="1268" w:type="dxa"/>
                  <w:noWrap/>
                </w:tcPr>
                <w:p w:rsidR="006D2DB7" w:rsidRPr="00984212" w:rsidRDefault="006D2DB7" w:rsidP="006D2DB7">
                  <w:pPr>
                    <w:bidi/>
                    <w:spacing w:after="200"/>
                    <w:ind w:right="-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2.69</w:t>
                  </w:r>
                </w:p>
              </w:tc>
              <w:tc>
                <w:tcPr>
                  <w:tcW w:w="1214" w:type="dxa"/>
                  <w:noWrap/>
                </w:tcPr>
                <w:p w:rsidR="006D2DB7" w:rsidRPr="00984212" w:rsidRDefault="006D2DB7" w:rsidP="006D2DB7">
                  <w:pPr>
                    <w:bidi/>
                    <w:spacing w:after="200"/>
                    <w:ind w:right="-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2.69</w:t>
                  </w:r>
                </w:p>
              </w:tc>
              <w:tc>
                <w:tcPr>
                  <w:tcW w:w="1187" w:type="dxa"/>
                  <w:noWrap/>
                </w:tcPr>
                <w:p w:rsidR="006D2DB7" w:rsidRPr="00984212" w:rsidRDefault="006D2DB7" w:rsidP="006D2DB7">
                  <w:pPr>
                    <w:bidi/>
                    <w:spacing w:after="200"/>
                    <w:ind w:right="-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2.69</w:t>
                  </w:r>
                </w:p>
              </w:tc>
              <w:tc>
                <w:tcPr>
                  <w:tcW w:w="1041" w:type="dxa"/>
                  <w:noWrap/>
                </w:tcPr>
                <w:p w:rsidR="006D2DB7" w:rsidRPr="00984212" w:rsidRDefault="006D2DB7" w:rsidP="006D2DB7">
                  <w:pPr>
                    <w:bidi/>
                    <w:spacing w:after="200"/>
                    <w:ind w:right="-709"/>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2.69</w:t>
                  </w:r>
                </w:p>
              </w:tc>
              <w:tc>
                <w:tcPr>
                  <w:tcW w:w="1032" w:type="dxa"/>
                  <w:noWrap/>
                </w:tcPr>
                <w:p w:rsidR="006D2DB7" w:rsidRPr="00984212" w:rsidRDefault="006D2DB7" w:rsidP="006D2DB7">
                  <w:pPr>
                    <w:bidi/>
                    <w:spacing w:after="200"/>
                    <w:ind w:right="-709"/>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2.69</w:t>
                  </w:r>
                </w:p>
              </w:tc>
              <w:tc>
                <w:tcPr>
                  <w:tcW w:w="1725" w:type="dxa"/>
                  <w:noWrap/>
                </w:tcPr>
                <w:p w:rsidR="006D2DB7" w:rsidRPr="00984212" w:rsidRDefault="006D2DB7" w:rsidP="006D2DB7">
                  <w:pPr>
                    <w:bidi/>
                    <w:spacing w:after="200"/>
                    <w:ind w:right="-70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2.69</w:t>
                  </w:r>
                </w:p>
              </w:tc>
            </w:tr>
            <w:tr w:rsidR="006D2DB7" w:rsidRPr="00984212" w:rsidTr="006D2DB7">
              <w:trPr>
                <w:trHeight w:val="345"/>
              </w:trPr>
              <w:tc>
                <w:tcPr>
                  <w:cnfStyle w:val="001000000000" w:firstRow="0" w:lastRow="0" w:firstColumn="1" w:lastColumn="0" w:oddVBand="0" w:evenVBand="0" w:oddHBand="0" w:evenHBand="0" w:firstRowFirstColumn="0" w:firstRowLastColumn="0" w:lastRowFirstColumn="0" w:lastRowLastColumn="0"/>
                  <w:tcW w:w="1937" w:type="dxa"/>
                  <w:noWrap/>
                  <w:hideMark/>
                </w:tcPr>
                <w:p w:rsidR="006D2DB7" w:rsidRPr="00984212" w:rsidRDefault="006D2DB7" w:rsidP="006D2DB7">
                  <w:pPr>
                    <w:bidi/>
                    <w:spacing w:after="200"/>
                    <w:ind w:right="-709"/>
                    <w:jc w:val="center"/>
                    <w:rPr>
                      <w:rFonts w:asciiTheme="majorBidi" w:hAnsiTheme="majorBidi" w:cstheme="majorBidi"/>
                      <w:color w:val="auto"/>
                      <w:sz w:val="24"/>
                      <w:szCs w:val="24"/>
                      <w:rtl/>
                      <w:lang w:bidi="ar-IQ"/>
                    </w:rPr>
                  </w:pPr>
                  <w:r w:rsidRPr="00984212">
                    <w:rPr>
                      <w:rFonts w:asciiTheme="majorBidi" w:hAnsiTheme="majorBidi" w:cstheme="majorBidi"/>
                      <w:color w:val="auto"/>
                      <w:sz w:val="24"/>
                      <w:szCs w:val="24"/>
                      <w:lang w:bidi="ar-IQ"/>
                    </w:rPr>
                    <w:t>Average</w:t>
                  </w:r>
                </w:p>
              </w:tc>
              <w:tc>
                <w:tcPr>
                  <w:tcW w:w="1268" w:type="dxa"/>
                  <w:noWrap/>
                </w:tcPr>
                <w:p w:rsidR="006D2DB7" w:rsidRPr="00984212" w:rsidRDefault="006D2DB7" w:rsidP="006D2DB7">
                  <w:pPr>
                    <w:bidi/>
                    <w:spacing w:after="200"/>
                    <w:ind w:right="-70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5.70</w:t>
                  </w:r>
                </w:p>
              </w:tc>
              <w:tc>
                <w:tcPr>
                  <w:tcW w:w="1214" w:type="dxa"/>
                  <w:noWrap/>
                </w:tcPr>
                <w:p w:rsidR="006D2DB7" w:rsidRPr="00984212" w:rsidRDefault="006D2DB7" w:rsidP="006D2DB7">
                  <w:pPr>
                    <w:bidi/>
                    <w:spacing w:after="200"/>
                    <w:ind w:right="-70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5.86</w:t>
                  </w:r>
                </w:p>
              </w:tc>
              <w:tc>
                <w:tcPr>
                  <w:tcW w:w="1187" w:type="dxa"/>
                  <w:noWrap/>
                </w:tcPr>
                <w:p w:rsidR="006D2DB7" w:rsidRPr="00984212" w:rsidRDefault="006D2DB7" w:rsidP="006D2DB7">
                  <w:pPr>
                    <w:bidi/>
                    <w:spacing w:after="200"/>
                    <w:ind w:right="-70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6.01</w:t>
                  </w:r>
                </w:p>
              </w:tc>
              <w:tc>
                <w:tcPr>
                  <w:tcW w:w="1041" w:type="dxa"/>
                  <w:noWrap/>
                </w:tcPr>
                <w:p w:rsidR="006D2DB7" w:rsidRPr="00984212" w:rsidRDefault="006D2DB7" w:rsidP="006D2DB7">
                  <w:pPr>
                    <w:bidi/>
                    <w:spacing w:after="200"/>
                    <w:ind w:right="-709"/>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6.24</w:t>
                  </w:r>
                </w:p>
              </w:tc>
              <w:tc>
                <w:tcPr>
                  <w:tcW w:w="1032" w:type="dxa"/>
                  <w:noWrap/>
                </w:tcPr>
                <w:p w:rsidR="006D2DB7" w:rsidRPr="00984212" w:rsidRDefault="006D2DB7" w:rsidP="006D2DB7">
                  <w:pPr>
                    <w:bidi/>
                    <w:spacing w:after="200"/>
                    <w:ind w:right="-709"/>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6.43</w:t>
                  </w:r>
                </w:p>
              </w:tc>
              <w:tc>
                <w:tcPr>
                  <w:tcW w:w="1725" w:type="dxa"/>
                  <w:noWrap/>
                </w:tcPr>
                <w:p w:rsidR="006D2DB7" w:rsidRPr="00984212" w:rsidRDefault="006D2DB7" w:rsidP="006D2DB7">
                  <w:pPr>
                    <w:bidi/>
                    <w:spacing w:after="200"/>
                    <w:ind w:right="-70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p>
              </w:tc>
            </w:tr>
            <w:tr w:rsidR="006D2DB7" w:rsidRPr="00984212" w:rsidTr="006D2DB7">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37" w:type="dxa"/>
                  <w:noWrap/>
                </w:tcPr>
                <w:p w:rsidR="006D2DB7" w:rsidRPr="00984212" w:rsidRDefault="006D2DB7" w:rsidP="006D2DB7">
                  <w:pPr>
                    <w:bidi/>
                    <w:spacing w:after="200"/>
                    <w:ind w:right="-709"/>
                    <w:rPr>
                      <w:rFonts w:asciiTheme="majorBidi" w:hAnsiTheme="majorBidi" w:cstheme="majorBidi"/>
                      <w:b w:val="0"/>
                      <w:bCs w:val="0"/>
                      <w:color w:val="auto"/>
                      <w:sz w:val="24"/>
                      <w:szCs w:val="24"/>
                      <w:rtl/>
                    </w:rPr>
                  </w:pPr>
                  <w:r w:rsidRPr="00984212">
                    <w:rPr>
                      <w:rFonts w:asciiTheme="majorBidi" w:hAnsiTheme="majorBidi" w:cstheme="majorBidi"/>
                      <w:b w:val="0"/>
                      <w:bCs w:val="0"/>
                      <w:color w:val="auto"/>
                      <w:sz w:val="24"/>
                      <w:szCs w:val="24"/>
                      <w:lang w:bidi="ar-IQ"/>
                    </w:rPr>
                    <w:t>Levels</w:t>
                  </w:r>
                  <w:r w:rsidRPr="00984212">
                    <w:rPr>
                      <w:rFonts w:asciiTheme="majorBidi" w:hAnsiTheme="majorBidi" w:cstheme="majorBidi"/>
                      <w:b w:val="0"/>
                      <w:bCs w:val="0"/>
                      <w:color w:val="auto"/>
                      <w:sz w:val="24"/>
                      <w:szCs w:val="24"/>
                      <w:rtl/>
                    </w:rPr>
                    <w:t xml:space="preserve"> </w:t>
                  </w:r>
                  <w:r w:rsidRPr="00984212">
                    <w:rPr>
                      <w:rFonts w:asciiTheme="majorBidi" w:hAnsiTheme="majorBidi" w:cstheme="majorBidi"/>
                      <w:b w:val="0"/>
                      <w:bCs w:val="0"/>
                      <w:color w:val="auto"/>
                      <w:sz w:val="24"/>
                      <w:szCs w:val="24"/>
                      <w:lang w:bidi="ar-IQ"/>
                    </w:rPr>
                    <w:t>RLSD</w:t>
                  </w:r>
                  <w:r w:rsidRPr="00984212">
                    <w:rPr>
                      <w:rFonts w:asciiTheme="majorBidi" w:hAnsiTheme="majorBidi" w:cstheme="majorBidi"/>
                      <w:b w:val="0"/>
                      <w:bCs w:val="0"/>
                      <w:color w:val="auto"/>
                      <w:sz w:val="24"/>
                      <w:szCs w:val="24"/>
                      <w:vertAlign w:val="subscript"/>
                      <w:lang w:bidi="ar-IQ"/>
                    </w:rPr>
                    <w:t>0.05</w:t>
                  </w:r>
                </w:p>
              </w:tc>
              <w:tc>
                <w:tcPr>
                  <w:tcW w:w="5742" w:type="dxa"/>
                  <w:gridSpan w:val="5"/>
                </w:tcPr>
                <w:p w:rsidR="006D2DB7" w:rsidRPr="00984212" w:rsidRDefault="006D2DB7" w:rsidP="006D2DB7">
                  <w:pPr>
                    <w:bidi/>
                    <w:spacing w:after="200"/>
                    <w:ind w:right="-709"/>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Kinds</w:t>
                  </w:r>
                  <w:r w:rsidRPr="00984212">
                    <w:rPr>
                      <w:rFonts w:asciiTheme="majorBidi" w:hAnsiTheme="majorBidi" w:cstheme="majorBidi"/>
                      <w:color w:val="auto"/>
                      <w:sz w:val="24"/>
                      <w:szCs w:val="24"/>
                      <w:rtl/>
                    </w:rPr>
                    <w:t xml:space="preserve"> × </w:t>
                  </w:r>
                  <w:r w:rsidRPr="00984212">
                    <w:rPr>
                      <w:rFonts w:asciiTheme="majorBidi" w:hAnsiTheme="majorBidi" w:cstheme="majorBidi"/>
                      <w:color w:val="auto"/>
                      <w:sz w:val="24"/>
                      <w:szCs w:val="24"/>
                      <w:lang w:bidi="ar-IQ"/>
                    </w:rPr>
                    <w:t>Levels RLSD</w:t>
                  </w:r>
                  <w:r w:rsidRPr="00984212">
                    <w:rPr>
                      <w:rFonts w:asciiTheme="majorBidi" w:hAnsiTheme="majorBidi" w:cstheme="majorBidi"/>
                      <w:color w:val="auto"/>
                      <w:sz w:val="24"/>
                      <w:szCs w:val="24"/>
                      <w:vertAlign w:val="subscript"/>
                      <w:lang w:bidi="ar-IQ"/>
                    </w:rPr>
                    <w:t>0.05</w:t>
                  </w:r>
                </w:p>
              </w:tc>
              <w:tc>
                <w:tcPr>
                  <w:tcW w:w="1725" w:type="dxa"/>
                </w:tcPr>
                <w:p w:rsidR="006D2DB7" w:rsidRPr="00984212" w:rsidRDefault="006D2DB7" w:rsidP="006D2DB7">
                  <w:pPr>
                    <w:bidi/>
                    <w:spacing w:after="200"/>
                    <w:ind w:right="-709"/>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Levels</w:t>
                  </w:r>
                  <w:r w:rsidRPr="00984212">
                    <w:rPr>
                      <w:rFonts w:asciiTheme="majorBidi" w:hAnsiTheme="majorBidi" w:cstheme="majorBidi"/>
                      <w:color w:val="auto"/>
                      <w:sz w:val="24"/>
                      <w:szCs w:val="24"/>
                      <w:rtl/>
                    </w:rPr>
                    <w:t xml:space="preserve"> </w:t>
                  </w:r>
                  <w:r w:rsidRPr="00984212">
                    <w:rPr>
                      <w:rFonts w:asciiTheme="majorBidi" w:hAnsiTheme="majorBidi" w:cstheme="majorBidi"/>
                      <w:color w:val="auto"/>
                      <w:sz w:val="24"/>
                      <w:szCs w:val="24"/>
                      <w:lang w:bidi="ar-IQ"/>
                    </w:rPr>
                    <w:t xml:space="preserve">RLSD </w:t>
                  </w:r>
                  <w:r w:rsidRPr="00984212">
                    <w:rPr>
                      <w:rFonts w:asciiTheme="majorBidi" w:hAnsiTheme="majorBidi" w:cstheme="majorBidi"/>
                      <w:color w:val="auto"/>
                      <w:sz w:val="24"/>
                      <w:szCs w:val="24"/>
                      <w:vertAlign w:val="subscript"/>
                      <w:lang w:bidi="ar-IQ"/>
                    </w:rPr>
                    <w:t>0.05</w:t>
                  </w:r>
                  <w:r w:rsidRPr="00984212">
                    <w:rPr>
                      <w:rFonts w:asciiTheme="majorBidi" w:hAnsiTheme="majorBidi" w:cstheme="majorBidi"/>
                      <w:color w:val="auto"/>
                      <w:sz w:val="24"/>
                      <w:szCs w:val="24"/>
                      <w:lang w:bidi="ar-IQ"/>
                    </w:rPr>
                    <w:t xml:space="preserve"> </w:t>
                  </w:r>
                </w:p>
              </w:tc>
            </w:tr>
            <w:tr w:rsidR="006D2DB7" w:rsidRPr="00984212" w:rsidTr="006D2DB7">
              <w:trPr>
                <w:trHeight w:val="299"/>
              </w:trPr>
              <w:tc>
                <w:tcPr>
                  <w:cnfStyle w:val="001000000000" w:firstRow="0" w:lastRow="0" w:firstColumn="1" w:lastColumn="0" w:oddVBand="0" w:evenVBand="0" w:oddHBand="0" w:evenHBand="0" w:firstRowFirstColumn="0" w:firstRowLastColumn="0" w:lastRowFirstColumn="0" w:lastRowLastColumn="0"/>
                  <w:tcW w:w="1937" w:type="dxa"/>
                  <w:noWrap/>
                </w:tcPr>
                <w:p w:rsidR="006D2DB7" w:rsidRPr="00984212" w:rsidRDefault="006D2DB7" w:rsidP="006D2DB7">
                  <w:pPr>
                    <w:bidi/>
                    <w:spacing w:after="200"/>
                    <w:ind w:right="-709"/>
                    <w:jc w:val="center"/>
                    <w:rPr>
                      <w:rFonts w:asciiTheme="majorBidi" w:hAnsiTheme="majorBidi" w:cstheme="majorBidi"/>
                      <w:b w:val="0"/>
                      <w:bCs w:val="0"/>
                      <w:color w:val="auto"/>
                      <w:sz w:val="24"/>
                      <w:szCs w:val="24"/>
                      <w:rtl/>
                      <w:lang w:bidi="ar-IQ"/>
                    </w:rPr>
                  </w:pPr>
                  <w:r w:rsidRPr="00984212">
                    <w:rPr>
                      <w:rFonts w:asciiTheme="majorBidi" w:hAnsiTheme="majorBidi" w:cstheme="majorBidi"/>
                      <w:b w:val="0"/>
                      <w:bCs w:val="0"/>
                      <w:color w:val="auto"/>
                      <w:sz w:val="24"/>
                      <w:szCs w:val="24"/>
                      <w:lang w:bidi="ar-IQ"/>
                    </w:rPr>
                    <w:t>0.745</w:t>
                  </w:r>
                </w:p>
              </w:tc>
              <w:tc>
                <w:tcPr>
                  <w:tcW w:w="5742" w:type="dxa"/>
                  <w:gridSpan w:val="5"/>
                </w:tcPr>
                <w:p w:rsidR="006D2DB7" w:rsidRPr="00984212" w:rsidRDefault="006D2DB7" w:rsidP="006D2DB7">
                  <w:pPr>
                    <w:bidi/>
                    <w:spacing w:after="200"/>
                    <w:ind w:right="-70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ar-IQ"/>
                    </w:rPr>
                  </w:pPr>
                  <w:r w:rsidRPr="00984212">
                    <w:rPr>
                      <w:rFonts w:asciiTheme="majorBidi" w:hAnsiTheme="majorBidi" w:cstheme="majorBidi"/>
                      <w:color w:val="auto"/>
                      <w:sz w:val="24"/>
                      <w:szCs w:val="24"/>
                      <w:lang w:bidi="ar-IQ"/>
                    </w:rPr>
                    <w:t>0.609</w:t>
                  </w:r>
                </w:p>
              </w:tc>
              <w:tc>
                <w:tcPr>
                  <w:tcW w:w="1725" w:type="dxa"/>
                </w:tcPr>
                <w:p w:rsidR="006D2DB7" w:rsidRPr="00984212" w:rsidRDefault="006D2DB7" w:rsidP="006D2DB7">
                  <w:pPr>
                    <w:bidi/>
                    <w:spacing w:after="200"/>
                    <w:ind w:right="-70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984212">
                    <w:rPr>
                      <w:rFonts w:asciiTheme="majorBidi" w:hAnsiTheme="majorBidi" w:cstheme="majorBidi"/>
                      <w:color w:val="auto"/>
                      <w:sz w:val="24"/>
                      <w:szCs w:val="24"/>
                      <w:lang w:bidi="ar-IQ"/>
                    </w:rPr>
                    <w:t>0.301</w:t>
                  </w:r>
                </w:p>
              </w:tc>
            </w:tr>
          </w:tbl>
          <w:p w:rsidR="006D2DB7" w:rsidRDefault="006D2DB7" w:rsidP="006D2DB7">
            <w:pPr>
              <w:jc w:val="both"/>
              <w:rPr>
                <w:rFonts w:asciiTheme="majorBidi" w:hAnsiTheme="majorBidi" w:cstheme="majorBidi"/>
                <w:sz w:val="24"/>
                <w:szCs w:val="24"/>
                <w:lang w:bidi="ar-IQ"/>
              </w:rPr>
            </w:pPr>
          </w:p>
        </w:tc>
      </w:tr>
    </w:tbl>
    <w:p w:rsidR="00906A18" w:rsidRPr="00906A18" w:rsidRDefault="00906A18" w:rsidP="00906A18">
      <w:pPr>
        <w:jc w:val="both"/>
        <w:rPr>
          <w:rFonts w:asciiTheme="majorBidi" w:hAnsiTheme="majorBidi" w:cstheme="majorBidi"/>
          <w:sz w:val="24"/>
          <w:szCs w:val="24"/>
          <w:lang w:bidi="ar-IQ"/>
        </w:rPr>
      </w:pPr>
    </w:p>
    <w:p w:rsidR="00C24EF5" w:rsidRDefault="00C24EF5" w:rsidP="00906A18">
      <w:pPr>
        <w:jc w:val="both"/>
        <w:rPr>
          <w:rFonts w:asciiTheme="majorBidi" w:hAnsiTheme="majorBidi" w:cstheme="majorBidi"/>
          <w:sz w:val="24"/>
          <w:szCs w:val="24"/>
          <w:lang w:bidi="ar-IQ"/>
        </w:rPr>
      </w:pPr>
    </w:p>
    <w:p w:rsidR="00DA1AC6" w:rsidRPr="00DA1AC6" w:rsidRDefault="00DA1AC6" w:rsidP="00DA1AC6">
      <w:pPr>
        <w:jc w:val="both"/>
        <w:rPr>
          <w:rFonts w:asciiTheme="majorBidi" w:hAnsiTheme="majorBidi" w:cstheme="majorBidi"/>
          <w:b/>
          <w:bCs/>
          <w:sz w:val="24"/>
          <w:szCs w:val="24"/>
          <w:lang w:bidi="ar-IQ"/>
        </w:rPr>
      </w:pPr>
      <w:r w:rsidRPr="00DA1AC6">
        <w:rPr>
          <w:rFonts w:asciiTheme="majorBidi" w:hAnsiTheme="majorBidi" w:cstheme="majorBidi"/>
          <w:b/>
          <w:bCs/>
          <w:sz w:val="24"/>
          <w:szCs w:val="24"/>
          <w:lang w:bidi="ar-IQ"/>
        </w:rPr>
        <w:t xml:space="preserve">Phosphorus uptake in plants </w:t>
      </w:r>
    </w:p>
    <w:p w:rsidR="00DA1AC6" w:rsidRPr="00DA1AC6" w:rsidRDefault="00DA1AC6" w:rsidP="00DA1AC6">
      <w:pPr>
        <w:jc w:val="both"/>
        <w:rPr>
          <w:rFonts w:asciiTheme="majorBidi" w:hAnsiTheme="majorBidi" w:cstheme="majorBidi"/>
          <w:b/>
          <w:bCs/>
          <w:sz w:val="24"/>
          <w:szCs w:val="24"/>
          <w:lang w:bidi="ar-IQ"/>
        </w:rPr>
      </w:pPr>
      <w:r w:rsidRPr="00DA1AC6">
        <w:rPr>
          <w:rFonts w:asciiTheme="majorBidi" w:hAnsiTheme="majorBidi" w:cstheme="majorBidi"/>
          <w:sz w:val="24"/>
          <w:szCs w:val="24"/>
          <w:lang w:bidi="ar-IQ"/>
        </w:rPr>
        <w:t>In the (table  9) results referred to the significant increase in P uptake in barley plants   during 60 days of planting when it increased from 0.25 g  m</w:t>
      </w:r>
      <w:r w:rsidRPr="00DA1AC6">
        <w:rPr>
          <w:rFonts w:asciiTheme="majorBidi" w:hAnsiTheme="majorBidi" w:cstheme="majorBidi"/>
          <w:sz w:val="24"/>
          <w:szCs w:val="24"/>
          <w:vertAlign w:val="superscript"/>
          <w:lang w:bidi="ar-IQ"/>
        </w:rPr>
        <w:t>-2</w:t>
      </w:r>
      <w:r w:rsidRPr="00DA1AC6">
        <w:rPr>
          <w:rFonts w:asciiTheme="majorBidi" w:hAnsiTheme="majorBidi" w:cstheme="majorBidi"/>
          <w:sz w:val="24"/>
          <w:szCs w:val="24"/>
          <w:lang w:bidi="ar-IQ"/>
        </w:rPr>
        <w:t xml:space="preserve"> at control  to 0.83 and 0.55 g  m</w:t>
      </w:r>
      <w:r w:rsidRPr="00DA1AC6">
        <w:rPr>
          <w:rFonts w:asciiTheme="majorBidi" w:hAnsiTheme="majorBidi" w:cstheme="majorBidi"/>
          <w:sz w:val="24"/>
          <w:szCs w:val="24"/>
          <w:vertAlign w:val="superscript"/>
          <w:lang w:bidi="ar-IQ"/>
        </w:rPr>
        <w:t>-2</w:t>
      </w:r>
      <w:r w:rsidRPr="00DA1AC6">
        <w:rPr>
          <w:rFonts w:asciiTheme="majorBidi" w:hAnsiTheme="majorBidi" w:cstheme="majorBidi"/>
          <w:sz w:val="24"/>
          <w:szCs w:val="24"/>
          <w:lang w:bidi="ar-IQ"/>
        </w:rPr>
        <w:t xml:space="preserve"> at produced(P) and raw(R)  manure added respectively, which agrees with [16 ]   who referred to role Anaerobic digestion as a pathway to improve available P,  then C/P ratio Anaerobic</w:t>
      </w:r>
      <w:r w:rsidRPr="00DA1AC6">
        <w:rPr>
          <w:rFonts w:asciiTheme="majorBidi" w:hAnsiTheme="majorBidi" w:cstheme="majorBidi"/>
          <w:b/>
          <w:bCs/>
          <w:sz w:val="24"/>
          <w:szCs w:val="24"/>
          <w:lang w:bidi="ar-IQ"/>
        </w:rPr>
        <w:t xml:space="preserve"> </w:t>
      </w:r>
    </w:p>
    <w:p w:rsidR="00DA1AC6" w:rsidRPr="00DA1AC6" w:rsidRDefault="00DA1AC6" w:rsidP="00DA1AC6">
      <w:pPr>
        <w:jc w:val="both"/>
        <w:rPr>
          <w:rFonts w:asciiTheme="majorBidi" w:hAnsiTheme="majorBidi" w:cstheme="majorBidi"/>
          <w:sz w:val="24"/>
          <w:szCs w:val="24"/>
          <w:lang w:bidi="ar-IQ"/>
        </w:rPr>
      </w:pPr>
      <w:r w:rsidRPr="00DA1AC6">
        <w:rPr>
          <w:rFonts w:asciiTheme="majorBidi" w:hAnsiTheme="majorBidi" w:cstheme="majorBidi"/>
          <w:b/>
          <w:bCs/>
          <w:sz w:val="24"/>
          <w:szCs w:val="24"/>
          <w:lang w:bidi="ar-IQ"/>
        </w:rPr>
        <w:t xml:space="preserve">Table 9. </w:t>
      </w:r>
      <w:r w:rsidRPr="00DA1AC6">
        <w:rPr>
          <w:rFonts w:asciiTheme="majorBidi" w:hAnsiTheme="majorBidi" w:cstheme="majorBidi"/>
          <w:sz w:val="24"/>
          <w:szCs w:val="24"/>
          <w:lang w:bidi="ar-IQ"/>
        </w:rPr>
        <w:t>Effect kinds and levels of organic manure on P-uptake in barley plants.</w:t>
      </w:r>
    </w:p>
    <w:p w:rsidR="00C24EF5" w:rsidRDefault="00C24EF5" w:rsidP="00497F0C">
      <w:pPr>
        <w:jc w:val="both"/>
        <w:rPr>
          <w:rFonts w:asciiTheme="majorBidi" w:hAnsiTheme="majorBidi" w:cstheme="majorBidi"/>
          <w:sz w:val="24"/>
          <w:szCs w:val="24"/>
          <w:lang w:bidi="ar-IQ"/>
        </w:rPr>
      </w:pPr>
    </w:p>
    <w:p w:rsidR="00C24EF5" w:rsidRDefault="00C24EF5" w:rsidP="00497F0C">
      <w:pPr>
        <w:jc w:val="both"/>
        <w:rPr>
          <w:rFonts w:asciiTheme="majorBidi" w:hAnsiTheme="majorBidi" w:cstheme="majorBidi"/>
          <w:sz w:val="24"/>
          <w:szCs w:val="24"/>
          <w:lang w:bidi="ar-IQ"/>
        </w:rPr>
      </w:pPr>
    </w:p>
    <w:p w:rsidR="00C24EF5" w:rsidRDefault="00C24EF5" w:rsidP="00497F0C">
      <w:pPr>
        <w:jc w:val="both"/>
        <w:rPr>
          <w:rFonts w:asciiTheme="majorBidi" w:hAnsiTheme="majorBidi" w:cstheme="majorBidi"/>
          <w:sz w:val="24"/>
          <w:szCs w:val="24"/>
          <w:lang w:bidi="ar-IQ"/>
        </w:rPr>
      </w:pPr>
    </w:p>
    <w:tbl>
      <w:tblPr>
        <w:tblStyle w:val="aa"/>
        <w:tblpPr w:leftFromText="180" w:rightFromText="180" w:vertAnchor="page" w:horzAnchor="margin" w:tblpY="3044"/>
        <w:tblW w:w="9072" w:type="dxa"/>
        <w:tblLook w:val="04A0" w:firstRow="1" w:lastRow="0" w:firstColumn="1" w:lastColumn="0" w:noHBand="0" w:noVBand="1"/>
      </w:tblPr>
      <w:tblGrid>
        <w:gridCol w:w="2207"/>
        <w:gridCol w:w="1197"/>
        <w:gridCol w:w="1045"/>
        <w:gridCol w:w="1194"/>
        <w:gridCol w:w="1047"/>
        <w:gridCol w:w="1038"/>
        <w:gridCol w:w="1344"/>
      </w:tblGrid>
      <w:tr w:rsidR="00DA1AC6" w:rsidRPr="009729F4" w:rsidTr="00DA1AC6">
        <w:trPr>
          <w:cnfStyle w:val="100000000000" w:firstRow="1" w:lastRow="0" w:firstColumn="0" w:lastColumn="0" w:oddVBand="0" w:evenVBand="0" w:oddHBand="0"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2207" w:type="dxa"/>
            <w:hideMark/>
          </w:tcPr>
          <w:p w:rsidR="00DA1AC6" w:rsidRPr="009729F4" w:rsidRDefault="00DA1AC6" w:rsidP="00DA1AC6">
            <w:pPr>
              <w:jc w:val="center"/>
              <w:rPr>
                <w:rFonts w:asciiTheme="majorBidi" w:hAnsiTheme="majorBidi" w:cstheme="majorBidi"/>
                <w:lang w:bidi="ar-IQ"/>
              </w:rPr>
            </w:pPr>
            <w:r w:rsidRPr="009729F4">
              <w:rPr>
                <w:rFonts w:asciiTheme="majorBidi" w:hAnsiTheme="majorBidi" w:cstheme="majorBidi"/>
              </w:rPr>
              <w:t>levels</w:t>
            </w:r>
          </w:p>
          <w:p w:rsidR="00DA1AC6" w:rsidRPr="009729F4" w:rsidRDefault="00DA1AC6" w:rsidP="00DA1AC6">
            <w:pPr>
              <w:bidi/>
              <w:jc w:val="center"/>
              <w:rPr>
                <w:rFonts w:asciiTheme="majorBidi" w:hAnsiTheme="majorBidi" w:cstheme="majorBidi"/>
                <w:lang w:bidi="ar-IQ"/>
              </w:rPr>
            </w:pPr>
            <w:r w:rsidRPr="009729F4">
              <w:rPr>
                <w:rFonts w:asciiTheme="majorBidi" w:hAnsiTheme="majorBidi" w:cstheme="majorBidi"/>
              </w:rPr>
              <w:t>Kind</w:t>
            </w:r>
            <w:r w:rsidRPr="009729F4">
              <w:rPr>
                <w:rFonts w:asciiTheme="majorBidi" w:hAnsiTheme="majorBidi" w:cstheme="majorBidi" w:hint="cs"/>
                <w:rtl/>
                <w:lang w:bidi="ar-IQ"/>
              </w:rPr>
              <w:t xml:space="preserve"> </w:t>
            </w:r>
            <w:r w:rsidRPr="009729F4">
              <w:rPr>
                <w:rFonts w:asciiTheme="majorBidi" w:hAnsiTheme="majorBidi" w:cstheme="majorBidi"/>
                <w:lang w:bidi="ar-IQ"/>
              </w:rPr>
              <w:t xml:space="preserve">       </w:t>
            </w:r>
          </w:p>
        </w:tc>
        <w:tc>
          <w:tcPr>
            <w:tcW w:w="1197" w:type="dxa"/>
            <w:noWrap/>
            <w:hideMark/>
          </w:tcPr>
          <w:p w:rsidR="00DA1AC6" w:rsidRPr="009729F4" w:rsidRDefault="00DA1AC6" w:rsidP="00DA1AC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IQ"/>
              </w:rPr>
            </w:pPr>
            <w:r w:rsidRPr="009729F4">
              <w:rPr>
                <w:rFonts w:asciiTheme="majorBidi" w:hAnsiTheme="majorBidi" w:cstheme="majorBidi"/>
              </w:rPr>
              <w:t>0</w:t>
            </w:r>
          </w:p>
        </w:tc>
        <w:tc>
          <w:tcPr>
            <w:tcW w:w="1045" w:type="dxa"/>
          </w:tcPr>
          <w:p w:rsidR="00DA1AC6" w:rsidRPr="009729F4" w:rsidRDefault="00DA1AC6" w:rsidP="00DA1AC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25</w:t>
            </w:r>
          </w:p>
        </w:tc>
        <w:tc>
          <w:tcPr>
            <w:tcW w:w="1194" w:type="dxa"/>
          </w:tcPr>
          <w:p w:rsidR="00DA1AC6" w:rsidRPr="009729F4" w:rsidRDefault="00DA1AC6" w:rsidP="00DA1AC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50</w:t>
            </w:r>
          </w:p>
        </w:tc>
        <w:tc>
          <w:tcPr>
            <w:tcW w:w="1047" w:type="dxa"/>
          </w:tcPr>
          <w:p w:rsidR="00DA1AC6" w:rsidRPr="009729F4" w:rsidRDefault="00DA1AC6" w:rsidP="00DA1AC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75</w:t>
            </w:r>
          </w:p>
        </w:tc>
        <w:tc>
          <w:tcPr>
            <w:tcW w:w="1038" w:type="dxa"/>
          </w:tcPr>
          <w:p w:rsidR="00DA1AC6" w:rsidRPr="009729F4" w:rsidRDefault="00DA1AC6" w:rsidP="00DA1AC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100</w:t>
            </w:r>
          </w:p>
        </w:tc>
        <w:tc>
          <w:tcPr>
            <w:tcW w:w="1344" w:type="dxa"/>
            <w:noWrap/>
            <w:hideMark/>
          </w:tcPr>
          <w:p w:rsidR="00DA1AC6" w:rsidRPr="009729F4" w:rsidRDefault="00DA1AC6" w:rsidP="00DA1AC6">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Pr>
                <w:rFonts w:asciiTheme="majorBidi" w:hAnsiTheme="majorBidi" w:cstheme="majorBidi"/>
              </w:rPr>
              <w:t>A</w:t>
            </w:r>
            <w:r w:rsidRPr="009729F4">
              <w:rPr>
                <w:rFonts w:asciiTheme="majorBidi" w:hAnsiTheme="majorBidi" w:cstheme="majorBidi"/>
              </w:rPr>
              <w:t>verage</w:t>
            </w:r>
          </w:p>
        </w:tc>
      </w:tr>
      <w:tr w:rsidR="00DA1AC6" w:rsidRPr="009729F4" w:rsidTr="00DA1AC6">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207" w:type="dxa"/>
            <w:noWrap/>
            <w:hideMark/>
          </w:tcPr>
          <w:p w:rsidR="00DA1AC6" w:rsidRPr="009729F4" w:rsidRDefault="00DA1AC6" w:rsidP="00DA1AC6">
            <w:pPr>
              <w:jc w:val="center"/>
              <w:rPr>
                <w:rFonts w:asciiTheme="majorBidi" w:hAnsiTheme="majorBidi" w:cstheme="majorBidi"/>
                <w:b w:val="0"/>
                <w:bCs w:val="0"/>
              </w:rPr>
            </w:pPr>
            <w:r w:rsidRPr="009729F4">
              <w:rPr>
                <w:rFonts w:asciiTheme="majorBidi" w:hAnsiTheme="majorBidi" w:cstheme="majorBidi"/>
                <w:b w:val="0"/>
                <w:bCs w:val="0"/>
              </w:rPr>
              <w:t>P</w:t>
            </w:r>
          </w:p>
        </w:tc>
        <w:tc>
          <w:tcPr>
            <w:tcW w:w="1197" w:type="dxa"/>
            <w:noWrap/>
          </w:tcPr>
          <w:p w:rsidR="00DA1AC6" w:rsidRPr="009729F4" w:rsidRDefault="00DA1AC6" w:rsidP="00DA1AC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0.61</w:t>
            </w:r>
          </w:p>
        </w:tc>
        <w:tc>
          <w:tcPr>
            <w:tcW w:w="1045" w:type="dxa"/>
            <w:noWrap/>
          </w:tcPr>
          <w:p w:rsidR="00DA1AC6" w:rsidRPr="009729F4" w:rsidRDefault="00DA1AC6" w:rsidP="00DA1AC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0.71</w:t>
            </w:r>
          </w:p>
        </w:tc>
        <w:tc>
          <w:tcPr>
            <w:tcW w:w="1194" w:type="dxa"/>
            <w:noWrap/>
          </w:tcPr>
          <w:p w:rsidR="00DA1AC6" w:rsidRPr="009729F4" w:rsidRDefault="00DA1AC6" w:rsidP="00DA1AC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0.82</w:t>
            </w:r>
          </w:p>
        </w:tc>
        <w:tc>
          <w:tcPr>
            <w:tcW w:w="1047" w:type="dxa"/>
            <w:noWrap/>
          </w:tcPr>
          <w:p w:rsidR="00DA1AC6" w:rsidRPr="009729F4" w:rsidRDefault="00DA1AC6" w:rsidP="00DA1AC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0.92</w:t>
            </w:r>
          </w:p>
        </w:tc>
        <w:tc>
          <w:tcPr>
            <w:tcW w:w="1038" w:type="dxa"/>
            <w:noWrap/>
          </w:tcPr>
          <w:p w:rsidR="00DA1AC6" w:rsidRPr="009729F4" w:rsidRDefault="00DA1AC6" w:rsidP="00DA1AC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1.09</w:t>
            </w:r>
          </w:p>
        </w:tc>
        <w:tc>
          <w:tcPr>
            <w:tcW w:w="1344" w:type="dxa"/>
            <w:noWrap/>
          </w:tcPr>
          <w:p w:rsidR="00DA1AC6" w:rsidRPr="009729F4" w:rsidRDefault="00DA1AC6" w:rsidP="00DA1AC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0.83</w:t>
            </w:r>
          </w:p>
        </w:tc>
      </w:tr>
      <w:tr w:rsidR="00DA1AC6" w:rsidRPr="009729F4" w:rsidTr="00DA1AC6">
        <w:trPr>
          <w:trHeight w:val="366"/>
        </w:trPr>
        <w:tc>
          <w:tcPr>
            <w:cnfStyle w:val="001000000000" w:firstRow="0" w:lastRow="0" w:firstColumn="1" w:lastColumn="0" w:oddVBand="0" w:evenVBand="0" w:oddHBand="0" w:evenHBand="0" w:firstRowFirstColumn="0" w:firstRowLastColumn="0" w:lastRowFirstColumn="0" w:lastRowLastColumn="0"/>
            <w:tcW w:w="2207" w:type="dxa"/>
            <w:noWrap/>
            <w:hideMark/>
          </w:tcPr>
          <w:p w:rsidR="00DA1AC6" w:rsidRPr="009729F4" w:rsidRDefault="00DA1AC6" w:rsidP="00DA1AC6">
            <w:pPr>
              <w:jc w:val="center"/>
              <w:rPr>
                <w:rFonts w:asciiTheme="majorBidi" w:hAnsiTheme="majorBidi" w:cstheme="majorBidi"/>
                <w:b w:val="0"/>
                <w:bCs w:val="0"/>
              </w:rPr>
            </w:pPr>
            <w:r w:rsidRPr="009729F4">
              <w:rPr>
                <w:rFonts w:asciiTheme="majorBidi" w:hAnsiTheme="majorBidi" w:cstheme="majorBidi"/>
                <w:b w:val="0"/>
                <w:bCs w:val="0"/>
              </w:rPr>
              <w:t>R</w:t>
            </w:r>
          </w:p>
        </w:tc>
        <w:tc>
          <w:tcPr>
            <w:tcW w:w="1197" w:type="dxa"/>
            <w:noWrap/>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0.61</w:t>
            </w:r>
          </w:p>
        </w:tc>
        <w:tc>
          <w:tcPr>
            <w:tcW w:w="1045" w:type="dxa"/>
            <w:noWrap/>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0.58</w:t>
            </w:r>
          </w:p>
        </w:tc>
        <w:tc>
          <w:tcPr>
            <w:tcW w:w="1194" w:type="dxa"/>
            <w:noWrap/>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0.55</w:t>
            </w:r>
          </w:p>
        </w:tc>
        <w:tc>
          <w:tcPr>
            <w:tcW w:w="1047" w:type="dxa"/>
            <w:noWrap/>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0.53</w:t>
            </w:r>
          </w:p>
        </w:tc>
        <w:tc>
          <w:tcPr>
            <w:tcW w:w="1038" w:type="dxa"/>
            <w:noWrap/>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0.49</w:t>
            </w:r>
          </w:p>
        </w:tc>
        <w:tc>
          <w:tcPr>
            <w:tcW w:w="1344" w:type="dxa"/>
            <w:noWrap/>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0.55</w:t>
            </w:r>
          </w:p>
        </w:tc>
      </w:tr>
      <w:tr w:rsidR="00DA1AC6" w:rsidRPr="009729F4" w:rsidTr="00DA1AC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07" w:type="dxa"/>
            <w:noWrap/>
            <w:hideMark/>
          </w:tcPr>
          <w:p w:rsidR="00DA1AC6" w:rsidRPr="009729F4" w:rsidRDefault="00DA1AC6" w:rsidP="00DA1AC6">
            <w:pPr>
              <w:jc w:val="center"/>
              <w:rPr>
                <w:rFonts w:asciiTheme="majorBidi" w:hAnsiTheme="majorBidi" w:cstheme="majorBidi"/>
                <w:b w:val="0"/>
                <w:bCs w:val="0"/>
              </w:rPr>
            </w:pPr>
            <w:r w:rsidRPr="009729F4">
              <w:rPr>
                <w:rFonts w:asciiTheme="majorBidi" w:hAnsiTheme="majorBidi" w:cstheme="majorBidi"/>
                <w:b w:val="0"/>
                <w:bCs w:val="0"/>
              </w:rPr>
              <w:t>C</w:t>
            </w:r>
          </w:p>
        </w:tc>
        <w:tc>
          <w:tcPr>
            <w:tcW w:w="1197" w:type="dxa"/>
            <w:noWrap/>
          </w:tcPr>
          <w:p w:rsidR="00DA1AC6" w:rsidRPr="009729F4" w:rsidRDefault="00DA1AC6" w:rsidP="00DA1AC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0.25</w:t>
            </w:r>
          </w:p>
        </w:tc>
        <w:tc>
          <w:tcPr>
            <w:tcW w:w="1045" w:type="dxa"/>
            <w:noWrap/>
          </w:tcPr>
          <w:p w:rsidR="00DA1AC6" w:rsidRPr="009729F4" w:rsidRDefault="00DA1AC6" w:rsidP="00DA1AC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0.25</w:t>
            </w:r>
          </w:p>
        </w:tc>
        <w:tc>
          <w:tcPr>
            <w:tcW w:w="1194" w:type="dxa"/>
            <w:noWrap/>
          </w:tcPr>
          <w:p w:rsidR="00DA1AC6" w:rsidRPr="009729F4" w:rsidRDefault="00DA1AC6" w:rsidP="00DA1AC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0.25</w:t>
            </w:r>
          </w:p>
        </w:tc>
        <w:tc>
          <w:tcPr>
            <w:tcW w:w="1047" w:type="dxa"/>
            <w:noWrap/>
          </w:tcPr>
          <w:p w:rsidR="00DA1AC6" w:rsidRPr="009729F4" w:rsidRDefault="00DA1AC6" w:rsidP="00DA1AC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0.25</w:t>
            </w:r>
          </w:p>
        </w:tc>
        <w:tc>
          <w:tcPr>
            <w:tcW w:w="1038" w:type="dxa"/>
            <w:noWrap/>
          </w:tcPr>
          <w:p w:rsidR="00DA1AC6" w:rsidRPr="009729F4" w:rsidRDefault="00DA1AC6" w:rsidP="00DA1AC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0.25</w:t>
            </w:r>
          </w:p>
        </w:tc>
        <w:tc>
          <w:tcPr>
            <w:tcW w:w="1344" w:type="dxa"/>
            <w:noWrap/>
          </w:tcPr>
          <w:p w:rsidR="00DA1AC6" w:rsidRPr="009729F4" w:rsidRDefault="00DA1AC6" w:rsidP="00DA1AC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0.25</w:t>
            </w:r>
          </w:p>
        </w:tc>
      </w:tr>
      <w:tr w:rsidR="00DA1AC6" w:rsidRPr="009729F4" w:rsidTr="00DA1AC6">
        <w:trPr>
          <w:trHeight w:val="352"/>
        </w:trPr>
        <w:tc>
          <w:tcPr>
            <w:cnfStyle w:val="001000000000" w:firstRow="0" w:lastRow="0" w:firstColumn="1" w:lastColumn="0" w:oddVBand="0" w:evenVBand="0" w:oddHBand="0" w:evenHBand="0" w:firstRowFirstColumn="0" w:firstRowLastColumn="0" w:lastRowFirstColumn="0" w:lastRowLastColumn="0"/>
            <w:tcW w:w="2207" w:type="dxa"/>
            <w:noWrap/>
            <w:hideMark/>
          </w:tcPr>
          <w:p w:rsidR="00DA1AC6" w:rsidRPr="009729F4" w:rsidRDefault="00DA1AC6" w:rsidP="00DA1AC6">
            <w:pPr>
              <w:bidi/>
              <w:jc w:val="center"/>
              <w:rPr>
                <w:rFonts w:asciiTheme="majorBidi" w:hAnsiTheme="majorBidi" w:cstheme="majorBidi"/>
                <w:b w:val="0"/>
                <w:bCs w:val="0"/>
              </w:rPr>
            </w:pPr>
            <w:r w:rsidRPr="009729F4">
              <w:rPr>
                <w:rFonts w:asciiTheme="majorBidi" w:hAnsiTheme="majorBidi" w:cstheme="majorBidi"/>
                <w:b w:val="0"/>
                <w:bCs w:val="0"/>
              </w:rPr>
              <w:t>Average</w:t>
            </w:r>
          </w:p>
        </w:tc>
        <w:tc>
          <w:tcPr>
            <w:tcW w:w="1197" w:type="dxa"/>
            <w:noWrap/>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0.49</w:t>
            </w:r>
          </w:p>
        </w:tc>
        <w:tc>
          <w:tcPr>
            <w:tcW w:w="1045" w:type="dxa"/>
            <w:noWrap/>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0.51</w:t>
            </w:r>
          </w:p>
        </w:tc>
        <w:tc>
          <w:tcPr>
            <w:tcW w:w="1194" w:type="dxa"/>
            <w:noWrap/>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0.54</w:t>
            </w:r>
          </w:p>
        </w:tc>
        <w:tc>
          <w:tcPr>
            <w:tcW w:w="1047" w:type="dxa"/>
            <w:noWrap/>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0.57</w:t>
            </w:r>
          </w:p>
        </w:tc>
        <w:tc>
          <w:tcPr>
            <w:tcW w:w="1038" w:type="dxa"/>
            <w:noWrap/>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0.61</w:t>
            </w:r>
          </w:p>
        </w:tc>
        <w:tc>
          <w:tcPr>
            <w:tcW w:w="1344" w:type="dxa"/>
            <w:noWrap/>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DA1AC6" w:rsidRPr="009729F4" w:rsidTr="00DA1AC6">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207" w:type="dxa"/>
            <w:noWrap/>
          </w:tcPr>
          <w:p w:rsidR="00DA1AC6" w:rsidRPr="009729F4" w:rsidRDefault="00DA1AC6" w:rsidP="00DA1AC6">
            <w:pPr>
              <w:rPr>
                <w:rFonts w:asciiTheme="majorBidi" w:hAnsiTheme="majorBidi" w:cstheme="majorBidi"/>
                <w:b w:val="0"/>
                <w:bCs w:val="0"/>
                <w:rtl/>
              </w:rPr>
            </w:pPr>
            <w:r w:rsidRPr="009729F4">
              <w:rPr>
                <w:rFonts w:asciiTheme="majorBidi" w:hAnsiTheme="majorBidi" w:cstheme="majorBidi"/>
                <w:b w:val="0"/>
                <w:bCs w:val="0"/>
              </w:rPr>
              <w:t>Levels</w:t>
            </w:r>
            <w:r w:rsidRPr="009729F4">
              <w:rPr>
                <w:rFonts w:asciiTheme="majorBidi" w:hAnsiTheme="majorBidi" w:cstheme="majorBidi"/>
                <w:b w:val="0"/>
                <w:bCs w:val="0"/>
                <w:rtl/>
              </w:rPr>
              <w:t xml:space="preserve"> </w:t>
            </w:r>
            <w:r w:rsidRPr="009729F4">
              <w:rPr>
                <w:rFonts w:asciiTheme="majorBidi" w:hAnsiTheme="majorBidi" w:cstheme="majorBidi"/>
                <w:b w:val="0"/>
                <w:bCs w:val="0"/>
              </w:rPr>
              <w:t>RLSD</w:t>
            </w:r>
            <w:r w:rsidRPr="009729F4">
              <w:rPr>
                <w:rFonts w:asciiTheme="majorBidi" w:hAnsiTheme="majorBidi" w:cstheme="majorBidi"/>
                <w:b w:val="0"/>
                <w:bCs w:val="0"/>
                <w:vertAlign w:val="subscript"/>
              </w:rPr>
              <w:t>0.05</w:t>
            </w:r>
          </w:p>
        </w:tc>
        <w:tc>
          <w:tcPr>
            <w:tcW w:w="5521" w:type="dxa"/>
            <w:gridSpan w:val="5"/>
          </w:tcPr>
          <w:p w:rsidR="00DA1AC6" w:rsidRPr="009729F4" w:rsidRDefault="00DA1AC6" w:rsidP="00DA1AC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Kinds</w:t>
            </w:r>
            <w:r w:rsidRPr="009729F4">
              <w:rPr>
                <w:rFonts w:asciiTheme="majorBidi" w:hAnsiTheme="majorBidi" w:cstheme="majorBidi"/>
                <w:rtl/>
              </w:rPr>
              <w:t xml:space="preserve"> × </w:t>
            </w:r>
            <w:r w:rsidRPr="009729F4">
              <w:rPr>
                <w:rFonts w:asciiTheme="majorBidi" w:hAnsiTheme="majorBidi" w:cstheme="majorBidi"/>
              </w:rPr>
              <w:t>Levels RLSD</w:t>
            </w:r>
            <w:r w:rsidRPr="009729F4">
              <w:rPr>
                <w:rFonts w:asciiTheme="majorBidi" w:hAnsiTheme="majorBidi" w:cstheme="majorBidi"/>
                <w:vertAlign w:val="subscript"/>
              </w:rPr>
              <w:t>0.05</w:t>
            </w:r>
          </w:p>
        </w:tc>
        <w:tc>
          <w:tcPr>
            <w:tcW w:w="1344" w:type="dxa"/>
          </w:tcPr>
          <w:p w:rsidR="00DA1AC6" w:rsidRPr="009729F4" w:rsidRDefault="00DA1AC6" w:rsidP="00DA1AC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Levels</w:t>
            </w:r>
            <w:r w:rsidRPr="009729F4">
              <w:rPr>
                <w:rFonts w:asciiTheme="majorBidi" w:hAnsiTheme="majorBidi" w:cstheme="majorBidi"/>
                <w:rtl/>
              </w:rPr>
              <w:t xml:space="preserve"> </w:t>
            </w:r>
            <w:r w:rsidRPr="009729F4">
              <w:rPr>
                <w:rFonts w:asciiTheme="majorBidi" w:hAnsiTheme="majorBidi" w:cstheme="majorBidi"/>
              </w:rPr>
              <w:t xml:space="preserve">RLSD </w:t>
            </w:r>
            <w:r w:rsidRPr="009729F4">
              <w:rPr>
                <w:rFonts w:asciiTheme="majorBidi" w:hAnsiTheme="majorBidi" w:cstheme="majorBidi"/>
                <w:vertAlign w:val="subscript"/>
              </w:rPr>
              <w:t>0.05</w:t>
            </w:r>
            <w:r w:rsidRPr="009729F4">
              <w:rPr>
                <w:rFonts w:asciiTheme="majorBidi" w:hAnsiTheme="majorBidi" w:cstheme="majorBidi"/>
              </w:rPr>
              <w:t xml:space="preserve"> </w:t>
            </w:r>
          </w:p>
        </w:tc>
      </w:tr>
      <w:tr w:rsidR="00DA1AC6" w:rsidRPr="009729F4" w:rsidTr="00DA1AC6">
        <w:trPr>
          <w:trHeight w:val="305"/>
        </w:trPr>
        <w:tc>
          <w:tcPr>
            <w:cnfStyle w:val="001000000000" w:firstRow="0" w:lastRow="0" w:firstColumn="1" w:lastColumn="0" w:oddVBand="0" w:evenVBand="0" w:oddHBand="0" w:evenHBand="0" w:firstRowFirstColumn="0" w:firstRowLastColumn="0" w:lastRowFirstColumn="0" w:lastRowLastColumn="0"/>
            <w:tcW w:w="2207" w:type="dxa"/>
            <w:noWrap/>
          </w:tcPr>
          <w:p w:rsidR="00DA1AC6" w:rsidRPr="009729F4" w:rsidRDefault="00DA1AC6" w:rsidP="00DA1AC6">
            <w:pPr>
              <w:jc w:val="center"/>
              <w:rPr>
                <w:rFonts w:asciiTheme="majorBidi" w:hAnsiTheme="majorBidi" w:cstheme="majorBidi"/>
                <w:b w:val="0"/>
                <w:bCs w:val="0"/>
              </w:rPr>
            </w:pPr>
            <w:r w:rsidRPr="009729F4">
              <w:rPr>
                <w:rFonts w:asciiTheme="majorBidi" w:hAnsiTheme="majorBidi" w:cstheme="majorBidi"/>
                <w:b w:val="0"/>
                <w:bCs w:val="0"/>
              </w:rPr>
              <w:t>0.046</w:t>
            </w:r>
          </w:p>
        </w:tc>
        <w:tc>
          <w:tcPr>
            <w:tcW w:w="5521" w:type="dxa"/>
            <w:gridSpan w:val="5"/>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0.045</w:t>
            </w:r>
          </w:p>
        </w:tc>
        <w:tc>
          <w:tcPr>
            <w:tcW w:w="1344" w:type="dxa"/>
          </w:tcPr>
          <w:p w:rsidR="00DA1AC6" w:rsidRPr="009729F4" w:rsidRDefault="00DA1AC6" w:rsidP="00DA1AC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729F4">
              <w:rPr>
                <w:rFonts w:asciiTheme="majorBidi" w:hAnsiTheme="majorBidi" w:cstheme="majorBidi"/>
              </w:rPr>
              <w:t>0.048</w:t>
            </w:r>
          </w:p>
        </w:tc>
      </w:tr>
    </w:tbl>
    <w:p w:rsidR="00C24EF5" w:rsidRDefault="00C24EF5" w:rsidP="00497F0C">
      <w:pPr>
        <w:jc w:val="both"/>
        <w:rPr>
          <w:rFonts w:asciiTheme="majorBidi" w:hAnsiTheme="majorBidi" w:cstheme="majorBidi"/>
          <w:sz w:val="24"/>
          <w:szCs w:val="24"/>
          <w:lang w:bidi="ar-IQ"/>
        </w:rPr>
      </w:pPr>
    </w:p>
    <w:p w:rsidR="00DA1AC6" w:rsidRPr="00DA1AC6" w:rsidRDefault="00DA1AC6" w:rsidP="00DA1AC6">
      <w:pPr>
        <w:jc w:val="both"/>
        <w:rPr>
          <w:rFonts w:asciiTheme="majorBidi" w:hAnsiTheme="majorBidi" w:cstheme="majorBidi"/>
          <w:sz w:val="24"/>
          <w:szCs w:val="24"/>
          <w:lang w:bidi="ar-IQ"/>
        </w:rPr>
      </w:pPr>
      <w:r w:rsidRPr="00DA1AC6">
        <w:rPr>
          <w:rFonts w:asciiTheme="majorBidi" w:hAnsiTheme="majorBidi" w:cstheme="majorBidi"/>
          <w:sz w:val="24"/>
          <w:szCs w:val="24"/>
          <w:lang w:bidi="ar-IQ"/>
        </w:rPr>
        <w:t>In decomposed manure to encourage its absorption by plants. In addition applied levels supported the positive effect of produced manure at levels  50 %,75%, and   %100 were 0.54</w:t>
      </w:r>
      <w:r w:rsidRPr="00DA1AC6">
        <w:rPr>
          <w:rFonts w:asciiTheme="majorBidi" w:hAnsiTheme="majorBidi" w:cstheme="majorBidi"/>
          <w:sz w:val="24"/>
          <w:szCs w:val="24"/>
          <w:rtl/>
        </w:rPr>
        <w:t xml:space="preserve"> </w:t>
      </w:r>
      <w:r w:rsidRPr="00DA1AC6">
        <w:rPr>
          <w:rFonts w:asciiTheme="majorBidi" w:hAnsiTheme="majorBidi" w:cstheme="majorBidi" w:hint="cs"/>
          <w:sz w:val="24"/>
          <w:szCs w:val="24"/>
          <w:rtl/>
        </w:rPr>
        <w:t>،</w:t>
      </w:r>
      <w:r w:rsidRPr="00DA1AC6">
        <w:rPr>
          <w:rFonts w:asciiTheme="majorBidi" w:hAnsiTheme="majorBidi" w:cstheme="majorBidi"/>
          <w:sz w:val="24"/>
          <w:szCs w:val="24"/>
          <w:rtl/>
        </w:rPr>
        <w:t xml:space="preserve"> </w:t>
      </w:r>
      <w:r w:rsidRPr="00DA1AC6">
        <w:rPr>
          <w:rFonts w:asciiTheme="majorBidi" w:hAnsiTheme="majorBidi" w:cstheme="majorBidi"/>
          <w:sz w:val="24"/>
          <w:szCs w:val="24"/>
          <w:lang w:bidi="ar-IQ"/>
        </w:rPr>
        <w:t>0.57    and 0.61  g m</w:t>
      </w:r>
      <w:r w:rsidRPr="00DA1AC6">
        <w:rPr>
          <w:rFonts w:asciiTheme="majorBidi" w:hAnsiTheme="majorBidi" w:cstheme="majorBidi"/>
          <w:sz w:val="24"/>
          <w:szCs w:val="24"/>
          <w:vertAlign w:val="superscript"/>
          <w:lang w:bidi="ar-IQ"/>
        </w:rPr>
        <w:t>-2</w:t>
      </w:r>
      <w:r w:rsidRPr="00DA1AC6">
        <w:rPr>
          <w:rFonts w:asciiTheme="majorBidi" w:hAnsiTheme="majorBidi" w:cstheme="majorBidi"/>
          <w:sz w:val="24"/>
          <w:szCs w:val="24"/>
          <w:lang w:bidi="ar-IQ"/>
        </w:rPr>
        <w:t xml:space="preserve"> respectively compared to no added level (0.49g  m</w:t>
      </w:r>
      <w:r w:rsidRPr="00DA1AC6">
        <w:rPr>
          <w:rFonts w:asciiTheme="majorBidi" w:hAnsiTheme="majorBidi" w:cstheme="majorBidi"/>
          <w:sz w:val="24"/>
          <w:szCs w:val="24"/>
          <w:vertAlign w:val="superscript"/>
          <w:lang w:bidi="ar-IQ"/>
        </w:rPr>
        <w:t>-2</w:t>
      </w:r>
      <w:r w:rsidRPr="00DA1AC6">
        <w:rPr>
          <w:rFonts w:asciiTheme="majorBidi" w:hAnsiTheme="majorBidi" w:cstheme="majorBidi"/>
          <w:sz w:val="24"/>
          <w:szCs w:val="24"/>
          <w:lang w:bidi="ar-IQ"/>
        </w:rPr>
        <w:t xml:space="preserve"> ) </w:t>
      </w:r>
    </w:p>
    <w:p w:rsidR="00DA1AC6" w:rsidRPr="00DA1AC6" w:rsidRDefault="00DA1AC6" w:rsidP="00DA1AC6">
      <w:pPr>
        <w:jc w:val="both"/>
        <w:rPr>
          <w:rFonts w:asciiTheme="majorBidi" w:hAnsiTheme="majorBidi" w:cstheme="majorBidi"/>
          <w:sz w:val="24"/>
          <w:szCs w:val="24"/>
          <w:lang w:bidi="ar-IQ"/>
        </w:rPr>
      </w:pPr>
      <w:r w:rsidRPr="00DA1AC6">
        <w:rPr>
          <w:rFonts w:asciiTheme="majorBidi" w:hAnsiTheme="majorBidi" w:cstheme="majorBidi"/>
          <w:b/>
          <w:bCs/>
          <w:sz w:val="24"/>
          <w:szCs w:val="24"/>
          <w:lang w:bidi="ar-IQ"/>
        </w:rPr>
        <w:t xml:space="preserve">Nitrogen recovery </w:t>
      </w:r>
    </w:p>
    <w:p w:rsidR="00DA1AC6" w:rsidRPr="00DA1AC6" w:rsidRDefault="00DA1AC6" w:rsidP="00DA1AC6">
      <w:pPr>
        <w:jc w:val="both"/>
        <w:rPr>
          <w:rFonts w:asciiTheme="majorBidi" w:hAnsiTheme="majorBidi" w:cstheme="majorBidi"/>
          <w:b/>
          <w:bCs/>
          <w:sz w:val="24"/>
          <w:szCs w:val="24"/>
          <w:lang w:bidi="ar-IQ"/>
        </w:rPr>
      </w:pPr>
      <w:r w:rsidRPr="00DA1AC6">
        <w:rPr>
          <w:rFonts w:asciiTheme="majorBidi" w:hAnsiTheme="majorBidi" w:cstheme="majorBidi"/>
          <w:sz w:val="24"/>
          <w:szCs w:val="24"/>
          <w:lang w:bidi="ar-IQ"/>
        </w:rPr>
        <w:t>As a (table 10), results showed that a significant effect of produced manure in the anaerobic digestion method and raw manure, was 41.74%</w:t>
      </w:r>
      <w:r w:rsidRPr="00DA1AC6">
        <w:rPr>
          <w:rFonts w:asciiTheme="majorBidi" w:hAnsiTheme="majorBidi" w:cstheme="majorBidi"/>
          <w:sz w:val="24"/>
          <w:szCs w:val="24"/>
          <w:rtl/>
        </w:rPr>
        <w:t xml:space="preserve"> </w:t>
      </w:r>
      <w:r w:rsidRPr="00DA1AC6">
        <w:rPr>
          <w:rFonts w:asciiTheme="majorBidi" w:hAnsiTheme="majorBidi" w:cstheme="majorBidi"/>
          <w:sz w:val="24"/>
          <w:szCs w:val="24"/>
          <w:lang w:bidi="ar-IQ"/>
        </w:rPr>
        <w:t>,</w:t>
      </w:r>
      <w:r w:rsidRPr="00DA1AC6">
        <w:rPr>
          <w:rFonts w:asciiTheme="majorBidi" w:hAnsiTheme="majorBidi" w:cstheme="majorBidi"/>
          <w:sz w:val="24"/>
          <w:szCs w:val="24"/>
          <w:rtl/>
        </w:rPr>
        <w:t xml:space="preserve"> </w:t>
      </w:r>
      <w:r w:rsidRPr="00DA1AC6">
        <w:rPr>
          <w:rFonts w:asciiTheme="majorBidi" w:hAnsiTheme="majorBidi" w:cstheme="majorBidi"/>
          <w:sz w:val="24"/>
          <w:szCs w:val="24"/>
          <w:lang w:bidi="ar-IQ"/>
        </w:rPr>
        <w:t>29.27 %  respectively, As agreed with [17 ].    Moreover, results showed that a significant effect To levels of application to increase recovery ratio to 35.33</w:t>
      </w:r>
      <w:r w:rsidRPr="00DA1AC6">
        <w:rPr>
          <w:rFonts w:asciiTheme="majorBidi" w:hAnsiTheme="majorBidi" w:cstheme="majorBidi"/>
          <w:sz w:val="24"/>
          <w:szCs w:val="24"/>
          <w:rtl/>
        </w:rPr>
        <w:t xml:space="preserve"> </w:t>
      </w:r>
      <w:r w:rsidRPr="00DA1AC6">
        <w:rPr>
          <w:rFonts w:asciiTheme="majorBidi" w:hAnsiTheme="majorBidi" w:cstheme="majorBidi"/>
          <w:sz w:val="24"/>
          <w:szCs w:val="24"/>
          <w:lang w:bidi="ar-IQ"/>
        </w:rPr>
        <w:t>,</w:t>
      </w:r>
      <w:r w:rsidRPr="00DA1AC6">
        <w:rPr>
          <w:rFonts w:asciiTheme="majorBidi" w:hAnsiTheme="majorBidi" w:cstheme="majorBidi"/>
          <w:sz w:val="24"/>
          <w:szCs w:val="24"/>
          <w:rtl/>
        </w:rPr>
        <w:t xml:space="preserve"> </w:t>
      </w:r>
      <w:r w:rsidRPr="00DA1AC6">
        <w:rPr>
          <w:rFonts w:asciiTheme="majorBidi" w:hAnsiTheme="majorBidi" w:cstheme="majorBidi"/>
          <w:sz w:val="24"/>
          <w:szCs w:val="24"/>
          <w:lang w:bidi="ar-IQ"/>
        </w:rPr>
        <w:t xml:space="preserve">36.25 and 36.90  at 50 </w:t>
      </w:r>
      <w:r w:rsidRPr="00DA1AC6">
        <w:rPr>
          <w:rFonts w:asciiTheme="majorBidi" w:hAnsiTheme="majorBidi" w:cstheme="majorBidi"/>
          <w:sz w:val="24"/>
          <w:szCs w:val="24"/>
          <w:rtl/>
        </w:rPr>
        <w:t xml:space="preserve"> </w:t>
      </w:r>
      <w:r w:rsidRPr="00DA1AC6">
        <w:rPr>
          <w:rFonts w:asciiTheme="majorBidi" w:hAnsiTheme="majorBidi" w:cstheme="majorBidi"/>
          <w:sz w:val="24"/>
          <w:szCs w:val="24"/>
          <w:lang w:bidi="ar-IQ"/>
        </w:rPr>
        <w:t>,75</w:t>
      </w:r>
      <w:r w:rsidRPr="00DA1AC6">
        <w:rPr>
          <w:rFonts w:asciiTheme="majorBidi" w:hAnsiTheme="majorBidi" w:cstheme="majorBidi"/>
          <w:sz w:val="24"/>
          <w:szCs w:val="24"/>
          <w:rtl/>
        </w:rPr>
        <w:t xml:space="preserve"> </w:t>
      </w:r>
      <w:r w:rsidRPr="00DA1AC6">
        <w:rPr>
          <w:rFonts w:asciiTheme="majorBidi" w:hAnsiTheme="majorBidi" w:cstheme="majorBidi"/>
          <w:sz w:val="24"/>
          <w:szCs w:val="24"/>
          <w:lang w:bidi="ar-IQ"/>
        </w:rPr>
        <w:t>,</w:t>
      </w:r>
      <w:r w:rsidRPr="00DA1AC6">
        <w:rPr>
          <w:rFonts w:asciiTheme="majorBidi" w:hAnsiTheme="majorBidi" w:cstheme="majorBidi"/>
          <w:sz w:val="24"/>
          <w:szCs w:val="24"/>
          <w:rtl/>
        </w:rPr>
        <w:t xml:space="preserve"> </w:t>
      </w:r>
      <w:r w:rsidRPr="00DA1AC6">
        <w:rPr>
          <w:rFonts w:asciiTheme="majorBidi" w:hAnsiTheme="majorBidi" w:cstheme="majorBidi"/>
          <w:sz w:val="24"/>
          <w:szCs w:val="24"/>
          <w:lang w:bidi="ar-IQ"/>
        </w:rPr>
        <w:t>%100 respectively as compared to control was  34.35%, as [18 ]   who referred to that N- recovery is positive Indicator to the high efficiency of anaerobic digestion in bioreactor technique.</w:t>
      </w:r>
      <w:r w:rsidRPr="00DA1AC6">
        <w:rPr>
          <w:rFonts w:asciiTheme="majorBidi" w:hAnsiTheme="majorBidi" w:cstheme="majorBidi"/>
          <w:b/>
          <w:bCs/>
          <w:sz w:val="24"/>
          <w:szCs w:val="24"/>
          <w:lang w:bidi="ar-IQ"/>
        </w:rPr>
        <w:t xml:space="preserve"> </w:t>
      </w:r>
    </w:p>
    <w:p w:rsidR="00C24EF5" w:rsidRDefault="00DA1AC6" w:rsidP="00DA1AC6">
      <w:pPr>
        <w:jc w:val="both"/>
        <w:rPr>
          <w:rFonts w:asciiTheme="majorBidi" w:hAnsiTheme="majorBidi" w:cstheme="majorBidi"/>
          <w:sz w:val="24"/>
          <w:szCs w:val="24"/>
          <w:lang w:bidi="ar-IQ"/>
        </w:rPr>
      </w:pPr>
      <w:r w:rsidRPr="00DA1AC6">
        <w:rPr>
          <w:rFonts w:asciiTheme="majorBidi" w:hAnsiTheme="majorBidi" w:cstheme="majorBidi"/>
          <w:b/>
          <w:bCs/>
          <w:sz w:val="24"/>
          <w:szCs w:val="24"/>
          <w:lang w:bidi="ar-IQ"/>
        </w:rPr>
        <w:t xml:space="preserve">Table  10.  </w:t>
      </w:r>
      <w:r w:rsidRPr="00DA1AC6">
        <w:rPr>
          <w:rFonts w:asciiTheme="majorBidi" w:hAnsiTheme="majorBidi" w:cstheme="majorBidi"/>
          <w:sz w:val="24"/>
          <w:szCs w:val="24"/>
          <w:lang w:bidi="ar-IQ"/>
        </w:rPr>
        <w:t>Effect kinds and levels of organic manure on N-recovery %  in barley</w:t>
      </w:r>
      <w:r w:rsidRPr="00DA1AC6">
        <w:rPr>
          <w:rFonts w:asciiTheme="majorBidi" w:hAnsiTheme="majorBidi" w:cstheme="majorBidi"/>
          <w:b/>
          <w:bCs/>
          <w:sz w:val="24"/>
          <w:szCs w:val="24"/>
          <w:lang w:bidi="ar-IQ"/>
        </w:rPr>
        <w:t>.</w:t>
      </w:r>
    </w:p>
    <w:tbl>
      <w:tblPr>
        <w:tblStyle w:val="aa"/>
        <w:tblpPr w:leftFromText="180" w:rightFromText="180" w:vertAnchor="page" w:horzAnchor="margin" w:tblpY="11263"/>
        <w:tblW w:w="9498" w:type="dxa"/>
        <w:tblLayout w:type="fixed"/>
        <w:tblLook w:val="04A0" w:firstRow="1" w:lastRow="0" w:firstColumn="1" w:lastColumn="0" w:noHBand="0" w:noVBand="1"/>
      </w:tblPr>
      <w:tblGrid>
        <w:gridCol w:w="2334"/>
        <w:gridCol w:w="1197"/>
        <w:gridCol w:w="1045"/>
        <w:gridCol w:w="1194"/>
        <w:gridCol w:w="1047"/>
        <w:gridCol w:w="804"/>
        <w:gridCol w:w="1877"/>
      </w:tblGrid>
      <w:tr w:rsidR="00DA1AC6" w:rsidRPr="00604323" w:rsidTr="00DA1AC6">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334" w:type="dxa"/>
            <w:hideMark/>
          </w:tcPr>
          <w:p w:rsidR="00DA1AC6" w:rsidRDefault="00DA1AC6" w:rsidP="00DA1AC6">
            <w:pPr>
              <w:ind w:right="-709"/>
              <w:jc w:val="both"/>
              <w:rPr>
                <w:rFonts w:asciiTheme="majorBidi" w:hAnsiTheme="majorBidi" w:cstheme="majorBidi"/>
                <w:sz w:val="24"/>
                <w:szCs w:val="24"/>
                <w:lang w:bidi="ar-IQ"/>
              </w:rPr>
            </w:pPr>
            <w:r w:rsidRPr="00CB0858">
              <w:rPr>
                <w:rFonts w:asciiTheme="majorBidi" w:hAnsiTheme="majorBidi" w:cstheme="majorBidi"/>
                <w:sz w:val="24"/>
                <w:szCs w:val="24"/>
                <w:lang w:bidi="ar-IQ"/>
              </w:rPr>
              <w:t xml:space="preserve">Level                </w:t>
            </w:r>
          </w:p>
          <w:p w:rsidR="00DA1AC6" w:rsidRPr="00CB0858" w:rsidRDefault="00DA1AC6" w:rsidP="00DA1AC6">
            <w:pPr>
              <w:ind w:right="-709"/>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Pr="00CB0858">
              <w:rPr>
                <w:rFonts w:asciiTheme="majorBidi" w:hAnsiTheme="majorBidi" w:cstheme="majorBidi"/>
                <w:sz w:val="24"/>
                <w:szCs w:val="24"/>
                <w:lang w:bidi="ar-IQ"/>
              </w:rPr>
              <w:t>Kinds</w:t>
            </w:r>
          </w:p>
          <w:p w:rsidR="00DA1AC6" w:rsidRPr="00604323" w:rsidRDefault="00DA1AC6" w:rsidP="00DA1AC6">
            <w:pPr>
              <w:ind w:right="-709"/>
              <w:jc w:val="both"/>
              <w:rPr>
                <w:rFonts w:asciiTheme="majorBidi" w:hAnsiTheme="majorBidi" w:cstheme="majorBidi"/>
                <w:b w:val="0"/>
                <w:bCs w:val="0"/>
                <w:sz w:val="24"/>
                <w:szCs w:val="24"/>
                <w:lang w:bidi="ar-IQ"/>
              </w:rPr>
            </w:pPr>
          </w:p>
        </w:tc>
        <w:tc>
          <w:tcPr>
            <w:tcW w:w="1197" w:type="dxa"/>
            <w:noWrap/>
            <w:hideMark/>
          </w:tcPr>
          <w:p w:rsidR="00DA1AC6" w:rsidRPr="00CB0858" w:rsidRDefault="00DA1AC6" w:rsidP="00DA1AC6">
            <w:pPr>
              <w:ind w:right="-709"/>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B0858">
              <w:rPr>
                <w:rFonts w:asciiTheme="majorBidi" w:hAnsiTheme="majorBidi" w:cstheme="majorBidi"/>
                <w:sz w:val="24"/>
                <w:szCs w:val="24"/>
                <w:lang w:bidi="ar-IQ"/>
              </w:rPr>
              <w:t>0</w:t>
            </w:r>
          </w:p>
        </w:tc>
        <w:tc>
          <w:tcPr>
            <w:tcW w:w="1045" w:type="dxa"/>
          </w:tcPr>
          <w:p w:rsidR="00DA1AC6" w:rsidRPr="00CB0858" w:rsidRDefault="00DA1AC6" w:rsidP="00DA1AC6">
            <w:pPr>
              <w:ind w:right="-709"/>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B0858">
              <w:rPr>
                <w:rFonts w:asciiTheme="majorBidi" w:hAnsiTheme="majorBidi" w:cstheme="majorBidi"/>
                <w:sz w:val="24"/>
                <w:szCs w:val="24"/>
                <w:lang w:bidi="ar-IQ"/>
              </w:rPr>
              <w:t>25</w:t>
            </w:r>
          </w:p>
        </w:tc>
        <w:tc>
          <w:tcPr>
            <w:tcW w:w="1194" w:type="dxa"/>
          </w:tcPr>
          <w:p w:rsidR="00DA1AC6" w:rsidRPr="00CB0858" w:rsidRDefault="00DA1AC6" w:rsidP="00DA1AC6">
            <w:pPr>
              <w:ind w:right="-709"/>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B0858">
              <w:rPr>
                <w:rFonts w:asciiTheme="majorBidi" w:hAnsiTheme="majorBidi" w:cstheme="majorBidi"/>
                <w:sz w:val="24"/>
                <w:szCs w:val="24"/>
                <w:lang w:bidi="ar-IQ"/>
              </w:rPr>
              <w:t>50</w:t>
            </w:r>
          </w:p>
        </w:tc>
        <w:tc>
          <w:tcPr>
            <w:tcW w:w="1047" w:type="dxa"/>
          </w:tcPr>
          <w:p w:rsidR="00DA1AC6" w:rsidRPr="00CB0858" w:rsidRDefault="00DA1AC6" w:rsidP="00DA1AC6">
            <w:pPr>
              <w:ind w:right="-709"/>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B0858">
              <w:rPr>
                <w:rFonts w:asciiTheme="majorBidi" w:hAnsiTheme="majorBidi" w:cstheme="majorBidi"/>
                <w:sz w:val="24"/>
                <w:szCs w:val="24"/>
                <w:lang w:bidi="ar-IQ"/>
              </w:rPr>
              <w:t>75</w:t>
            </w:r>
          </w:p>
        </w:tc>
        <w:tc>
          <w:tcPr>
            <w:tcW w:w="804" w:type="dxa"/>
          </w:tcPr>
          <w:p w:rsidR="00DA1AC6" w:rsidRPr="00CB0858" w:rsidRDefault="00DA1AC6" w:rsidP="00DA1AC6">
            <w:pPr>
              <w:ind w:right="-709"/>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B0858">
              <w:rPr>
                <w:rFonts w:asciiTheme="majorBidi" w:hAnsiTheme="majorBidi" w:cstheme="majorBidi"/>
                <w:sz w:val="24"/>
                <w:szCs w:val="24"/>
                <w:lang w:bidi="ar-IQ"/>
              </w:rPr>
              <w:t>100</w:t>
            </w:r>
          </w:p>
        </w:tc>
        <w:tc>
          <w:tcPr>
            <w:tcW w:w="1877" w:type="dxa"/>
            <w:noWrap/>
            <w:hideMark/>
          </w:tcPr>
          <w:p w:rsidR="00DA1AC6" w:rsidRPr="00CB0858" w:rsidRDefault="00DA1AC6" w:rsidP="00DA1AC6">
            <w:pPr>
              <w:ind w:right="-709"/>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B0858">
              <w:rPr>
                <w:rFonts w:asciiTheme="majorBidi" w:hAnsiTheme="majorBidi" w:cstheme="majorBidi"/>
                <w:sz w:val="24"/>
                <w:szCs w:val="24"/>
                <w:lang w:bidi="ar-IQ"/>
              </w:rPr>
              <w:t>Average</w:t>
            </w:r>
          </w:p>
        </w:tc>
      </w:tr>
      <w:tr w:rsidR="00DA1AC6" w:rsidRPr="00604323" w:rsidTr="00DA1AC6">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334" w:type="dxa"/>
            <w:noWrap/>
            <w:hideMark/>
          </w:tcPr>
          <w:p w:rsidR="00DA1AC6" w:rsidRPr="00604323" w:rsidRDefault="00DA1AC6" w:rsidP="00DA1AC6">
            <w:pPr>
              <w:ind w:right="-709"/>
              <w:jc w:val="both"/>
              <w:rPr>
                <w:rFonts w:asciiTheme="majorBidi" w:hAnsiTheme="majorBidi" w:cstheme="majorBidi"/>
                <w:b w:val="0"/>
                <w:bCs w:val="0"/>
                <w:sz w:val="24"/>
                <w:szCs w:val="24"/>
                <w:lang w:bidi="ar-IQ"/>
              </w:rPr>
            </w:pPr>
            <w:r w:rsidRPr="00604323">
              <w:rPr>
                <w:rFonts w:asciiTheme="majorBidi" w:hAnsiTheme="majorBidi" w:cstheme="majorBidi"/>
                <w:b w:val="0"/>
                <w:bCs w:val="0"/>
                <w:sz w:val="24"/>
                <w:szCs w:val="24"/>
                <w:lang w:bidi="ar-IQ"/>
              </w:rPr>
              <w:t>P</w:t>
            </w:r>
          </w:p>
        </w:tc>
        <w:tc>
          <w:tcPr>
            <w:tcW w:w="1197" w:type="dxa"/>
            <w:noWrap/>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34.35</w:t>
            </w:r>
          </w:p>
        </w:tc>
        <w:tc>
          <w:tcPr>
            <w:tcW w:w="1045" w:type="dxa"/>
            <w:noWrap/>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38.42</w:t>
            </w:r>
          </w:p>
        </w:tc>
        <w:tc>
          <w:tcPr>
            <w:tcW w:w="1194" w:type="dxa"/>
            <w:noWrap/>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40.77</w:t>
            </w:r>
          </w:p>
        </w:tc>
        <w:tc>
          <w:tcPr>
            <w:tcW w:w="1047" w:type="dxa"/>
            <w:noWrap/>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45.58</w:t>
            </w:r>
          </w:p>
        </w:tc>
        <w:tc>
          <w:tcPr>
            <w:tcW w:w="804" w:type="dxa"/>
            <w:noWrap/>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49.60</w:t>
            </w:r>
          </w:p>
        </w:tc>
        <w:tc>
          <w:tcPr>
            <w:tcW w:w="1877" w:type="dxa"/>
            <w:noWrap/>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41.74</w:t>
            </w:r>
          </w:p>
        </w:tc>
      </w:tr>
      <w:tr w:rsidR="00DA1AC6" w:rsidRPr="00604323" w:rsidTr="00DA1AC6">
        <w:trPr>
          <w:trHeight w:val="365"/>
        </w:trPr>
        <w:tc>
          <w:tcPr>
            <w:cnfStyle w:val="001000000000" w:firstRow="0" w:lastRow="0" w:firstColumn="1" w:lastColumn="0" w:oddVBand="0" w:evenVBand="0" w:oddHBand="0" w:evenHBand="0" w:firstRowFirstColumn="0" w:firstRowLastColumn="0" w:lastRowFirstColumn="0" w:lastRowLastColumn="0"/>
            <w:tcW w:w="2334" w:type="dxa"/>
            <w:noWrap/>
            <w:hideMark/>
          </w:tcPr>
          <w:p w:rsidR="00DA1AC6" w:rsidRPr="00604323" w:rsidRDefault="00DA1AC6" w:rsidP="00DA1AC6">
            <w:pPr>
              <w:ind w:right="-709"/>
              <w:jc w:val="both"/>
              <w:rPr>
                <w:rFonts w:asciiTheme="majorBidi" w:hAnsiTheme="majorBidi" w:cstheme="majorBidi"/>
                <w:b w:val="0"/>
                <w:bCs w:val="0"/>
                <w:sz w:val="24"/>
                <w:szCs w:val="24"/>
                <w:lang w:bidi="ar-IQ"/>
              </w:rPr>
            </w:pPr>
            <w:r w:rsidRPr="00604323">
              <w:rPr>
                <w:rFonts w:asciiTheme="majorBidi" w:hAnsiTheme="majorBidi" w:cstheme="majorBidi"/>
                <w:b w:val="0"/>
                <w:bCs w:val="0"/>
                <w:sz w:val="24"/>
                <w:szCs w:val="24"/>
                <w:lang w:bidi="ar-IQ"/>
              </w:rPr>
              <w:t>R</w:t>
            </w:r>
          </w:p>
        </w:tc>
        <w:tc>
          <w:tcPr>
            <w:tcW w:w="1197" w:type="dxa"/>
            <w:noWrap/>
          </w:tcPr>
          <w:p w:rsidR="00DA1AC6" w:rsidRPr="00604323" w:rsidRDefault="00DA1AC6" w:rsidP="00DA1AC6">
            <w:pPr>
              <w:ind w:right="-709"/>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34.35</w:t>
            </w:r>
          </w:p>
        </w:tc>
        <w:tc>
          <w:tcPr>
            <w:tcW w:w="1045" w:type="dxa"/>
            <w:noWrap/>
          </w:tcPr>
          <w:p w:rsidR="00DA1AC6" w:rsidRPr="00604323" w:rsidRDefault="00DA1AC6" w:rsidP="00DA1AC6">
            <w:pPr>
              <w:ind w:right="-709"/>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30.98</w:t>
            </w:r>
          </w:p>
        </w:tc>
        <w:tc>
          <w:tcPr>
            <w:tcW w:w="1194" w:type="dxa"/>
            <w:noWrap/>
          </w:tcPr>
          <w:p w:rsidR="00DA1AC6" w:rsidRPr="00604323" w:rsidRDefault="00DA1AC6" w:rsidP="00DA1AC6">
            <w:pPr>
              <w:ind w:right="-709"/>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29.89</w:t>
            </w:r>
          </w:p>
        </w:tc>
        <w:tc>
          <w:tcPr>
            <w:tcW w:w="1047" w:type="dxa"/>
            <w:noWrap/>
          </w:tcPr>
          <w:p w:rsidR="00DA1AC6" w:rsidRPr="00604323" w:rsidRDefault="00DA1AC6" w:rsidP="00DA1AC6">
            <w:pPr>
              <w:ind w:right="-709"/>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26.92</w:t>
            </w:r>
          </w:p>
        </w:tc>
        <w:tc>
          <w:tcPr>
            <w:tcW w:w="804" w:type="dxa"/>
            <w:noWrap/>
          </w:tcPr>
          <w:p w:rsidR="00DA1AC6" w:rsidRPr="00604323" w:rsidRDefault="00DA1AC6" w:rsidP="00DA1AC6">
            <w:pPr>
              <w:ind w:right="-709"/>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24.20</w:t>
            </w:r>
          </w:p>
        </w:tc>
        <w:tc>
          <w:tcPr>
            <w:tcW w:w="1877" w:type="dxa"/>
            <w:noWrap/>
          </w:tcPr>
          <w:p w:rsidR="00DA1AC6" w:rsidRPr="00604323" w:rsidRDefault="00DA1AC6" w:rsidP="00DA1AC6">
            <w:pPr>
              <w:ind w:right="-709"/>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29.27</w:t>
            </w:r>
          </w:p>
        </w:tc>
      </w:tr>
      <w:tr w:rsidR="00DA1AC6" w:rsidRPr="00604323" w:rsidTr="00DA1AC6">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34" w:type="dxa"/>
            <w:noWrap/>
            <w:hideMark/>
          </w:tcPr>
          <w:p w:rsidR="00DA1AC6" w:rsidRPr="00604323" w:rsidRDefault="00DA1AC6" w:rsidP="00DA1AC6">
            <w:pPr>
              <w:ind w:right="-709"/>
              <w:jc w:val="both"/>
              <w:rPr>
                <w:rFonts w:asciiTheme="majorBidi" w:hAnsiTheme="majorBidi" w:cstheme="majorBidi"/>
                <w:b w:val="0"/>
                <w:bCs w:val="0"/>
                <w:sz w:val="24"/>
                <w:szCs w:val="24"/>
                <w:lang w:bidi="ar-IQ"/>
              </w:rPr>
            </w:pPr>
            <w:r w:rsidRPr="00604323">
              <w:rPr>
                <w:rFonts w:asciiTheme="majorBidi" w:hAnsiTheme="majorBidi" w:cstheme="majorBidi"/>
                <w:b w:val="0"/>
                <w:bCs w:val="0"/>
                <w:sz w:val="24"/>
                <w:szCs w:val="24"/>
                <w:lang w:bidi="ar-IQ"/>
              </w:rPr>
              <w:t>Average</w:t>
            </w:r>
          </w:p>
        </w:tc>
        <w:tc>
          <w:tcPr>
            <w:tcW w:w="1197" w:type="dxa"/>
            <w:noWrap/>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34.35</w:t>
            </w:r>
          </w:p>
        </w:tc>
        <w:tc>
          <w:tcPr>
            <w:tcW w:w="1045" w:type="dxa"/>
            <w:noWrap/>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34.70</w:t>
            </w:r>
          </w:p>
        </w:tc>
        <w:tc>
          <w:tcPr>
            <w:tcW w:w="1194" w:type="dxa"/>
            <w:noWrap/>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35.33</w:t>
            </w:r>
          </w:p>
        </w:tc>
        <w:tc>
          <w:tcPr>
            <w:tcW w:w="1047" w:type="dxa"/>
            <w:noWrap/>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36.25</w:t>
            </w:r>
          </w:p>
        </w:tc>
        <w:tc>
          <w:tcPr>
            <w:tcW w:w="804" w:type="dxa"/>
            <w:noWrap/>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36.90</w:t>
            </w:r>
          </w:p>
        </w:tc>
        <w:tc>
          <w:tcPr>
            <w:tcW w:w="1877" w:type="dxa"/>
            <w:noWrap/>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p>
        </w:tc>
      </w:tr>
      <w:tr w:rsidR="00DA1AC6" w:rsidRPr="00604323" w:rsidTr="00DA1AC6">
        <w:trPr>
          <w:trHeight w:val="395"/>
        </w:trPr>
        <w:tc>
          <w:tcPr>
            <w:cnfStyle w:val="001000000000" w:firstRow="0" w:lastRow="0" w:firstColumn="1" w:lastColumn="0" w:oddVBand="0" w:evenVBand="0" w:oddHBand="0" w:evenHBand="0" w:firstRowFirstColumn="0" w:firstRowLastColumn="0" w:lastRowFirstColumn="0" w:lastRowLastColumn="0"/>
            <w:tcW w:w="2334" w:type="dxa"/>
            <w:noWrap/>
          </w:tcPr>
          <w:p w:rsidR="00DA1AC6" w:rsidRPr="003E3E9E" w:rsidRDefault="00DA1AC6" w:rsidP="00DA1AC6">
            <w:pPr>
              <w:rPr>
                <w:rFonts w:asciiTheme="majorBidi" w:hAnsiTheme="majorBidi" w:cstheme="majorBidi"/>
                <w:b w:val="0"/>
                <w:bCs w:val="0"/>
                <w:sz w:val="24"/>
                <w:szCs w:val="24"/>
                <w:rtl/>
              </w:rPr>
            </w:pPr>
            <w:r w:rsidRPr="003E3E9E">
              <w:rPr>
                <w:rFonts w:asciiTheme="majorBidi" w:hAnsiTheme="majorBidi" w:cstheme="majorBidi"/>
                <w:b w:val="0"/>
                <w:bCs w:val="0"/>
                <w:sz w:val="24"/>
                <w:szCs w:val="24"/>
              </w:rPr>
              <w:t>Levels</w:t>
            </w:r>
            <w:r w:rsidRPr="003E3E9E">
              <w:rPr>
                <w:rFonts w:asciiTheme="majorBidi" w:hAnsiTheme="majorBidi" w:cstheme="majorBidi"/>
                <w:b w:val="0"/>
                <w:bCs w:val="0"/>
                <w:sz w:val="24"/>
                <w:szCs w:val="24"/>
                <w:rtl/>
              </w:rPr>
              <w:t xml:space="preserve"> </w:t>
            </w:r>
            <w:r w:rsidRPr="003E3E9E">
              <w:rPr>
                <w:rFonts w:asciiTheme="majorBidi" w:hAnsiTheme="majorBidi" w:cstheme="majorBidi"/>
                <w:b w:val="0"/>
                <w:bCs w:val="0"/>
                <w:sz w:val="24"/>
                <w:szCs w:val="24"/>
              </w:rPr>
              <w:t>RLSD</w:t>
            </w:r>
            <w:r w:rsidRPr="003E3E9E">
              <w:rPr>
                <w:rFonts w:asciiTheme="majorBidi" w:hAnsiTheme="majorBidi" w:cstheme="majorBidi"/>
                <w:b w:val="0"/>
                <w:bCs w:val="0"/>
                <w:sz w:val="24"/>
                <w:szCs w:val="24"/>
                <w:vertAlign w:val="subscript"/>
              </w:rPr>
              <w:t>0.05</w:t>
            </w:r>
          </w:p>
        </w:tc>
        <w:tc>
          <w:tcPr>
            <w:tcW w:w="5287" w:type="dxa"/>
            <w:gridSpan w:val="5"/>
          </w:tcPr>
          <w:p w:rsidR="00DA1AC6" w:rsidRPr="00604323" w:rsidRDefault="00DA1AC6" w:rsidP="00DA1AC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604323">
              <w:rPr>
                <w:rFonts w:asciiTheme="majorBidi" w:hAnsiTheme="majorBidi" w:cstheme="majorBidi"/>
                <w:sz w:val="24"/>
                <w:szCs w:val="24"/>
              </w:rPr>
              <w:t>Kinds</w:t>
            </w:r>
            <w:r w:rsidRPr="00604323">
              <w:rPr>
                <w:rFonts w:asciiTheme="majorBidi" w:hAnsiTheme="majorBidi" w:cstheme="majorBidi"/>
                <w:sz w:val="24"/>
                <w:szCs w:val="24"/>
                <w:rtl/>
              </w:rPr>
              <w:t xml:space="preserve"> × </w:t>
            </w:r>
            <w:r w:rsidRPr="00604323">
              <w:rPr>
                <w:rFonts w:asciiTheme="majorBidi" w:hAnsiTheme="majorBidi" w:cstheme="majorBidi"/>
                <w:sz w:val="24"/>
                <w:szCs w:val="24"/>
              </w:rPr>
              <w:t>Levels RLSD</w:t>
            </w:r>
            <w:r w:rsidRPr="00604323">
              <w:rPr>
                <w:rFonts w:asciiTheme="majorBidi" w:hAnsiTheme="majorBidi" w:cstheme="majorBidi"/>
                <w:sz w:val="24"/>
                <w:szCs w:val="24"/>
                <w:vertAlign w:val="subscript"/>
              </w:rPr>
              <w:t>0.05</w:t>
            </w:r>
          </w:p>
        </w:tc>
        <w:tc>
          <w:tcPr>
            <w:tcW w:w="1877" w:type="dxa"/>
          </w:tcPr>
          <w:p w:rsidR="00DA1AC6" w:rsidRPr="00604323" w:rsidRDefault="00DA1AC6" w:rsidP="00DA1AC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604323">
              <w:rPr>
                <w:rFonts w:asciiTheme="majorBidi" w:hAnsiTheme="majorBidi" w:cstheme="majorBidi"/>
                <w:sz w:val="24"/>
                <w:szCs w:val="24"/>
              </w:rPr>
              <w:t>Levels</w:t>
            </w:r>
            <w:r w:rsidRPr="00604323">
              <w:rPr>
                <w:rFonts w:asciiTheme="majorBidi" w:hAnsiTheme="majorBidi" w:cstheme="majorBidi"/>
                <w:sz w:val="24"/>
                <w:szCs w:val="24"/>
                <w:rtl/>
              </w:rPr>
              <w:t xml:space="preserve"> </w:t>
            </w:r>
            <w:r w:rsidRPr="00604323">
              <w:rPr>
                <w:rFonts w:asciiTheme="majorBidi" w:hAnsiTheme="majorBidi" w:cstheme="majorBidi"/>
                <w:sz w:val="24"/>
                <w:szCs w:val="24"/>
              </w:rPr>
              <w:t xml:space="preserve">RLSD </w:t>
            </w:r>
            <w:r w:rsidRPr="00604323">
              <w:rPr>
                <w:rFonts w:asciiTheme="majorBidi" w:hAnsiTheme="majorBidi" w:cstheme="majorBidi"/>
                <w:sz w:val="24"/>
                <w:szCs w:val="24"/>
                <w:vertAlign w:val="subscript"/>
              </w:rPr>
              <w:t>0.05</w:t>
            </w:r>
            <w:r w:rsidRPr="00604323">
              <w:rPr>
                <w:rFonts w:asciiTheme="majorBidi" w:hAnsiTheme="majorBidi" w:cstheme="majorBidi"/>
                <w:sz w:val="24"/>
                <w:szCs w:val="24"/>
              </w:rPr>
              <w:t xml:space="preserve"> </w:t>
            </w:r>
          </w:p>
        </w:tc>
      </w:tr>
      <w:tr w:rsidR="00DA1AC6" w:rsidRPr="00604323" w:rsidTr="00DA1AC6">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334" w:type="dxa"/>
            <w:noWrap/>
          </w:tcPr>
          <w:p w:rsidR="00DA1AC6" w:rsidRPr="003E3E9E" w:rsidRDefault="00DA1AC6" w:rsidP="00DA1AC6">
            <w:pPr>
              <w:ind w:right="-709"/>
              <w:jc w:val="both"/>
              <w:rPr>
                <w:rFonts w:asciiTheme="majorBidi" w:hAnsiTheme="majorBidi" w:cstheme="majorBidi"/>
                <w:b w:val="0"/>
                <w:bCs w:val="0"/>
                <w:sz w:val="24"/>
                <w:szCs w:val="24"/>
                <w:lang w:bidi="ar-IQ"/>
              </w:rPr>
            </w:pPr>
            <w:r w:rsidRPr="003E3E9E">
              <w:rPr>
                <w:rFonts w:asciiTheme="majorBidi" w:hAnsiTheme="majorBidi" w:cstheme="majorBidi"/>
                <w:b w:val="0"/>
                <w:bCs w:val="0"/>
                <w:sz w:val="24"/>
                <w:szCs w:val="24"/>
                <w:lang w:bidi="ar-IQ"/>
              </w:rPr>
              <w:t>3.638</w:t>
            </w:r>
          </w:p>
        </w:tc>
        <w:tc>
          <w:tcPr>
            <w:tcW w:w="5287" w:type="dxa"/>
            <w:gridSpan w:val="5"/>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3.718</w:t>
            </w:r>
          </w:p>
        </w:tc>
        <w:tc>
          <w:tcPr>
            <w:tcW w:w="1877" w:type="dxa"/>
          </w:tcPr>
          <w:p w:rsidR="00DA1AC6" w:rsidRPr="00604323" w:rsidRDefault="00DA1AC6" w:rsidP="00DA1AC6">
            <w:pPr>
              <w:ind w:right="-70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04323">
              <w:rPr>
                <w:rFonts w:asciiTheme="majorBidi" w:hAnsiTheme="majorBidi" w:cstheme="majorBidi"/>
                <w:sz w:val="24"/>
                <w:szCs w:val="24"/>
                <w:lang w:bidi="ar-IQ"/>
              </w:rPr>
              <w:t>0.862</w:t>
            </w:r>
          </w:p>
        </w:tc>
      </w:tr>
    </w:tbl>
    <w:p w:rsidR="00DA1AC6" w:rsidRPr="00C06BB1" w:rsidRDefault="00DA1AC6" w:rsidP="00DA1AC6">
      <w:pPr>
        <w:rPr>
          <w:rFonts w:asciiTheme="majorBidi" w:hAnsiTheme="majorBidi" w:cstheme="majorBidi"/>
          <w:b/>
          <w:bCs/>
          <w:sz w:val="24"/>
          <w:szCs w:val="24"/>
          <w:lang w:bidi="ar-IQ"/>
        </w:rPr>
      </w:pPr>
      <w:r w:rsidRPr="00C06BB1">
        <w:rPr>
          <w:rFonts w:asciiTheme="majorBidi" w:hAnsiTheme="majorBidi" w:cstheme="majorBidi"/>
          <w:b/>
          <w:bCs/>
          <w:sz w:val="24"/>
          <w:szCs w:val="24"/>
          <w:lang w:bidi="ar-IQ"/>
        </w:rPr>
        <w:lastRenderedPageBreak/>
        <w:t>Conclusions</w:t>
      </w:r>
    </w:p>
    <w:p w:rsidR="00DA1AC6" w:rsidRPr="00C06BB1" w:rsidRDefault="00DA1AC6" w:rsidP="00DA1AC6">
      <w:pPr>
        <w:jc w:val="both"/>
        <w:rPr>
          <w:rFonts w:asciiTheme="majorBidi" w:hAnsiTheme="majorBidi" w:cstheme="majorBidi"/>
          <w:sz w:val="24"/>
          <w:szCs w:val="24"/>
        </w:rPr>
      </w:pPr>
      <w:r w:rsidRPr="00C06BB1">
        <w:rPr>
          <w:rFonts w:asciiTheme="majorBidi" w:hAnsiTheme="majorBidi" w:cstheme="majorBidi"/>
          <w:b/>
          <w:bCs/>
          <w:sz w:val="24"/>
          <w:szCs w:val="24"/>
          <w:lang w:bidi="ar-IQ"/>
        </w:rPr>
        <w:t xml:space="preserve">  </w:t>
      </w:r>
      <w:r w:rsidRPr="00C06BB1">
        <w:rPr>
          <w:rFonts w:asciiTheme="majorBidi" w:hAnsiTheme="majorBidi" w:cstheme="majorBidi"/>
          <w:sz w:val="24"/>
          <w:szCs w:val="24"/>
          <w:lang w:bidi="ar-IQ"/>
        </w:rPr>
        <w:t xml:space="preserve">Anaerobic digestion significant positive role in improving the quality and amounts of available nutrients like N, and P in soil and increasing plant growth, moreover it can be replaced mainly or partly by chemical recommendation fertilizers like urea and </w:t>
      </w:r>
      <w:r w:rsidRPr="00C06BB1">
        <w:rPr>
          <w:rFonts w:asciiTheme="majorBidi" w:hAnsiTheme="majorBidi" w:cstheme="majorBidi"/>
          <w:sz w:val="24"/>
          <w:szCs w:val="24"/>
        </w:rPr>
        <w:t>superphosphate added to soil .</w:t>
      </w:r>
    </w:p>
    <w:p w:rsidR="00DA1AC6" w:rsidRPr="00C06BB1" w:rsidRDefault="00DA1AC6" w:rsidP="00DA1AC6">
      <w:pPr>
        <w:jc w:val="both"/>
        <w:rPr>
          <w:rFonts w:asciiTheme="majorBidi" w:hAnsiTheme="majorBidi" w:cstheme="majorBidi"/>
          <w:sz w:val="24"/>
          <w:szCs w:val="24"/>
        </w:rPr>
      </w:pPr>
    </w:p>
    <w:p w:rsidR="00DA1AC6" w:rsidRPr="00C06BB1" w:rsidRDefault="00DA1AC6" w:rsidP="00DA1AC6">
      <w:pPr>
        <w:jc w:val="both"/>
        <w:rPr>
          <w:rFonts w:asciiTheme="majorBidi" w:hAnsiTheme="majorBidi" w:cstheme="majorBidi"/>
          <w:b/>
          <w:bCs/>
          <w:sz w:val="24"/>
          <w:szCs w:val="24"/>
        </w:rPr>
      </w:pPr>
      <w:r w:rsidRPr="00C06BB1">
        <w:rPr>
          <w:rFonts w:asciiTheme="majorBidi" w:hAnsiTheme="majorBidi" w:cstheme="majorBidi"/>
          <w:b/>
          <w:bCs/>
          <w:sz w:val="24"/>
          <w:szCs w:val="24"/>
        </w:rPr>
        <w:t xml:space="preserve">References </w:t>
      </w:r>
    </w:p>
    <w:p w:rsidR="00DA1AC6" w:rsidRPr="00F41C7A" w:rsidRDefault="00DA1AC6" w:rsidP="00DA1AC6">
      <w:pPr>
        <w:ind w:left="567" w:hanging="567"/>
        <w:rPr>
          <w:rFonts w:asciiTheme="majorBidi" w:hAnsiTheme="majorBidi" w:cstheme="majorBidi"/>
          <w:sz w:val="24"/>
          <w:szCs w:val="24"/>
          <w:rtl/>
        </w:rPr>
      </w:pPr>
      <w:r w:rsidRPr="00F41C7A">
        <w:rPr>
          <w:rFonts w:asciiTheme="majorBidi" w:hAnsiTheme="majorBidi" w:cstheme="majorBidi"/>
          <w:sz w:val="24"/>
          <w:szCs w:val="24"/>
        </w:rPr>
        <w:t>[1 ]   FAO. 2015 World fertilizer trends and out look to 2018,Rome .</w:t>
      </w:r>
      <w:proofErr w:type="spellStart"/>
      <w:r w:rsidRPr="00F41C7A">
        <w:rPr>
          <w:rFonts w:asciiTheme="majorBidi" w:hAnsiTheme="majorBidi" w:cstheme="majorBidi"/>
          <w:sz w:val="24"/>
          <w:szCs w:val="24"/>
        </w:rPr>
        <w:t>pp</w:t>
      </w:r>
      <w:proofErr w:type="spellEnd"/>
      <w:r w:rsidRPr="00F41C7A">
        <w:rPr>
          <w:rFonts w:asciiTheme="majorBidi" w:hAnsiTheme="majorBidi" w:cstheme="majorBidi"/>
          <w:sz w:val="24"/>
          <w:szCs w:val="24"/>
        </w:rPr>
        <w:t xml:space="preserve"> 53,.</w:t>
      </w:r>
    </w:p>
    <w:p w:rsidR="00DA1AC6" w:rsidRPr="00F41C7A"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 xml:space="preserve">[2 ]  </w:t>
      </w:r>
      <w:proofErr w:type="spellStart"/>
      <w:r w:rsidRPr="00F41C7A">
        <w:rPr>
          <w:rFonts w:asciiTheme="majorBidi" w:hAnsiTheme="majorBidi" w:cstheme="majorBidi"/>
          <w:sz w:val="24"/>
          <w:szCs w:val="24"/>
        </w:rPr>
        <w:t>Dhillon</w:t>
      </w:r>
      <w:proofErr w:type="spellEnd"/>
      <w:r w:rsidRPr="00F41C7A">
        <w:rPr>
          <w:rFonts w:asciiTheme="majorBidi" w:hAnsiTheme="majorBidi" w:cstheme="majorBidi"/>
          <w:sz w:val="24"/>
          <w:szCs w:val="24"/>
        </w:rPr>
        <w:t xml:space="preserve"> R. S., and von. </w:t>
      </w:r>
      <w:proofErr w:type="spellStart"/>
      <w:r w:rsidRPr="00F41C7A">
        <w:rPr>
          <w:rFonts w:asciiTheme="majorBidi" w:hAnsiTheme="majorBidi" w:cstheme="majorBidi"/>
          <w:sz w:val="24"/>
          <w:szCs w:val="24"/>
        </w:rPr>
        <w:t>Wuehlisch</w:t>
      </w:r>
      <w:proofErr w:type="spellEnd"/>
      <w:r w:rsidRPr="00F41C7A">
        <w:rPr>
          <w:rFonts w:asciiTheme="majorBidi" w:hAnsiTheme="majorBidi" w:cstheme="majorBidi"/>
          <w:sz w:val="24"/>
          <w:szCs w:val="24"/>
        </w:rPr>
        <w:t>, G.) 2013. “ Mitigation of global warming through renewable biomass“. </w:t>
      </w:r>
      <w:r w:rsidRPr="00B87A2D">
        <w:rPr>
          <w:rFonts w:asciiTheme="majorBidi" w:hAnsiTheme="majorBidi" w:cstheme="majorBidi"/>
          <w:i/>
          <w:iCs/>
          <w:sz w:val="24"/>
          <w:szCs w:val="24"/>
        </w:rPr>
        <w:t>Biomass and bioenergy J.,</w:t>
      </w:r>
      <w:proofErr w:type="spellStart"/>
      <w:r w:rsidRPr="00F41C7A">
        <w:rPr>
          <w:rFonts w:asciiTheme="majorBidi" w:hAnsiTheme="majorBidi" w:cstheme="majorBidi"/>
          <w:sz w:val="24"/>
          <w:szCs w:val="24"/>
        </w:rPr>
        <w:t>vol</w:t>
      </w:r>
      <w:proofErr w:type="spellEnd"/>
      <w:r w:rsidRPr="00F41C7A">
        <w:rPr>
          <w:rFonts w:asciiTheme="majorBidi" w:hAnsiTheme="majorBidi" w:cstheme="majorBidi"/>
          <w:sz w:val="24"/>
          <w:szCs w:val="24"/>
        </w:rPr>
        <w:t>. 48, 75-89,.</w:t>
      </w:r>
    </w:p>
    <w:p w:rsidR="00DA1AC6" w:rsidRPr="00F41C7A"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 xml:space="preserve">[3 ] </w:t>
      </w:r>
      <w:r>
        <w:rPr>
          <w:rFonts w:asciiTheme="majorBidi" w:hAnsiTheme="majorBidi" w:cstheme="majorBidi"/>
          <w:sz w:val="24"/>
          <w:szCs w:val="24"/>
        </w:rPr>
        <w:t xml:space="preserve"> </w:t>
      </w:r>
      <w:r w:rsidRPr="00F41C7A">
        <w:rPr>
          <w:rFonts w:asciiTheme="majorBidi" w:hAnsiTheme="majorBidi" w:cstheme="majorBidi"/>
          <w:sz w:val="24"/>
          <w:szCs w:val="24"/>
        </w:rPr>
        <w:t xml:space="preserve">Mao C.; </w:t>
      </w:r>
      <w:proofErr w:type="spellStart"/>
      <w:r w:rsidRPr="00F41C7A">
        <w:rPr>
          <w:rFonts w:asciiTheme="majorBidi" w:hAnsiTheme="majorBidi" w:cstheme="majorBidi"/>
          <w:sz w:val="24"/>
          <w:szCs w:val="24"/>
        </w:rPr>
        <w:t>Feng</w:t>
      </w:r>
      <w:proofErr w:type="spellEnd"/>
      <w:r w:rsidRPr="00F41C7A">
        <w:rPr>
          <w:rFonts w:asciiTheme="majorBidi" w:hAnsiTheme="majorBidi" w:cstheme="majorBidi"/>
          <w:sz w:val="24"/>
          <w:szCs w:val="24"/>
        </w:rPr>
        <w:t xml:space="preserve">, Y.; Wang, X. and </w:t>
      </w:r>
      <w:proofErr w:type="spellStart"/>
      <w:r w:rsidRPr="00F41C7A">
        <w:rPr>
          <w:rFonts w:asciiTheme="majorBidi" w:hAnsiTheme="majorBidi" w:cstheme="majorBidi"/>
          <w:sz w:val="24"/>
          <w:szCs w:val="24"/>
        </w:rPr>
        <w:t>Ren</w:t>
      </w:r>
      <w:proofErr w:type="spellEnd"/>
      <w:r w:rsidRPr="00F41C7A">
        <w:rPr>
          <w:rFonts w:asciiTheme="majorBidi" w:hAnsiTheme="majorBidi" w:cstheme="majorBidi"/>
          <w:sz w:val="24"/>
          <w:szCs w:val="24"/>
        </w:rPr>
        <w:t>, G. 2015 “ Review on research achievements of biogas from anaerobic digestion“. </w:t>
      </w:r>
      <w:r w:rsidRPr="00B87A2D">
        <w:rPr>
          <w:rFonts w:asciiTheme="majorBidi" w:hAnsiTheme="majorBidi" w:cstheme="majorBidi"/>
          <w:i/>
          <w:iCs/>
          <w:sz w:val="24"/>
          <w:szCs w:val="24"/>
        </w:rPr>
        <w:t>Renewable and sustainable energy reviews</w:t>
      </w:r>
      <w:r w:rsidRPr="00F41C7A">
        <w:rPr>
          <w:rFonts w:asciiTheme="majorBidi" w:hAnsiTheme="majorBidi" w:cstheme="majorBidi"/>
          <w:sz w:val="24"/>
          <w:szCs w:val="24"/>
        </w:rPr>
        <w:t>. 45: 540-555,.</w:t>
      </w:r>
    </w:p>
    <w:p w:rsidR="00DA1AC6" w:rsidRPr="00F41C7A"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[4 ]</w:t>
      </w:r>
      <w:r>
        <w:rPr>
          <w:rFonts w:asciiTheme="majorBidi" w:hAnsiTheme="majorBidi" w:cstheme="majorBidi"/>
          <w:sz w:val="24"/>
          <w:szCs w:val="24"/>
        </w:rPr>
        <w:t xml:space="preserve">  </w:t>
      </w:r>
      <w:proofErr w:type="spellStart"/>
      <w:r w:rsidRPr="00F41C7A">
        <w:rPr>
          <w:rFonts w:asciiTheme="majorBidi" w:hAnsiTheme="majorBidi" w:cstheme="majorBidi"/>
          <w:sz w:val="24"/>
          <w:szCs w:val="24"/>
        </w:rPr>
        <w:t>Abdeshahian</w:t>
      </w:r>
      <w:proofErr w:type="spellEnd"/>
      <w:r w:rsidRPr="00F41C7A">
        <w:rPr>
          <w:rFonts w:asciiTheme="majorBidi" w:hAnsiTheme="majorBidi" w:cstheme="majorBidi"/>
          <w:sz w:val="24"/>
          <w:szCs w:val="24"/>
        </w:rPr>
        <w:t xml:space="preserve"> P. Lim JS.; Ho WS.; </w:t>
      </w:r>
      <w:proofErr w:type="spellStart"/>
      <w:r w:rsidRPr="00F41C7A">
        <w:rPr>
          <w:rFonts w:asciiTheme="majorBidi" w:hAnsiTheme="majorBidi" w:cstheme="majorBidi"/>
          <w:sz w:val="24"/>
          <w:szCs w:val="24"/>
        </w:rPr>
        <w:t>Hashim</w:t>
      </w:r>
      <w:proofErr w:type="spellEnd"/>
      <w:r w:rsidRPr="00F41C7A">
        <w:rPr>
          <w:rFonts w:asciiTheme="majorBidi" w:hAnsiTheme="majorBidi" w:cstheme="majorBidi"/>
          <w:sz w:val="24"/>
          <w:szCs w:val="24"/>
        </w:rPr>
        <w:t xml:space="preserve"> H. and Lee CT2016 “ Potential of biogas production from farm animal waste in Malaysia“ . </w:t>
      </w:r>
      <w:r w:rsidRPr="00B87A2D">
        <w:rPr>
          <w:rFonts w:asciiTheme="majorBidi" w:hAnsiTheme="majorBidi" w:cstheme="majorBidi"/>
          <w:i/>
          <w:iCs/>
          <w:sz w:val="24"/>
          <w:szCs w:val="24"/>
        </w:rPr>
        <w:t>Renew Sustain Energy Rev</w:t>
      </w:r>
      <w:r w:rsidRPr="00F41C7A">
        <w:rPr>
          <w:rFonts w:asciiTheme="majorBidi" w:hAnsiTheme="majorBidi" w:cstheme="majorBidi"/>
          <w:sz w:val="24"/>
          <w:szCs w:val="24"/>
        </w:rPr>
        <w:t xml:space="preserve">. 60: 23–714. </w:t>
      </w:r>
      <w:r>
        <w:rPr>
          <w:rFonts w:asciiTheme="majorBidi" w:hAnsiTheme="majorBidi" w:cstheme="majorBidi"/>
          <w:sz w:val="24"/>
          <w:szCs w:val="24"/>
        </w:rPr>
        <w:t xml:space="preserve"> </w:t>
      </w:r>
      <w:r w:rsidRPr="00F41C7A">
        <w:rPr>
          <w:rFonts w:asciiTheme="majorBidi" w:hAnsiTheme="majorBidi" w:cstheme="majorBidi"/>
          <w:sz w:val="24"/>
          <w:szCs w:val="24"/>
        </w:rPr>
        <w:t xml:space="preserve"> </w:t>
      </w:r>
      <w:r>
        <w:rPr>
          <w:rFonts w:asciiTheme="majorBidi" w:hAnsiTheme="majorBidi" w:cstheme="majorBidi"/>
          <w:sz w:val="24"/>
          <w:szCs w:val="24"/>
        </w:rPr>
        <w:t xml:space="preserve"> </w:t>
      </w:r>
    </w:p>
    <w:p w:rsidR="00DA1AC6" w:rsidRPr="00F41C7A"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[5 ]</w:t>
      </w:r>
      <w:r>
        <w:rPr>
          <w:rFonts w:asciiTheme="majorBidi" w:hAnsiTheme="majorBidi" w:cstheme="majorBidi"/>
          <w:sz w:val="24"/>
          <w:szCs w:val="24"/>
        </w:rPr>
        <w:t xml:space="preserve">  </w:t>
      </w:r>
      <w:r w:rsidRPr="00F41C7A">
        <w:rPr>
          <w:rFonts w:asciiTheme="majorBidi" w:hAnsiTheme="majorBidi" w:cstheme="majorBidi"/>
          <w:sz w:val="24"/>
          <w:szCs w:val="24"/>
        </w:rPr>
        <w:t xml:space="preserve">Ray N., H. S.; </w:t>
      </w:r>
      <w:proofErr w:type="spellStart"/>
      <w:r w:rsidRPr="00F41C7A">
        <w:rPr>
          <w:rFonts w:asciiTheme="majorBidi" w:hAnsiTheme="majorBidi" w:cstheme="majorBidi"/>
          <w:sz w:val="24"/>
          <w:szCs w:val="24"/>
        </w:rPr>
        <w:t>Mohanty</w:t>
      </w:r>
      <w:proofErr w:type="spellEnd"/>
      <w:r w:rsidRPr="00F41C7A">
        <w:rPr>
          <w:rFonts w:asciiTheme="majorBidi" w:hAnsiTheme="majorBidi" w:cstheme="majorBidi"/>
          <w:sz w:val="24"/>
          <w:szCs w:val="24"/>
        </w:rPr>
        <w:t xml:space="preserve">, M. K. and </w:t>
      </w:r>
      <w:proofErr w:type="spellStart"/>
      <w:r w:rsidRPr="00F41C7A">
        <w:rPr>
          <w:rFonts w:asciiTheme="majorBidi" w:hAnsiTheme="majorBidi" w:cstheme="majorBidi"/>
          <w:sz w:val="24"/>
          <w:szCs w:val="24"/>
        </w:rPr>
        <w:t>Mohanty</w:t>
      </w:r>
      <w:proofErr w:type="spellEnd"/>
      <w:r w:rsidRPr="00F41C7A">
        <w:rPr>
          <w:rFonts w:asciiTheme="majorBidi" w:hAnsiTheme="majorBidi" w:cstheme="majorBidi"/>
          <w:sz w:val="24"/>
          <w:szCs w:val="24"/>
        </w:rPr>
        <w:t xml:space="preserve">, R. C. 2013 “ Anaerobic digestion of kitchen </w:t>
      </w:r>
      <w:proofErr w:type="spellStart"/>
      <w:r w:rsidRPr="00F41C7A">
        <w:rPr>
          <w:rFonts w:asciiTheme="majorBidi" w:hAnsiTheme="majorBidi" w:cstheme="majorBidi"/>
          <w:sz w:val="24"/>
          <w:szCs w:val="24"/>
        </w:rPr>
        <w:t>wastes:“biogas</w:t>
      </w:r>
      <w:proofErr w:type="spellEnd"/>
      <w:r w:rsidRPr="00F41C7A">
        <w:rPr>
          <w:rFonts w:asciiTheme="majorBidi" w:hAnsiTheme="majorBidi" w:cstheme="majorBidi"/>
          <w:sz w:val="24"/>
          <w:szCs w:val="24"/>
        </w:rPr>
        <w:t xml:space="preserve"> production and pretreatment of wastes“, a review”. </w:t>
      </w:r>
      <w:r w:rsidRPr="00B87A2D">
        <w:rPr>
          <w:rFonts w:asciiTheme="majorBidi" w:hAnsiTheme="majorBidi" w:cstheme="majorBidi"/>
          <w:i/>
          <w:iCs/>
          <w:sz w:val="24"/>
          <w:szCs w:val="24"/>
        </w:rPr>
        <w:t>International Journal of Scientific and Research Publications</w:t>
      </w:r>
      <w:r w:rsidRPr="00F41C7A">
        <w:rPr>
          <w:rFonts w:asciiTheme="majorBidi" w:hAnsiTheme="majorBidi" w:cstheme="majorBidi"/>
          <w:sz w:val="24"/>
          <w:szCs w:val="24"/>
        </w:rPr>
        <w:t>, pp. 3-11.</w:t>
      </w:r>
      <w:r w:rsidRPr="00F41C7A">
        <w:rPr>
          <w:rFonts w:asciiTheme="majorBidi" w:hAnsiTheme="majorBidi" w:cstheme="majorBidi"/>
          <w:sz w:val="24"/>
          <w:szCs w:val="24"/>
          <w:rtl/>
        </w:rPr>
        <w:t>‏</w:t>
      </w:r>
      <w:r w:rsidRPr="00F41C7A">
        <w:rPr>
          <w:rFonts w:asciiTheme="majorBidi" w:hAnsiTheme="majorBidi" w:cstheme="majorBidi"/>
          <w:sz w:val="24"/>
          <w:szCs w:val="24"/>
        </w:rPr>
        <w:t xml:space="preserve"> ,.</w:t>
      </w:r>
    </w:p>
    <w:p w:rsidR="00DA1AC6" w:rsidRPr="00F41C7A"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[6 ]</w:t>
      </w:r>
      <w:r>
        <w:rPr>
          <w:rFonts w:asciiTheme="majorBidi" w:hAnsiTheme="majorBidi" w:cstheme="majorBidi"/>
          <w:sz w:val="24"/>
          <w:szCs w:val="24"/>
        </w:rPr>
        <w:t xml:space="preserve">  </w:t>
      </w:r>
      <w:proofErr w:type="spellStart"/>
      <w:r w:rsidRPr="00F41C7A">
        <w:rPr>
          <w:rFonts w:asciiTheme="majorBidi" w:hAnsiTheme="majorBidi" w:cstheme="majorBidi"/>
          <w:sz w:val="24"/>
          <w:szCs w:val="24"/>
        </w:rPr>
        <w:t>Atelge</w:t>
      </w:r>
      <w:proofErr w:type="spellEnd"/>
      <w:r w:rsidRPr="00F41C7A">
        <w:rPr>
          <w:rFonts w:asciiTheme="majorBidi" w:hAnsiTheme="majorBidi" w:cstheme="majorBidi"/>
          <w:sz w:val="24"/>
          <w:szCs w:val="24"/>
        </w:rPr>
        <w:t xml:space="preserve"> M.R.; </w:t>
      </w:r>
      <w:proofErr w:type="spellStart"/>
      <w:r w:rsidRPr="00F41C7A">
        <w:rPr>
          <w:rFonts w:asciiTheme="majorBidi" w:hAnsiTheme="majorBidi" w:cstheme="majorBidi"/>
          <w:sz w:val="24"/>
          <w:szCs w:val="24"/>
        </w:rPr>
        <w:t>Krisa</w:t>
      </w:r>
      <w:proofErr w:type="spellEnd"/>
      <w:r w:rsidRPr="00F41C7A">
        <w:rPr>
          <w:rFonts w:asciiTheme="majorBidi" w:hAnsiTheme="majorBidi" w:cstheme="majorBidi"/>
          <w:sz w:val="24"/>
          <w:szCs w:val="24"/>
        </w:rPr>
        <w:t xml:space="preserve">, D.; Kumar, G.; </w:t>
      </w:r>
      <w:proofErr w:type="spellStart"/>
      <w:r w:rsidRPr="00F41C7A">
        <w:rPr>
          <w:rFonts w:asciiTheme="majorBidi" w:hAnsiTheme="majorBidi" w:cstheme="majorBidi"/>
          <w:sz w:val="24"/>
          <w:szCs w:val="24"/>
        </w:rPr>
        <w:t>Eskicioglu</w:t>
      </w:r>
      <w:proofErr w:type="spellEnd"/>
      <w:r w:rsidRPr="00F41C7A">
        <w:rPr>
          <w:rFonts w:asciiTheme="majorBidi" w:hAnsiTheme="majorBidi" w:cstheme="majorBidi"/>
          <w:sz w:val="24"/>
          <w:szCs w:val="24"/>
        </w:rPr>
        <w:t xml:space="preserve">, C.; Nguyen, D.D.; Chang, S.W.; </w:t>
      </w:r>
      <w:proofErr w:type="spellStart"/>
      <w:r w:rsidRPr="00F41C7A">
        <w:rPr>
          <w:rFonts w:asciiTheme="majorBidi" w:hAnsiTheme="majorBidi" w:cstheme="majorBidi"/>
          <w:sz w:val="24"/>
          <w:szCs w:val="24"/>
        </w:rPr>
        <w:t>Atabani</w:t>
      </w:r>
      <w:proofErr w:type="spellEnd"/>
      <w:r w:rsidRPr="00F41C7A">
        <w:rPr>
          <w:rFonts w:asciiTheme="majorBidi" w:hAnsiTheme="majorBidi" w:cstheme="majorBidi"/>
          <w:sz w:val="24"/>
          <w:szCs w:val="24"/>
        </w:rPr>
        <w:t>, A.E.; Al-</w:t>
      </w:r>
      <w:proofErr w:type="spellStart"/>
      <w:r w:rsidRPr="00F41C7A">
        <w:rPr>
          <w:rFonts w:asciiTheme="majorBidi" w:hAnsiTheme="majorBidi" w:cstheme="majorBidi"/>
          <w:sz w:val="24"/>
          <w:szCs w:val="24"/>
        </w:rPr>
        <w:t>Muhtaseb</w:t>
      </w:r>
      <w:proofErr w:type="spellEnd"/>
      <w:r w:rsidRPr="00F41C7A">
        <w:rPr>
          <w:rFonts w:asciiTheme="majorBidi" w:hAnsiTheme="majorBidi" w:cstheme="majorBidi"/>
          <w:sz w:val="24"/>
          <w:szCs w:val="24"/>
        </w:rPr>
        <w:t xml:space="preserve">, A.H. and </w:t>
      </w:r>
      <w:proofErr w:type="spellStart"/>
      <w:r w:rsidRPr="00F41C7A">
        <w:rPr>
          <w:rFonts w:asciiTheme="majorBidi" w:hAnsiTheme="majorBidi" w:cstheme="majorBidi"/>
          <w:sz w:val="24"/>
          <w:szCs w:val="24"/>
        </w:rPr>
        <w:t>Unalan</w:t>
      </w:r>
      <w:proofErr w:type="spellEnd"/>
      <w:r w:rsidRPr="00F41C7A">
        <w:rPr>
          <w:rFonts w:asciiTheme="majorBidi" w:hAnsiTheme="majorBidi" w:cstheme="majorBidi"/>
          <w:sz w:val="24"/>
          <w:szCs w:val="24"/>
        </w:rPr>
        <w:t xml:space="preserve">, S. 2014. “ Biogas Production from Organic Waste: Recent Progress and Perspectives“. </w:t>
      </w:r>
      <w:r w:rsidRPr="00B87A2D">
        <w:rPr>
          <w:rFonts w:asciiTheme="majorBidi" w:hAnsiTheme="majorBidi" w:cstheme="majorBidi"/>
          <w:i/>
          <w:iCs/>
          <w:sz w:val="24"/>
          <w:szCs w:val="24"/>
        </w:rPr>
        <w:t>Waste Biomass Valorization</w:t>
      </w:r>
      <w:r w:rsidRPr="00F41C7A">
        <w:rPr>
          <w:rFonts w:asciiTheme="majorBidi" w:hAnsiTheme="majorBidi" w:cstheme="majorBidi"/>
          <w:sz w:val="24"/>
          <w:szCs w:val="24"/>
        </w:rPr>
        <w:t>. 1–22, 2018.</w:t>
      </w:r>
    </w:p>
    <w:p w:rsidR="00DA1AC6" w:rsidRPr="00F41C7A"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[ 7]</w:t>
      </w:r>
      <w:r>
        <w:rPr>
          <w:rFonts w:asciiTheme="majorBidi" w:hAnsiTheme="majorBidi" w:cstheme="majorBidi"/>
          <w:sz w:val="24"/>
          <w:szCs w:val="24"/>
        </w:rPr>
        <w:t xml:space="preserve">    </w:t>
      </w:r>
      <w:proofErr w:type="spellStart"/>
      <w:r w:rsidRPr="00F41C7A">
        <w:rPr>
          <w:rFonts w:asciiTheme="majorBidi" w:hAnsiTheme="majorBidi" w:cstheme="majorBidi"/>
          <w:sz w:val="24"/>
          <w:szCs w:val="24"/>
        </w:rPr>
        <w:t>Hossain</w:t>
      </w:r>
      <w:proofErr w:type="spellEnd"/>
      <w:r w:rsidRPr="00F41C7A">
        <w:rPr>
          <w:rFonts w:asciiTheme="majorBidi" w:hAnsiTheme="majorBidi" w:cstheme="majorBidi"/>
          <w:sz w:val="24"/>
          <w:szCs w:val="24"/>
        </w:rPr>
        <w:t xml:space="preserve"> N. N.;  Islam, M.; </w:t>
      </w:r>
      <w:proofErr w:type="spellStart"/>
      <w:r w:rsidRPr="00F41C7A">
        <w:rPr>
          <w:rFonts w:asciiTheme="majorBidi" w:hAnsiTheme="majorBidi" w:cstheme="majorBidi"/>
          <w:sz w:val="24"/>
          <w:szCs w:val="24"/>
        </w:rPr>
        <w:t>Alamgir</w:t>
      </w:r>
      <w:proofErr w:type="spellEnd"/>
      <w:r w:rsidRPr="00F41C7A">
        <w:rPr>
          <w:rFonts w:asciiTheme="majorBidi" w:hAnsiTheme="majorBidi" w:cstheme="majorBidi"/>
          <w:sz w:val="24"/>
          <w:szCs w:val="24"/>
        </w:rPr>
        <w:t xml:space="preserve">, M. and </w:t>
      </w:r>
      <w:proofErr w:type="spellStart"/>
      <w:r w:rsidRPr="00F41C7A">
        <w:rPr>
          <w:rFonts w:asciiTheme="majorBidi" w:hAnsiTheme="majorBidi" w:cstheme="majorBidi"/>
          <w:sz w:val="24"/>
          <w:szCs w:val="24"/>
        </w:rPr>
        <w:t>Kibria</w:t>
      </w:r>
      <w:proofErr w:type="spellEnd"/>
      <w:r w:rsidRPr="00F41C7A">
        <w:rPr>
          <w:rFonts w:asciiTheme="majorBidi" w:hAnsiTheme="majorBidi" w:cstheme="majorBidi"/>
          <w:sz w:val="24"/>
          <w:szCs w:val="24"/>
        </w:rPr>
        <w:t>, M. G2014. “ Growth response of Indian spinach to biogas plant residues“. </w:t>
      </w:r>
      <w:r w:rsidRPr="00B87A2D">
        <w:rPr>
          <w:rFonts w:asciiTheme="majorBidi" w:hAnsiTheme="majorBidi" w:cstheme="majorBidi"/>
          <w:i/>
          <w:iCs/>
          <w:sz w:val="24"/>
          <w:szCs w:val="24"/>
        </w:rPr>
        <w:t>IOSR Journal of Pharmacy and Biological Sciences</w:t>
      </w:r>
      <w:r w:rsidRPr="00F41C7A">
        <w:rPr>
          <w:rFonts w:asciiTheme="majorBidi" w:hAnsiTheme="majorBidi" w:cstheme="majorBidi"/>
          <w:sz w:val="24"/>
          <w:szCs w:val="24"/>
        </w:rPr>
        <w:t>. 9(2): 1-6</w:t>
      </w:r>
      <w:r>
        <w:rPr>
          <w:rFonts w:asciiTheme="majorBidi" w:hAnsiTheme="majorBidi" w:cstheme="majorBidi"/>
          <w:sz w:val="24"/>
          <w:szCs w:val="24"/>
        </w:rPr>
        <w:t>.</w:t>
      </w:r>
      <w:r w:rsidRPr="00F41C7A">
        <w:rPr>
          <w:rFonts w:asciiTheme="majorBidi" w:hAnsiTheme="majorBidi" w:cstheme="majorBidi"/>
          <w:sz w:val="24"/>
          <w:szCs w:val="24"/>
        </w:rPr>
        <w:t xml:space="preserve"> </w:t>
      </w:r>
    </w:p>
    <w:p w:rsidR="00DA1AC6" w:rsidRPr="00F41C7A"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 xml:space="preserve">[8] </w:t>
      </w:r>
      <w:r>
        <w:rPr>
          <w:rFonts w:asciiTheme="majorBidi" w:hAnsiTheme="majorBidi" w:cstheme="majorBidi"/>
          <w:sz w:val="24"/>
          <w:szCs w:val="24"/>
        </w:rPr>
        <w:t xml:space="preserve">  </w:t>
      </w:r>
      <w:r w:rsidRPr="00F41C7A">
        <w:rPr>
          <w:rFonts w:asciiTheme="majorBidi" w:hAnsiTheme="majorBidi" w:cstheme="majorBidi"/>
          <w:sz w:val="24"/>
          <w:szCs w:val="24"/>
        </w:rPr>
        <w:t xml:space="preserve">Shih Y. J.; </w:t>
      </w:r>
      <w:proofErr w:type="spellStart"/>
      <w:r w:rsidRPr="00F41C7A">
        <w:rPr>
          <w:rFonts w:asciiTheme="majorBidi" w:hAnsiTheme="majorBidi" w:cstheme="majorBidi"/>
          <w:sz w:val="24"/>
          <w:szCs w:val="24"/>
        </w:rPr>
        <w:t>Abarca</w:t>
      </w:r>
      <w:proofErr w:type="spellEnd"/>
      <w:r w:rsidRPr="00F41C7A">
        <w:rPr>
          <w:rFonts w:asciiTheme="majorBidi" w:hAnsiTheme="majorBidi" w:cstheme="majorBidi"/>
          <w:sz w:val="24"/>
          <w:szCs w:val="24"/>
        </w:rPr>
        <w:t xml:space="preserve">, R. R. M.; de Luna, M. D. G.; Huang, Y. H. and Lu, M. C. 2017 “Recovery of phosphorus from synthetic wastewaters by </w:t>
      </w:r>
      <w:proofErr w:type="spellStart"/>
      <w:r w:rsidRPr="00F41C7A">
        <w:rPr>
          <w:rFonts w:asciiTheme="majorBidi" w:hAnsiTheme="majorBidi" w:cstheme="majorBidi"/>
          <w:sz w:val="24"/>
          <w:szCs w:val="24"/>
        </w:rPr>
        <w:t>struvite</w:t>
      </w:r>
      <w:proofErr w:type="spellEnd"/>
      <w:r w:rsidRPr="00F41C7A">
        <w:rPr>
          <w:rFonts w:asciiTheme="majorBidi" w:hAnsiTheme="majorBidi" w:cstheme="majorBidi"/>
          <w:sz w:val="24"/>
          <w:szCs w:val="24"/>
        </w:rPr>
        <w:t xml:space="preserve"> crystallization in a fluidized-bed reactor: effects of pH, phosphate concentration and coexisting ions. Chemosphere”. 173: 466-473</w:t>
      </w:r>
      <w:r>
        <w:rPr>
          <w:rFonts w:asciiTheme="majorBidi" w:hAnsiTheme="majorBidi" w:cstheme="majorBidi"/>
          <w:sz w:val="24"/>
          <w:szCs w:val="24"/>
        </w:rPr>
        <w:t>.</w:t>
      </w:r>
      <w:r w:rsidRPr="00F41C7A">
        <w:rPr>
          <w:rFonts w:asciiTheme="majorBidi" w:hAnsiTheme="majorBidi" w:cstheme="majorBidi"/>
          <w:sz w:val="24"/>
          <w:szCs w:val="24"/>
        </w:rPr>
        <w:t xml:space="preserve"> </w:t>
      </w:r>
    </w:p>
    <w:p w:rsidR="00DA1AC6" w:rsidRPr="00F41C7A"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 xml:space="preserve">[9] </w:t>
      </w:r>
      <w:r>
        <w:rPr>
          <w:rFonts w:asciiTheme="majorBidi" w:hAnsiTheme="majorBidi" w:cstheme="majorBidi"/>
          <w:sz w:val="24"/>
          <w:szCs w:val="24"/>
        </w:rPr>
        <w:t xml:space="preserve"> </w:t>
      </w:r>
      <w:r w:rsidRPr="00F41C7A">
        <w:rPr>
          <w:rFonts w:asciiTheme="majorBidi" w:hAnsiTheme="majorBidi" w:cstheme="majorBidi"/>
          <w:sz w:val="24"/>
          <w:szCs w:val="24"/>
        </w:rPr>
        <w:t>AL-</w:t>
      </w:r>
      <w:proofErr w:type="spellStart"/>
      <w:r w:rsidRPr="00F41C7A">
        <w:rPr>
          <w:rFonts w:asciiTheme="majorBidi" w:hAnsiTheme="majorBidi" w:cstheme="majorBidi"/>
          <w:sz w:val="24"/>
          <w:szCs w:val="24"/>
        </w:rPr>
        <w:t>zubaidiI</w:t>
      </w:r>
      <w:proofErr w:type="spellEnd"/>
      <w:r w:rsidRPr="00F41C7A">
        <w:rPr>
          <w:rFonts w:asciiTheme="majorBidi" w:hAnsiTheme="majorBidi" w:cstheme="majorBidi"/>
          <w:sz w:val="24"/>
          <w:szCs w:val="24"/>
        </w:rPr>
        <w:t xml:space="preserve"> B .. 2020 “ Interaction effect of organic fertilization and quality of irrigation water treated with biogas products of some properties and potato  ( </w:t>
      </w:r>
      <w:proofErr w:type="spellStart"/>
      <w:r w:rsidRPr="00F41C7A">
        <w:rPr>
          <w:rFonts w:asciiTheme="majorBidi" w:hAnsiTheme="majorBidi" w:cstheme="majorBidi"/>
          <w:i/>
          <w:iCs/>
          <w:sz w:val="24"/>
          <w:szCs w:val="24"/>
        </w:rPr>
        <w:t>Solanum</w:t>
      </w:r>
      <w:proofErr w:type="spellEnd"/>
      <w:r w:rsidRPr="00F41C7A">
        <w:rPr>
          <w:rFonts w:asciiTheme="majorBidi" w:hAnsiTheme="majorBidi" w:cstheme="majorBidi"/>
          <w:i/>
          <w:iCs/>
          <w:sz w:val="24"/>
          <w:szCs w:val="24"/>
        </w:rPr>
        <w:t xml:space="preserve"> </w:t>
      </w:r>
      <w:proofErr w:type="spellStart"/>
      <w:r w:rsidRPr="00F41C7A">
        <w:rPr>
          <w:rFonts w:asciiTheme="majorBidi" w:hAnsiTheme="majorBidi" w:cstheme="majorBidi"/>
          <w:i/>
          <w:iCs/>
          <w:sz w:val="24"/>
          <w:szCs w:val="24"/>
        </w:rPr>
        <w:t>tuberosum</w:t>
      </w:r>
      <w:proofErr w:type="spellEnd"/>
      <w:r w:rsidRPr="00F41C7A">
        <w:rPr>
          <w:rFonts w:asciiTheme="majorBidi" w:hAnsiTheme="majorBidi" w:cstheme="majorBidi"/>
          <w:sz w:val="24"/>
          <w:szCs w:val="24"/>
        </w:rPr>
        <w:t xml:space="preserve"> L.) “ </w:t>
      </w:r>
      <w:proofErr w:type="spellStart"/>
      <w:r w:rsidRPr="00F41C7A">
        <w:rPr>
          <w:rFonts w:asciiTheme="majorBidi" w:hAnsiTheme="majorBidi" w:cstheme="majorBidi"/>
          <w:sz w:val="24"/>
          <w:szCs w:val="24"/>
        </w:rPr>
        <w:t>M</w:t>
      </w:r>
      <w:r>
        <w:rPr>
          <w:rFonts w:asciiTheme="majorBidi" w:hAnsiTheme="majorBidi" w:cstheme="majorBidi"/>
          <w:sz w:val="24"/>
          <w:szCs w:val="24"/>
        </w:rPr>
        <w:t>S</w:t>
      </w:r>
      <w:r w:rsidRPr="00F41C7A">
        <w:rPr>
          <w:rFonts w:asciiTheme="majorBidi" w:hAnsiTheme="majorBidi" w:cstheme="majorBidi"/>
          <w:sz w:val="24"/>
          <w:szCs w:val="24"/>
        </w:rPr>
        <w:t>.</w:t>
      </w:r>
      <w:r>
        <w:rPr>
          <w:rFonts w:asciiTheme="majorBidi" w:hAnsiTheme="majorBidi" w:cstheme="majorBidi"/>
          <w:sz w:val="24"/>
          <w:szCs w:val="24"/>
        </w:rPr>
        <w:t>c</w:t>
      </w:r>
      <w:proofErr w:type="spellEnd"/>
      <w:r w:rsidRPr="00F41C7A">
        <w:rPr>
          <w:rFonts w:asciiTheme="majorBidi" w:hAnsiTheme="majorBidi" w:cstheme="majorBidi"/>
          <w:sz w:val="24"/>
          <w:szCs w:val="24"/>
        </w:rPr>
        <w:t xml:space="preserve">. thesis Al- </w:t>
      </w:r>
      <w:proofErr w:type="spellStart"/>
      <w:r>
        <w:rPr>
          <w:rFonts w:asciiTheme="majorBidi" w:hAnsiTheme="majorBidi" w:cstheme="majorBidi"/>
          <w:sz w:val="24"/>
          <w:szCs w:val="24"/>
        </w:rPr>
        <w:t>M</w:t>
      </w:r>
      <w:r w:rsidRPr="00F41C7A">
        <w:rPr>
          <w:rFonts w:asciiTheme="majorBidi" w:hAnsiTheme="majorBidi" w:cstheme="majorBidi"/>
          <w:sz w:val="24"/>
          <w:szCs w:val="24"/>
        </w:rPr>
        <w:t>uthana</w:t>
      </w:r>
      <w:proofErr w:type="spellEnd"/>
      <w:r w:rsidRPr="00F41C7A">
        <w:rPr>
          <w:rFonts w:asciiTheme="majorBidi" w:hAnsiTheme="majorBidi" w:cstheme="majorBidi"/>
          <w:sz w:val="24"/>
          <w:szCs w:val="24"/>
        </w:rPr>
        <w:t xml:space="preserve"> </w:t>
      </w:r>
      <w:r>
        <w:rPr>
          <w:rFonts w:asciiTheme="majorBidi" w:hAnsiTheme="majorBidi" w:cstheme="majorBidi"/>
          <w:sz w:val="24"/>
          <w:szCs w:val="24"/>
        </w:rPr>
        <w:t>U</w:t>
      </w:r>
      <w:r w:rsidRPr="00F41C7A">
        <w:rPr>
          <w:rFonts w:asciiTheme="majorBidi" w:hAnsiTheme="majorBidi" w:cstheme="majorBidi"/>
          <w:sz w:val="24"/>
          <w:szCs w:val="24"/>
        </w:rPr>
        <w:t xml:space="preserve">niversity  , Iraq . </w:t>
      </w:r>
    </w:p>
    <w:p w:rsidR="00DA1AC6" w:rsidRPr="00F41C7A" w:rsidRDefault="00DA1AC6" w:rsidP="00DA1AC6">
      <w:pPr>
        <w:ind w:left="426" w:hanging="426"/>
        <w:rPr>
          <w:rFonts w:asciiTheme="majorBidi" w:hAnsiTheme="majorBidi" w:cstheme="majorBidi"/>
          <w:sz w:val="24"/>
          <w:szCs w:val="24"/>
        </w:rPr>
      </w:pPr>
      <w:r w:rsidRPr="00F41C7A">
        <w:rPr>
          <w:rFonts w:asciiTheme="majorBidi" w:hAnsiTheme="majorBidi" w:cstheme="majorBidi"/>
          <w:sz w:val="24"/>
          <w:szCs w:val="24"/>
        </w:rPr>
        <w:lastRenderedPageBreak/>
        <w:t xml:space="preserve">[10] </w:t>
      </w:r>
      <w:r>
        <w:rPr>
          <w:rFonts w:asciiTheme="majorBidi" w:hAnsiTheme="majorBidi" w:cstheme="majorBidi"/>
          <w:sz w:val="24"/>
          <w:szCs w:val="24"/>
        </w:rPr>
        <w:t xml:space="preserve"> </w:t>
      </w:r>
      <w:r w:rsidRPr="00F41C7A">
        <w:rPr>
          <w:rFonts w:asciiTheme="majorBidi" w:hAnsiTheme="majorBidi" w:cstheme="majorBidi"/>
          <w:sz w:val="24"/>
          <w:szCs w:val="24"/>
        </w:rPr>
        <w:t xml:space="preserve">Islam ,M. R.; </w:t>
      </w:r>
      <w:proofErr w:type="spellStart"/>
      <w:r w:rsidRPr="00F41C7A">
        <w:rPr>
          <w:rFonts w:asciiTheme="majorBidi" w:hAnsiTheme="majorBidi" w:cstheme="majorBidi"/>
          <w:sz w:val="24"/>
          <w:szCs w:val="24"/>
        </w:rPr>
        <w:t>Rahman</w:t>
      </w:r>
      <w:proofErr w:type="spellEnd"/>
      <w:r w:rsidRPr="00F41C7A">
        <w:rPr>
          <w:rFonts w:asciiTheme="majorBidi" w:hAnsiTheme="majorBidi" w:cstheme="majorBidi"/>
          <w:sz w:val="24"/>
          <w:szCs w:val="24"/>
        </w:rPr>
        <w:t xml:space="preserve">, S. M. E.; </w:t>
      </w:r>
      <w:proofErr w:type="spellStart"/>
      <w:r w:rsidRPr="00F41C7A">
        <w:rPr>
          <w:rFonts w:asciiTheme="majorBidi" w:hAnsiTheme="majorBidi" w:cstheme="majorBidi"/>
          <w:sz w:val="24"/>
          <w:szCs w:val="24"/>
        </w:rPr>
        <w:t>Rahman</w:t>
      </w:r>
      <w:proofErr w:type="spellEnd"/>
      <w:r w:rsidRPr="00F41C7A">
        <w:rPr>
          <w:rFonts w:asciiTheme="majorBidi" w:hAnsiTheme="majorBidi" w:cstheme="majorBidi"/>
          <w:sz w:val="24"/>
          <w:szCs w:val="24"/>
        </w:rPr>
        <w:t>, M. M.; Oh, D. H. and Ra, C. S. 2010 “ The effects of biogas slurry on the production and quality of maize fodder“. </w:t>
      </w:r>
      <w:r w:rsidRPr="00B87A2D">
        <w:rPr>
          <w:rFonts w:asciiTheme="majorBidi" w:hAnsiTheme="majorBidi" w:cstheme="majorBidi"/>
          <w:i/>
          <w:iCs/>
          <w:sz w:val="24"/>
          <w:szCs w:val="24"/>
        </w:rPr>
        <w:t>Turkish Journal of Agriculture and Forestry.</w:t>
      </w:r>
      <w:r w:rsidRPr="00F41C7A">
        <w:rPr>
          <w:rFonts w:asciiTheme="majorBidi" w:hAnsiTheme="majorBidi" w:cstheme="majorBidi"/>
          <w:sz w:val="24"/>
          <w:szCs w:val="24"/>
        </w:rPr>
        <w:t> 34(1): 91-99</w:t>
      </w:r>
      <w:r>
        <w:rPr>
          <w:rFonts w:asciiTheme="majorBidi" w:hAnsiTheme="majorBidi" w:cstheme="majorBidi"/>
          <w:sz w:val="24"/>
          <w:szCs w:val="24"/>
        </w:rPr>
        <w:t>.</w:t>
      </w:r>
    </w:p>
    <w:p w:rsidR="00DA1AC6" w:rsidRPr="00F41C7A"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[11]</w:t>
      </w:r>
      <w:r w:rsidRPr="00B87A2D">
        <w:t xml:space="preserve"> </w:t>
      </w:r>
      <w:r>
        <w:rPr>
          <w:rFonts w:asciiTheme="majorBidi" w:hAnsiTheme="majorBidi" w:cstheme="majorBidi"/>
          <w:sz w:val="24"/>
          <w:szCs w:val="24"/>
        </w:rPr>
        <w:t xml:space="preserve">  </w:t>
      </w:r>
      <w:proofErr w:type="spellStart"/>
      <w:r w:rsidRPr="00B87A2D">
        <w:rPr>
          <w:rFonts w:asciiTheme="majorBidi" w:hAnsiTheme="majorBidi" w:cstheme="majorBidi"/>
          <w:sz w:val="24"/>
          <w:szCs w:val="24"/>
        </w:rPr>
        <w:t>Eifediyi</w:t>
      </w:r>
      <w:proofErr w:type="spellEnd"/>
      <w:r w:rsidRPr="00B87A2D">
        <w:rPr>
          <w:rFonts w:asciiTheme="majorBidi" w:hAnsiTheme="majorBidi" w:cstheme="majorBidi"/>
          <w:sz w:val="24"/>
          <w:szCs w:val="24"/>
        </w:rPr>
        <w:t xml:space="preserve">, E.K. and </w:t>
      </w:r>
      <w:proofErr w:type="spellStart"/>
      <w:r w:rsidRPr="00B87A2D">
        <w:rPr>
          <w:rFonts w:asciiTheme="majorBidi" w:hAnsiTheme="majorBidi" w:cstheme="majorBidi"/>
          <w:sz w:val="24"/>
          <w:szCs w:val="24"/>
        </w:rPr>
        <w:t>Remison</w:t>
      </w:r>
      <w:proofErr w:type="spellEnd"/>
      <w:r w:rsidRPr="00B87A2D">
        <w:rPr>
          <w:rFonts w:asciiTheme="majorBidi" w:hAnsiTheme="majorBidi" w:cstheme="majorBidi"/>
          <w:sz w:val="24"/>
          <w:szCs w:val="24"/>
        </w:rPr>
        <w:t>, S.U., 2010. Growth and yield of cucumber (</w:t>
      </w:r>
      <w:proofErr w:type="spellStart"/>
      <w:r w:rsidRPr="00B87A2D">
        <w:rPr>
          <w:rFonts w:asciiTheme="majorBidi" w:hAnsiTheme="majorBidi" w:cstheme="majorBidi"/>
          <w:sz w:val="24"/>
          <w:szCs w:val="24"/>
        </w:rPr>
        <w:t>Cucumis</w:t>
      </w:r>
      <w:proofErr w:type="spellEnd"/>
      <w:r w:rsidRPr="00B87A2D">
        <w:rPr>
          <w:rFonts w:asciiTheme="majorBidi" w:hAnsiTheme="majorBidi" w:cstheme="majorBidi"/>
          <w:sz w:val="24"/>
          <w:szCs w:val="24"/>
        </w:rPr>
        <w:t xml:space="preserve"> </w:t>
      </w:r>
      <w:proofErr w:type="spellStart"/>
      <w:r w:rsidRPr="00B87A2D">
        <w:rPr>
          <w:rFonts w:asciiTheme="majorBidi" w:hAnsiTheme="majorBidi" w:cstheme="majorBidi"/>
          <w:sz w:val="24"/>
          <w:szCs w:val="24"/>
        </w:rPr>
        <w:t>sativus</w:t>
      </w:r>
      <w:proofErr w:type="spellEnd"/>
      <w:r w:rsidRPr="00B87A2D">
        <w:rPr>
          <w:rFonts w:asciiTheme="majorBidi" w:hAnsiTheme="majorBidi" w:cstheme="majorBidi"/>
          <w:sz w:val="24"/>
          <w:szCs w:val="24"/>
        </w:rPr>
        <w:t xml:space="preserve"> L.) as influenced by farmyard manure and inorganic fertilizer. </w:t>
      </w:r>
      <w:r w:rsidRPr="00B87A2D">
        <w:rPr>
          <w:rFonts w:asciiTheme="majorBidi" w:hAnsiTheme="majorBidi" w:cstheme="majorBidi"/>
          <w:i/>
          <w:iCs/>
          <w:sz w:val="24"/>
          <w:szCs w:val="24"/>
        </w:rPr>
        <w:t>Journal of Plant Breeding and Crop Science</w:t>
      </w:r>
      <w:r w:rsidRPr="00B87A2D">
        <w:rPr>
          <w:rFonts w:asciiTheme="majorBidi" w:hAnsiTheme="majorBidi" w:cstheme="majorBidi"/>
          <w:sz w:val="24"/>
          <w:szCs w:val="24"/>
        </w:rPr>
        <w:t xml:space="preserve">, </w:t>
      </w:r>
      <w:r w:rsidRPr="00B87A2D">
        <w:rPr>
          <w:rFonts w:asciiTheme="majorBidi" w:hAnsiTheme="majorBidi" w:cstheme="majorBidi"/>
          <w:i/>
          <w:iCs/>
          <w:sz w:val="24"/>
          <w:szCs w:val="24"/>
        </w:rPr>
        <w:t>2</w:t>
      </w:r>
      <w:r w:rsidRPr="00B87A2D">
        <w:rPr>
          <w:rFonts w:asciiTheme="majorBidi" w:hAnsiTheme="majorBidi" w:cstheme="majorBidi"/>
          <w:sz w:val="24"/>
          <w:szCs w:val="24"/>
        </w:rPr>
        <w:t>(7), pp.216-220.</w:t>
      </w:r>
    </w:p>
    <w:p w:rsidR="00DA1AC6" w:rsidRPr="00F41C7A"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 xml:space="preserve">[12] </w:t>
      </w:r>
      <w:r>
        <w:rPr>
          <w:rFonts w:asciiTheme="majorBidi" w:hAnsiTheme="majorBidi" w:cstheme="majorBidi"/>
          <w:sz w:val="24"/>
          <w:szCs w:val="24"/>
        </w:rPr>
        <w:t xml:space="preserve"> </w:t>
      </w:r>
      <w:proofErr w:type="spellStart"/>
      <w:r w:rsidRPr="00F41C7A">
        <w:rPr>
          <w:rFonts w:asciiTheme="majorBidi" w:hAnsiTheme="majorBidi" w:cstheme="majorBidi"/>
          <w:sz w:val="24"/>
          <w:szCs w:val="24"/>
        </w:rPr>
        <w:t>Alburquerque</w:t>
      </w:r>
      <w:proofErr w:type="spellEnd"/>
      <w:r w:rsidRPr="00F41C7A">
        <w:rPr>
          <w:rFonts w:asciiTheme="majorBidi" w:hAnsiTheme="majorBidi" w:cstheme="majorBidi"/>
          <w:sz w:val="24"/>
          <w:szCs w:val="24"/>
        </w:rPr>
        <w:t xml:space="preserve"> , J. A ..; De la </w:t>
      </w:r>
      <w:proofErr w:type="spellStart"/>
      <w:r w:rsidRPr="00F41C7A">
        <w:rPr>
          <w:rFonts w:asciiTheme="majorBidi" w:hAnsiTheme="majorBidi" w:cstheme="majorBidi"/>
          <w:sz w:val="24"/>
          <w:szCs w:val="24"/>
        </w:rPr>
        <w:t>Fuente</w:t>
      </w:r>
      <w:proofErr w:type="spellEnd"/>
      <w:r w:rsidRPr="00F41C7A">
        <w:rPr>
          <w:rFonts w:asciiTheme="majorBidi" w:hAnsiTheme="majorBidi" w:cstheme="majorBidi"/>
          <w:sz w:val="24"/>
          <w:szCs w:val="24"/>
        </w:rPr>
        <w:t xml:space="preserve">, C.; </w:t>
      </w:r>
      <w:proofErr w:type="spellStart"/>
      <w:r w:rsidRPr="00F41C7A">
        <w:rPr>
          <w:rFonts w:asciiTheme="majorBidi" w:hAnsiTheme="majorBidi" w:cstheme="majorBidi"/>
          <w:sz w:val="24"/>
          <w:szCs w:val="24"/>
        </w:rPr>
        <w:t>Campoy</w:t>
      </w:r>
      <w:proofErr w:type="spellEnd"/>
      <w:r w:rsidRPr="00F41C7A">
        <w:rPr>
          <w:rFonts w:asciiTheme="majorBidi" w:hAnsiTheme="majorBidi" w:cstheme="majorBidi"/>
          <w:sz w:val="24"/>
          <w:szCs w:val="24"/>
        </w:rPr>
        <w:t xml:space="preserve">, M.; Carrasco, L.; </w:t>
      </w:r>
      <w:proofErr w:type="spellStart"/>
      <w:r w:rsidRPr="00F41C7A">
        <w:rPr>
          <w:rFonts w:asciiTheme="majorBidi" w:hAnsiTheme="majorBidi" w:cstheme="majorBidi"/>
          <w:sz w:val="24"/>
          <w:szCs w:val="24"/>
        </w:rPr>
        <w:t>Nájera</w:t>
      </w:r>
      <w:proofErr w:type="spellEnd"/>
      <w:r w:rsidRPr="00F41C7A">
        <w:rPr>
          <w:rFonts w:asciiTheme="majorBidi" w:hAnsiTheme="majorBidi" w:cstheme="majorBidi"/>
          <w:sz w:val="24"/>
          <w:szCs w:val="24"/>
        </w:rPr>
        <w:t xml:space="preserve">, I., </w:t>
      </w:r>
      <w:proofErr w:type="spellStart"/>
      <w:r w:rsidRPr="00F41C7A">
        <w:rPr>
          <w:rFonts w:asciiTheme="majorBidi" w:hAnsiTheme="majorBidi" w:cstheme="majorBidi"/>
          <w:sz w:val="24"/>
          <w:szCs w:val="24"/>
        </w:rPr>
        <w:t>Baixauli</w:t>
      </w:r>
      <w:proofErr w:type="spellEnd"/>
      <w:r w:rsidRPr="00F41C7A">
        <w:rPr>
          <w:rFonts w:asciiTheme="majorBidi" w:hAnsiTheme="majorBidi" w:cstheme="majorBidi"/>
          <w:sz w:val="24"/>
          <w:szCs w:val="24"/>
        </w:rPr>
        <w:t xml:space="preserve">, C. and Bernal, M. P. 2012a “Agricultural use of </w:t>
      </w:r>
      <w:proofErr w:type="spellStart"/>
      <w:r w:rsidRPr="00F41C7A">
        <w:rPr>
          <w:rFonts w:asciiTheme="majorBidi" w:hAnsiTheme="majorBidi" w:cstheme="majorBidi"/>
          <w:sz w:val="24"/>
          <w:szCs w:val="24"/>
        </w:rPr>
        <w:t>digestate</w:t>
      </w:r>
      <w:proofErr w:type="spellEnd"/>
      <w:r w:rsidRPr="00F41C7A">
        <w:rPr>
          <w:rFonts w:asciiTheme="majorBidi" w:hAnsiTheme="majorBidi" w:cstheme="majorBidi"/>
          <w:sz w:val="24"/>
          <w:szCs w:val="24"/>
        </w:rPr>
        <w:t xml:space="preserve"> for horticultural crop production and improvement of soil properties“. </w:t>
      </w:r>
      <w:r w:rsidRPr="00F41C7A">
        <w:rPr>
          <w:rFonts w:asciiTheme="majorBidi" w:hAnsiTheme="majorBidi" w:cstheme="majorBidi"/>
          <w:i/>
          <w:iCs/>
          <w:sz w:val="24"/>
          <w:szCs w:val="24"/>
        </w:rPr>
        <w:t>European Journal of Agronomy</w:t>
      </w:r>
      <w:r w:rsidRPr="00F41C7A">
        <w:rPr>
          <w:rFonts w:asciiTheme="majorBidi" w:hAnsiTheme="majorBidi" w:cstheme="majorBidi"/>
          <w:sz w:val="24"/>
          <w:szCs w:val="24"/>
        </w:rPr>
        <w:t>. 43: 119-128,.</w:t>
      </w:r>
    </w:p>
    <w:p w:rsidR="00DA1AC6" w:rsidRPr="00F41C7A"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 xml:space="preserve">[13]  </w:t>
      </w:r>
      <w:proofErr w:type="spellStart"/>
      <w:r w:rsidRPr="00F41C7A">
        <w:rPr>
          <w:rFonts w:asciiTheme="majorBidi" w:hAnsiTheme="majorBidi" w:cstheme="majorBidi"/>
          <w:sz w:val="24"/>
          <w:szCs w:val="24"/>
        </w:rPr>
        <w:t>Nkoa,R</w:t>
      </w:r>
      <w:proofErr w:type="spellEnd"/>
      <w:r w:rsidRPr="00F41C7A">
        <w:rPr>
          <w:rFonts w:asciiTheme="majorBidi" w:hAnsiTheme="majorBidi" w:cstheme="majorBidi"/>
          <w:sz w:val="24"/>
          <w:szCs w:val="24"/>
        </w:rPr>
        <w:t xml:space="preserve">. 2014 “Agricultural benefits and environmental risks of soil fertilization with anaerobic </w:t>
      </w:r>
      <w:proofErr w:type="spellStart"/>
      <w:r w:rsidRPr="00F41C7A">
        <w:rPr>
          <w:rFonts w:asciiTheme="majorBidi" w:hAnsiTheme="majorBidi" w:cstheme="majorBidi"/>
          <w:sz w:val="24"/>
          <w:szCs w:val="24"/>
        </w:rPr>
        <w:t>digestates</w:t>
      </w:r>
      <w:proofErr w:type="spellEnd"/>
      <w:r w:rsidRPr="00F41C7A">
        <w:rPr>
          <w:rFonts w:asciiTheme="majorBidi" w:hAnsiTheme="majorBidi" w:cstheme="majorBidi"/>
          <w:sz w:val="24"/>
          <w:szCs w:val="24"/>
        </w:rPr>
        <w:t>“: a review. </w:t>
      </w:r>
      <w:r w:rsidRPr="00B87A2D">
        <w:rPr>
          <w:rFonts w:asciiTheme="majorBidi" w:hAnsiTheme="majorBidi" w:cstheme="majorBidi"/>
          <w:i/>
          <w:iCs/>
          <w:sz w:val="24"/>
          <w:szCs w:val="24"/>
        </w:rPr>
        <w:t>Agronomy for Sustainable Development</w:t>
      </w:r>
      <w:r w:rsidRPr="00F41C7A">
        <w:rPr>
          <w:rFonts w:asciiTheme="majorBidi" w:hAnsiTheme="majorBidi" w:cstheme="majorBidi"/>
          <w:sz w:val="24"/>
          <w:szCs w:val="24"/>
        </w:rPr>
        <w:t>. 34(2): 473-492,.</w:t>
      </w:r>
    </w:p>
    <w:p w:rsidR="00DA1AC6" w:rsidRPr="00F41C7A"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[1</w:t>
      </w:r>
      <w:r w:rsidRPr="00F41C7A">
        <w:rPr>
          <w:rFonts w:asciiTheme="majorBidi" w:hAnsiTheme="majorBidi" w:cstheme="majorBidi"/>
          <w:sz w:val="24"/>
          <w:szCs w:val="24"/>
          <w:rtl/>
          <w:lang w:bidi="ar-IQ"/>
        </w:rPr>
        <w:t>4</w:t>
      </w:r>
      <w:r w:rsidRPr="00F41C7A">
        <w:rPr>
          <w:rFonts w:asciiTheme="majorBidi" w:hAnsiTheme="majorBidi" w:cstheme="majorBidi"/>
          <w:sz w:val="24"/>
          <w:szCs w:val="24"/>
        </w:rPr>
        <w:t>]</w:t>
      </w:r>
      <w:r w:rsidRPr="00F41C7A">
        <w:rPr>
          <w:rFonts w:asciiTheme="majorBidi" w:hAnsiTheme="majorBidi" w:cstheme="majorBidi"/>
          <w:sz w:val="24"/>
          <w:szCs w:val="24"/>
          <w:rtl/>
          <w:lang w:bidi="ar-IQ"/>
        </w:rPr>
        <w:t xml:space="preserve"> </w:t>
      </w:r>
      <w:r>
        <w:rPr>
          <w:rFonts w:asciiTheme="majorBidi" w:hAnsiTheme="majorBidi" w:cstheme="majorBidi"/>
          <w:sz w:val="24"/>
          <w:szCs w:val="24"/>
        </w:rPr>
        <w:t xml:space="preserve"> </w:t>
      </w:r>
      <w:proofErr w:type="spellStart"/>
      <w:r w:rsidRPr="00B87A2D">
        <w:rPr>
          <w:rFonts w:asciiTheme="majorBidi" w:hAnsiTheme="majorBidi" w:cstheme="majorBidi"/>
          <w:sz w:val="24"/>
          <w:szCs w:val="24"/>
        </w:rPr>
        <w:t>Chaudhari</w:t>
      </w:r>
      <w:proofErr w:type="spellEnd"/>
      <w:r w:rsidRPr="00B87A2D">
        <w:rPr>
          <w:rFonts w:asciiTheme="majorBidi" w:hAnsiTheme="majorBidi" w:cstheme="majorBidi"/>
          <w:sz w:val="24"/>
          <w:szCs w:val="24"/>
        </w:rPr>
        <w:t xml:space="preserve">, S., </w:t>
      </w:r>
      <w:proofErr w:type="spellStart"/>
      <w:r w:rsidRPr="00B87A2D">
        <w:rPr>
          <w:rFonts w:asciiTheme="majorBidi" w:hAnsiTheme="majorBidi" w:cstheme="majorBidi"/>
          <w:sz w:val="24"/>
          <w:szCs w:val="24"/>
        </w:rPr>
        <w:t>Upadhyay</w:t>
      </w:r>
      <w:proofErr w:type="spellEnd"/>
      <w:r w:rsidRPr="00B87A2D">
        <w:rPr>
          <w:rFonts w:asciiTheme="majorBidi" w:hAnsiTheme="majorBidi" w:cstheme="majorBidi"/>
          <w:sz w:val="24"/>
          <w:szCs w:val="24"/>
        </w:rPr>
        <w:t xml:space="preserve">, A. and </w:t>
      </w:r>
      <w:proofErr w:type="spellStart"/>
      <w:r w:rsidRPr="00B87A2D">
        <w:rPr>
          <w:rFonts w:asciiTheme="majorBidi" w:hAnsiTheme="majorBidi" w:cstheme="majorBidi"/>
          <w:sz w:val="24"/>
          <w:szCs w:val="24"/>
        </w:rPr>
        <w:t>Kulshreshtha</w:t>
      </w:r>
      <w:proofErr w:type="spellEnd"/>
      <w:r w:rsidRPr="00B87A2D">
        <w:rPr>
          <w:rFonts w:asciiTheme="majorBidi" w:hAnsiTheme="majorBidi" w:cstheme="majorBidi"/>
          <w:sz w:val="24"/>
          <w:szCs w:val="24"/>
        </w:rPr>
        <w:t xml:space="preserve">, S., 2021. Influence of organic amendments on soil properties, </w:t>
      </w:r>
      <w:proofErr w:type="spellStart"/>
      <w:r w:rsidRPr="00B87A2D">
        <w:rPr>
          <w:rFonts w:asciiTheme="majorBidi" w:hAnsiTheme="majorBidi" w:cstheme="majorBidi"/>
          <w:sz w:val="24"/>
          <w:szCs w:val="24"/>
        </w:rPr>
        <w:t>microflora</w:t>
      </w:r>
      <w:proofErr w:type="spellEnd"/>
      <w:r w:rsidRPr="00B87A2D">
        <w:rPr>
          <w:rFonts w:asciiTheme="majorBidi" w:hAnsiTheme="majorBidi" w:cstheme="majorBidi"/>
          <w:sz w:val="24"/>
          <w:szCs w:val="24"/>
        </w:rPr>
        <w:t xml:space="preserve"> and plant growth. In </w:t>
      </w:r>
      <w:r w:rsidRPr="00B87A2D">
        <w:rPr>
          <w:rFonts w:asciiTheme="majorBidi" w:hAnsiTheme="majorBidi" w:cstheme="majorBidi"/>
          <w:i/>
          <w:iCs/>
          <w:sz w:val="24"/>
          <w:szCs w:val="24"/>
        </w:rPr>
        <w:t>Sustainable Agriculture Reviews 52</w:t>
      </w:r>
      <w:r w:rsidRPr="00B87A2D">
        <w:rPr>
          <w:rFonts w:asciiTheme="majorBidi" w:hAnsiTheme="majorBidi" w:cstheme="majorBidi"/>
          <w:sz w:val="24"/>
          <w:szCs w:val="24"/>
        </w:rPr>
        <w:t xml:space="preserve"> (pp. 147-191). Springer, Cham.</w:t>
      </w:r>
    </w:p>
    <w:p w:rsidR="00DA1AC6" w:rsidRPr="00F41C7A"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[15]</w:t>
      </w:r>
      <w:r>
        <w:rPr>
          <w:rFonts w:asciiTheme="majorBidi" w:hAnsiTheme="majorBidi" w:cstheme="majorBidi"/>
          <w:sz w:val="24"/>
          <w:szCs w:val="24"/>
        </w:rPr>
        <w:t xml:space="preserve">  </w:t>
      </w:r>
      <w:proofErr w:type="spellStart"/>
      <w:r w:rsidRPr="00F41C7A">
        <w:rPr>
          <w:rFonts w:asciiTheme="majorBidi" w:hAnsiTheme="majorBidi" w:cstheme="majorBidi"/>
          <w:sz w:val="24"/>
          <w:szCs w:val="24"/>
        </w:rPr>
        <w:t>Hupfauf</w:t>
      </w:r>
      <w:proofErr w:type="spellEnd"/>
      <w:r w:rsidRPr="00F41C7A">
        <w:rPr>
          <w:rFonts w:asciiTheme="majorBidi" w:hAnsiTheme="majorBidi" w:cstheme="majorBidi"/>
          <w:sz w:val="24"/>
          <w:szCs w:val="24"/>
        </w:rPr>
        <w:t xml:space="preserve">, , Bachmann, S., Juarez, M. F. D., </w:t>
      </w:r>
      <w:proofErr w:type="spellStart"/>
      <w:r w:rsidRPr="00F41C7A">
        <w:rPr>
          <w:rFonts w:asciiTheme="majorBidi" w:hAnsiTheme="majorBidi" w:cstheme="majorBidi"/>
          <w:sz w:val="24"/>
          <w:szCs w:val="24"/>
        </w:rPr>
        <w:t>Insam</w:t>
      </w:r>
      <w:proofErr w:type="spellEnd"/>
      <w:r w:rsidRPr="00F41C7A">
        <w:rPr>
          <w:rFonts w:asciiTheme="majorBidi" w:hAnsiTheme="majorBidi" w:cstheme="majorBidi"/>
          <w:sz w:val="24"/>
          <w:szCs w:val="24"/>
        </w:rPr>
        <w:t xml:space="preserve">, H. and </w:t>
      </w:r>
      <w:proofErr w:type="spellStart"/>
      <w:r w:rsidRPr="00F41C7A">
        <w:rPr>
          <w:rFonts w:asciiTheme="majorBidi" w:hAnsiTheme="majorBidi" w:cstheme="majorBidi"/>
          <w:sz w:val="24"/>
          <w:szCs w:val="24"/>
        </w:rPr>
        <w:t>Eichler-Löbermann</w:t>
      </w:r>
      <w:proofErr w:type="spellEnd"/>
      <w:r w:rsidRPr="00F41C7A">
        <w:rPr>
          <w:rFonts w:asciiTheme="majorBidi" w:hAnsiTheme="majorBidi" w:cstheme="majorBidi"/>
          <w:sz w:val="24"/>
          <w:szCs w:val="24"/>
        </w:rPr>
        <w:t xml:space="preserve">, B. 2016 “ Biogas </w:t>
      </w:r>
      <w:proofErr w:type="spellStart"/>
      <w:r w:rsidRPr="00F41C7A">
        <w:rPr>
          <w:rFonts w:asciiTheme="majorBidi" w:hAnsiTheme="majorBidi" w:cstheme="majorBidi"/>
          <w:sz w:val="24"/>
          <w:szCs w:val="24"/>
        </w:rPr>
        <w:t>digestates</w:t>
      </w:r>
      <w:proofErr w:type="spellEnd"/>
      <w:r w:rsidRPr="00F41C7A">
        <w:rPr>
          <w:rFonts w:asciiTheme="majorBidi" w:hAnsiTheme="majorBidi" w:cstheme="majorBidi"/>
          <w:sz w:val="24"/>
          <w:szCs w:val="24"/>
        </w:rPr>
        <w:t xml:space="preserve"> affect crop P uptake and soil microbial community composition“. </w:t>
      </w:r>
      <w:r w:rsidRPr="009D3A8C">
        <w:rPr>
          <w:rFonts w:asciiTheme="majorBidi" w:hAnsiTheme="majorBidi" w:cstheme="majorBidi"/>
          <w:i/>
          <w:iCs/>
          <w:sz w:val="24"/>
          <w:szCs w:val="24"/>
        </w:rPr>
        <w:t>Science of the Total Environment J.,</w:t>
      </w:r>
      <w:r w:rsidRPr="00F41C7A">
        <w:rPr>
          <w:rFonts w:asciiTheme="majorBidi" w:hAnsiTheme="majorBidi" w:cstheme="majorBidi"/>
          <w:sz w:val="24"/>
          <w:szCs w:val="24"/>
        </w:rPr>
        <w:t> 542, 1144-1154.</w:t>
      </w:r>
      <w:r w:rsidRPr="00F41C7A">
        <w:rPr>
          <w:rFonts w:asciiTheme="majorBidi" w:hAnsiTheme="majorBidi" w:cstheme="majorBidi"/>
          <w:sz w:val="24"/>
          <w:szCs w:val="24"/>
          <w:rtl/>
        </w:rPr>
        <w:t>‏</w:t>
      </w:r>
      <w:r w:rsidRPr="00F41C7A">
        <w:rPr>
          <w:rFonts w:asciiTheme="majorBidi" w:hAnsiTheme="majorBidi" w:cstheme="majorBidi"/>
          <w:sz w:val="24"/>
          <w:szCs w:val="24"/>
        </w:rPr>
        <w:t>.</w:t>
      </w:r>
    </w:p>
    <w:p w:rsidR="00DA1AC6" w:rsidRDefault="00DA1AC6" w:rsidP="00DA1AC6">
      <w:pPr>
        <w:ind w:left="567" w:hanging="567"/>
        <w:rPr>
          <w:rFonts w:asciiTheme="majorBidi" w:hAnsiTheme="majorBidi" w:cstheme="majorBidi"/>
          <w:sz w:val="24"/>
          <w:szCs w:val="24"/>
        </w:rPr>
      </w:pPr>
      <w:r w:rsidRPr="00F41C7A">
        <w:rPr>
          <w:rFonts w:asciiTheme="majorBidi" w:hAnsiTheme="majorBidi" w:cstheme="majorBidi"/>
          <w:sz w:val="24"/>
          <w:szCs w:val="24"/>
        </w:rPr>
        <w:t xml:space="preserve"> [16]</w:t>
      </w:r>
      <w:r>
        <w:rPr>
          <w:rFonts w:asciiTheme="majorBidi" w:hAnsiTheme="majorBidi" w:cstheme="majorBidi"/>
          <w:sz w:val="24"/>
          <w:szCs w:val="24"/>
        </w:rPr>
        <w:t xml:space="preserve">  </w:t>
      </w:r>
      <w:r w:rsidRPr="00F41C7A">
        <w:rPr>
          <w:rFonts w:asciiTheme="majorBidi" w:hAnsiTheme="majorBidi" w:cstheme="majorBidi"/>
          <w:sz w:val="24"/>
          <w:szCs w:val="24"/>
        </w:rPr>
        <w:t>De Boer H. C., 2008 “ Co</w:t>
      </w:r>
      <w:r w:rsidRPr="00F41C7A">
        <w:rPr>
          <w:rFonts w:ascii="Cambria Math" w:hAnsi="Cambria Math" w:cs="Cambria Math"/>
          <w:sz w:val="24"/>
          <w:szCs w:val="24"/>
        </w:rPr>
        <w:t>‐</w:t>
      </w:r>
      <w:r w:rsidRPr="00F41C7A">
        <w:rPr>
          <w:rFonts w:asciiTheme="majorBidi" w:hAnsiTheme="majorBidi" w:cstheme="majorBidi"/>
          <w:sz w:val="24"/>
          <w:szCs w:val="24"/>
        </w:rPr>
        <w:t>digestion of animal slurry can increase short</w:t>
      </w:r>
      <w:r w:rsidRPr="00F41C7A">
        <w:rPr>
          <w:rFonts w:ascii="Cambria Math" w:hAnsi="Cambria Math" w:cs="Cambria Math"/>
          <w:sz w:val="24"/>
          <w:szCs w:val="24"/>
        </w:rPr>
        <w:t>‐</w:t>
      </w:r>
      <w:r w:rsidRPr="00F41C7A">
        <w:rPr>
          <w:rFonts w:asciiTheme="majorBidi" w:hAnsiTheme="majorBidi" w:cstheme="majorBidi"/>
          <w:sz w:val="24"/>
          <w:szCs w:val="24"/>
        </w:rPr>
        <w:t>term nitrogen recovery by crops“. </w:t>
      </w:r>
      <w:r w:rsidRPr="00BD53AF">
        <w:rPr>
          <w:rFonts w:asciiTheme="majorBidi" w:hAnsiTheme="majorBidi" w:cstheme="majorBidi"/>
          <w:i/>
          <w:iCs/>
          <w:sz w:val="24"/>
          <w:szCs w:val="24"/>
        </w:rPr>
        <w:t>Journal of Environmental Quality</w:t>
      </w:r>
      <w:r w:rsidRPr="00F41C7A">
        <w:rPr>
          <w:rFonts w:asciiTheme="majorBidi" w:hAnsiTheme="majorBidi" w:cstheme="majorBidi"/>
          <w:sz w:val="24"/>
          <w:szCs w:val="24"/>
        </w:rPr>
        <w:t>, 37(5), 1968-1973.</w:t>
      </w:r>
      <w:r w:rsidRPr="00F41C7A">
        <w:rPr>
          <w:rFonts w:asciiTheme="majorBidi" w:hAnsiTheme="majorBidi" w:cstheme="majorBidi"/>
          <w:sz w:val="24"/>
          <w:szCs w:val="24"/>
          <w:rtl/>
        </w:rPr>
        <w:t>‏</w:t>
      </w:r>
      <w:r w:rsidRPr="00F41C7A">
        <w:rPr>
          <w:rFonts w:asciiTheme="majorBidi" w:hAnsiTheme="majorBidi" w:cstheme="majorBidi"/>
          <w:sz w:val="24"/>
          <w:szCs w:val="24"/>
        </w:rPr>
        <w:t xml:space="preserve"> </w:t>
      </w:r>
      <w:r>
        <w:rPr>
          <w:rFonts w:asciiTheme="majorBidi" w:hAnsiTheme="majorBidi" w:cstheme="majorBidi"/>
          <w:sz w:val="24"/>
          <w:szCs w:val="24"/>
        </w:rPr>
        <w:t xml:space="preserve"> </w:t>
      </w:r>
    </w:p>
    <w:p w:rsidR="00DA1AC6" w:rsidRPr="007A4692" w:rsidRDefault="00DA1AC6" w:rsidP="00DA1AC6">
      <w:pPr>
        <w:ind w:left="567" w:hanging="567"/>
        <w:rPr>
          <w:rFonts w:asciiTheme="majorBidi" w:hAnsiTheme="majorBidi" w:cstheme="majorBidi"/>
          <w:sz w:val="24"/>
          <w:szCs w:val="24"/>
        </w:rPr>
      </w:pPr>
      <w:r w:rsidRPr="007A4692">
        <w:rPr>
          <w:rFonts w:asciiTheme="majorBidi" w:hAnsiTheme="majorBidi" w:cstheme="majorBidi"/>
          <w:sz w:val="24"/>
          <w:szCs w:val="24"/>
        </w:rPr>
        <w:t xml:space="preserve">[17]   </w:t>
      </w:r>
      <w:proofErr w:type="spellStart"/>
      <w:r w:rsidRPr="007A4692">
        <w:rPr>
          <w:rFonts w:asciiTheme="majorBidi" w:hAnsiTheme="majorBidi" w:cstheme="majorBidi"/>
          <w:sz w:val="24"/>
          <w:szCs w:val="24"/>
        </w:rPr>
        <w:t>Kolar</w:t>
      </w:r>
      <w:proofErr w:type="spellEnd"/>
      <w:r w:rsidRPr="007A4692">
        <w:rPr>
          <w:rFonts w:asciiTheme="majorBidi" w:hAnsiTheme="majorBidi" w:cstheme="majorBidi"/>
          <w:sz w:val="24"/>
          <w:szCs w:val="24"/>
        </w:rPr>
        <w:t xml:space="preserve"> L.;</w:t>
      </w:r>
      <w:proofErr w:type="spellStart"/>
      <w:r w:rsidRPr="007A4692">
        <w:rPr>
          <w:rFonts w:asciiTheme="majorBidi" w:hAnsiTheme="majorBidi" w:cstheme="majorBidi"/>
          <w:sz w:val="24"/>
          <w:szCs w:val="24"/>
        </w:rPr>
        <w:t>Kuzel</w:t>
      </w:r>
      <w:proofErr w:type="spellEnd"/>
      <w:r w:rsidRPr="007A4692">
        <w:rPr>
          <w:rFonts w:asciiTheme="majorBidi" w:hAnsiTheme="majorBidi" w:cstheme="majorBidi"/>
          <w:sz w:val="24"/>
          <w:szCs w:val="24"/>
        </w:rPr>
        <w:t xml:space="preserve">, S.; </w:t>
      </w:r>
      <w:proofErr w:type="spellStart"/>
      <w:r w:rsidRPr="007A4692">
        <w:rPr>
          <w:rFonts w:asciiTheme="majorBidi" w:hAnsiTheme="majorBidi" w:cstheme="majorBidi"/>
          <w:sz w:val="24"/>
          <w:szCs w:val="24"/>
        </w:rPr>
        <w:t>Peterka</w:t>
      </w:r>
      <w:proofErr w:type="spellEnd"/>
      <w:r w:rsidRPr="007A4692">
        <w:rPr>
          <w:rFonts w:asciiTheme="majorBidi" w:hAnsiTheme="majorBidi" w:cstheme="majorBidi"/>
          <w:sz w:val="24"/>
          <w:szCs w:val="24"/>
        </w:rPr>
        <w:t xml:space="preserve">, J.; </w:t>
      </w:r>
      <w:proofErr w:type="spellStart"/>
      <w:r w:rsidRPr="007A4692">
        <w:rPr>
          <w:rFonts w:asciiTheme="majorBidi" w:hAnsiTheme="majorBidi" w:cstheme="majorBidi"/>
          <w:sz w:val="24"/>
          <w:szCs w:val="24"/>
        </w:rPr>
        <w:t>Stindl</w:t>
      </w:r>
      <w:proofErr w:type="spellEnd"/>
      <w:r w:rsidRPr="007A4692">
        <w:rPr>
          <w:rFonts w:asciiTheme="majorBidi" w:hAnsiTheme="majorBidi" w:cstheme="majorBidi"/>
          <w:sz w:val="24"/>
          <w:szCs w:val="24"/>
        </w:rPr>
        <w:t>, P. and Plat, V</w:t>
      </w:r>
      <w:r w:rsidRPr="007A4692">
        <w:rPr>
          <w:rFonts w:asciiTheme="majorBidi" w:hAnsiTheme="majorBidi" w:cstheme="majorBidi" w:hint="cs"/>
          <w:sz w:val="24"/>
          <w:szCs w:val="24"/>
          <w:rtl/>
        </w:rPr>
        <w:t>.</w:t>
      </w:r>
      <w:r w:rsidRPr="007A4692">
        <w:rPr>
          <w:rFonts w:asciiTheme="majorBidi" w:hAnsiTheme="majorBidi" w:cstheme="majorBidi"/>
          <w:sz w:val="24"/>
          <w:szCs w:val="24"/>
        </w:rPr>
        <w:t>2008 “Agrochemical value of organic matter of fermenter wastes in biogas production“. </w:t>
      </w:r>
      <w:r w:rsidRPr="007A4692">
        <w:rPr>
          <w:rFonts w:asciiTheme="majorBidi" w:hAnsiTheme="majorBidi" w:cstheme="majorBidi"/>
          <w:i/>
          <w:iCs/>
          <w:sz w:val="24"/>
          <w:szCs w:val="24"/>
        </w:rPr>
        <w:t>Plant, Soil and Environment.</w:t>
      </w:r>
      <w:r w:rsidRPr="007A4692">
        <w:rPr>
          <w:rFonts w:asciiTheme="majorBidi" w:hAnsiTheme="majorBidi" w:cstheme="majorBidi"/>
          <w:sz w:val="24"/>
          <w:szCs w:val="24"/>
        </w:rPr>
        <w:t> 54(8): 321-328,.</w:t>
      </w:r>
    </w:p>
    <w:p w:rsidR="00162D4D" w:rsidRPr="00E97A16" w:rsidRDefault="00DA1AC6" w:rsidP="00DA1AC6">
      <w:pPr>
        <w:ind w:left="567" w:hanging="567"/>
        <w:rPr>
          <w:rFonts w:asciiTheme="majorBidi" w:hAnsiTheme="majorBidi" w:cstheme="majorBidi"/>
          <w:b/>
          <w:bCs/>
          <w:sz w:val="28"/>
          <w:szCs w:val="28"/>
          <w:lang w:bidi="ar-IQ"/>
        </w:rPr>
      </w:pPr>
      <w:r w:rsidRPr="007A4692">
        <w:rPr>
          <w:rFonts w:asciiTheme="majorBidi" w:hAnsiTheme="majorBidi" w:cstheme="majorBidi"/>
          <w:sz w:val="24"/>
          <w:szCs w:val="24"/>
        </w:rPr>
        <w:t xml:space="preserve">[18]  Cooper J., 2008 “ Soil tests and their value as indices of N availability to crops. Soil nitrogen, research and extension“. Vander </w:t>
      </w:r>
      <w:proofErr w:type="spellStart"/>
      <w:r w:rsidRPr="007A4692">
        <w:rPr>
          <w:rFonts w:asciiTheme="majorBidi" w:hAnsiTheme="majorBidi" w:cstheme="majorBidi"/>
          <w:sz w:val="24"/>
          <w:szCs w:val="24"/>
        </w:rPr>
        <w:t>Burgt</w:t>
      </w:r>
      <w:proofErr w:type="spellEnd"/>
      <w:r w:rsidRPr="007A4692">
        <w:rPr>
          <w:rFonts w:asciiTheme="majorBidi" w:hAnsiTheme="majorBidi" w:cstheme="majorBidi"/>
          <w:sz w:val="24"/>
          <w:szCs w:val="24"/>
        </w:rPr>
        <w:t xml:space="preserve"> GL, </w:t>
      </w:r>
      <w:proofErr w:type="spellStart"/>
      <w:r w:rsidRPr="007A4692">
        <w:rPr>
          <w:rFonts w:asciiTheme="majorBidi" w:hAnsiTheme="majorBidi" w:cstheme="majorBidi"/>
          <w:sz w:val="24"/>
          <w:szCs w:val="24"/>
        </w:rPr>
        <w:t>Timmernans</w:t>
      </w:r>
      <w:proofErr w:type="spellEnd"/>
      <w:r w:rsidRPr="007A4692">
        <w:rPr>
          <w:rFonts w:asciiTheme="majorBidi" w:hAnsiTheme="majorBidi" w:cstheme="majorBidi"/>
          <w:sz w:val="24"/>
          <w:szCs w:val="24"/>
        </w:rPr>
        <w:t xml:space="preserve"> Ir. B.(</w:t>
      </w:r>
      <w:proofErr w:type="spellStart"/>
      <w:r w:rsidRPr="007A4692">
        <w:rPr>
          <w:rFonts w:asciiTheme="majorBidi" w:hAnsiTheme="majorBidi" w:cstheme="majorBidi"/>
          <w:sz w:val="24"/>
          <w:szCs w:val="24"/>
        </w:rPr>
        <w:t>eds</w:t>
      </w:r>
      <w:proofErr w:type="spellEnd"/>
      <w:r w:rsidRPr="007A4692">
        <w:rPr>
          <w:rFonts w:asciiTheme="majorBidi" w:hAnsiTheme="majorBidi" w:cstheme="majorBidi"/>
          <w:sz w:val="24"/>
          <w:szCs w:val="24"/>
        </w:rPr>
        <w:t xml:space="preserve">), </w:t>
      </w:r>
      <w:r>
        <w:rPr>
          <w:rFonts w:asciiTheme="majorBidi" w:hAnsiTheme="majorBidi" w:cstheme="majorBidi"/>
          <w:sz w:val="24"/>
          <w:szCs w:val="24"/>
        </w:rPr>
        <w:t xml:space="preserve">Lois Balk </w:t>
      </w:r>
      <w:proofErr w:type="spellStart"/>
      <w:r>
        <w:rPr>
          <w:rFonts w:asciiTheme="majorBidi" w:hAnsiTheme="majorBidi" w:cstheme="majorBidi"/>
          <w:sz w:val="24"/>
          <w:szCs w:val="24"/>
        </w:rPr>
        <w:t>Inst</w:t>
      </w:r>
      <w:proofErr w:type="spellEnd"/>
      <w:r>
        <w:rPr>
          <w:rFonts w:asciiTheme="majorBidi" w:hAnsiTheme="majorBidi" w:cstheme="majorBidi"/>
          <w:sz w:val="24"/>
          <w:szCs w:val="24"/>
        </w:rPr>
        <w:t>, The Netherlands.</w:t>
      </w:r>
    </w:p>
    <w:p w:rsidR="00162D4D" w:rsidRPr="00E97A16" w:rsidRDefault="00162D4D" w:rsidP="004019E3">
      <w:pPr>
        <w:rPr>
          <w:rFonts w:asciiTheme="majorBidi" w:hAnsiTheme="majorBidi" w:cstheme="majorBidi"/>
          <w:b/>
          <w:bCs/>
          <w:sz w:val="28"/>
          <w:szCs w:val="28"/>
          <w:lang w:bidi="ar-IQ"/>
        </w:rPr>
      </w:pPr>
    </w:p>
    <w:p w:rsidR="00162D4D" w:rsidRDefault="00162D4D" w:rsidP="004019E3">
      <w:pPr>
        <w:rPr>
          <w:rFonts w:asciiTheme="majorBidi" w:hAnsiTheme="majorBidi" w:cstheme="majorBidi"/>
          <w:b/>
          <w:bCs/>
          <w:sz w:val="28"/>
          <w:szCs w:val="28"/>
          <w:lang w:bidi="ar-IQ"/>
        </w:rPr>
      </w:pPr>
    </w:p>
    <w:sectPr w:rsidR="00162D4D" w:rsidSect="009734CA">
      <w:footerReference w:type="default" r:id="rId11"/>
      <w:pgSz w:w="12240" w:h="15840" w:code="1"/>
      <w:pgMar w:top="2268" w:right="1418" w:bottom="153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6E" w:rsidRDefault="002A1F6E" w:rsidP="00D450AC">
      <w:pPr>
        <w:spacing w:after="0" w:line="240" w:lineRule="auto"/>
      </w:pPr>
      <w:r>
        <w:separator/>
      </w:r>
    </w:p>
  </w:endnote>
  <w:endnote w:type="continuationSeparator" w:id="0">
    <w:p w:rsidR="002A1F6E" w:rsidRDefault="002A1F6E" w:rsidP="00D4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2F" w:rsidRDefault="00D5002F">
    <w:pPr>
      <w:pStyle w:val="a6"/>
    </w:pPr>
    <w:r>
      <w:fldChar w:fldCharType="begin"/>
    </w:r>
    <w:r>
      <w:instrText xml:space="preserve"> PAGE   \* MERGEFORMAT </w:instrText>
    </w:r>
    <w:r>
      <w:fldChar w:fldCharType="separate"/>
    </w:r>
    <w:r w:rsidR="00904873">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6E" w:rsidRDefault="002A1F6E" w:rsidP="00D450AC">
      <w:pPr>
        <w:spacing w:after="0" w:line="240" w:lineRule="auto"/>
      </w:pPr>
      <w:r>
        <w:separator/>
      </w:r>
    </w:p>
  </w:footnote>
  <w:footnote w:type="continuationSeparator" w:id="0">
    <w:p w:rsidR="002A1F6E" w:rsidRDefault="002A1F6E" w:rsidP="00D45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369"/>
    <w:multiLevelType w:val="hybridMultilevel"/>
    <w:tmpl w:val="F5D45618"/>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1">
    <w:nsid w:val="09053BC4"/>
    <w:multiLevelType w:val="multilevel"/>
    <w:tmpl w:val="35846B52"/>
    <w:lvl w:ilvl="0">
      <w:start w:val="2"/>
      <w:numFmt w:val="decimal"/>
      <w:lvlText w:val="%1."/>
      <w:lvlJc w:val="left"/>
      <w:pPr>
        <w:ind w:left="502" w:hanging="360"/>
      </w:pPr>
      <w:rPr>
        <w:rFonts w:hint="default"/>
        <w:b/>
      </w:rPr>
    </w:lvl>
    <w:lvl w:ilvl="1">
      <w:start w:val="5"/>
      <w:numFmt w:val="decimal"/>
      <w:lvlText w:val="%1.%2."/>
      <w:lvlJc w:val="left"/>
      <w:pPr>
        <w:ind w:left="862" w:hanging="360"/>
      </w:pPr>
      <w:rPr>
        <w:rFonts w:hint="default"/>
        <w:b/>
      </w:rPr>
    </w:lvl>
    <w:lvl w:ilvl="2">
      <w:start w:val="1"/>
      <w:numFmt w:val="decimal"/>
      <w:lvlText w:val="%1.%2.%3."/>
      <w:lvlJc w:val="left"/>
      <w:pPr>
        <w:ind w:left="1582" w:hanging="720"/>
      </w:pPr>
      <w:rPr>
        <w:rFonts w:hint="default"/>
        <w:b/>
      </w:rPr>
    </w:lvl>
    <w:lvl w:ilvl="3">
      <w:start w:val="1"/>
      <w:numFmt w:val="decimal"/>
      <w:lvlText w:val="%1.%2.%3.%4."/>
      <w:lvlJc w:val="left"/>
      <w:pPr>
        <w:ind w:left="1942" w:hanging="720"/>
      </w:pPr>
      <w:rPr>
        <w:rFonts w:hint="default"/>
        <w:b/>
      </w:rPr>
    </w:lvl>
    <w:lvl w:ilvl="4">
      <w:start w:val="1"/>
      <w:numFmt w:val="decimal"/>
      <w:lvlText w:val="%1.%2.%3.%4.%5."/>
      <w:lvlJc w:val="left"/>
      <w:pPr>
        <w:ind w:left="2662" w:hanging="1080"/>
      </w:pPr>
      <w:rPr>
        <w:rFonts w:hint="default"/>
        <w:b/>
      </w:rPr>
    </w:lvl>
    <w:lvl w:ilvl="5">
      <w:start w:val="1"/>
      <w:numFmt w:val="decimal"/>
      <w:lvlText w:val="%1.%2.%3.%4.%5.%6."/>
      <w:lvlJc w:val="left"/>
      <w:pPr>
        <w:ind w:left="3022" w:hanging="1080"/>
      </w:pPr>
      <w:rPr>
        <w:rFonts w:hint="default"/>
        <w:b/>
      </w:rPr>
    </w:lvl>
    <w:lvl w:ilvl="6">
      <w:start w:val="1"/>
      <w:numFmt w:val="decimal"/>
      <w:lvlText w:val="%1.%2.%3.%4.%5.%6.%7."/>
      <w:lvlJc w:val="left"/>
      <w:pPr>
        <w:ind w:left="3742" w:hanging="1440"/>
      </w:pPr>
      <w:rPr>
        <w:rFonts w:hint="default"/>
        <w:b/>
      </w:rPr>
    </w:lvl>
    <w:lvl w:ilvl="7">
      <w:start w:val="1"/>
      <w:numFmt w:val="decimal"/>
      <w:lvlText w:val="%1.%2.%3.%4.%5.%6.%7.%8."/>
      <w:lvlJc w:val="left"/>
      <w:pPr>
        <w:ind w:left="4102" w:hanging="1440"/>
      </w:pPr>
      <w:rPr>
        <w:rFonts w:hint="default"/>
        <w:b/>
      </w:rPr>
    </w:lvl>
    <w:lvl w:ilvl="8">
      <w:start w:val="1"/>
      <w:numFmt w:val="decimal"/>
      <w:lvlText w:val="%1.%2.%3.%4.%5.%6.%7.%8.%9."/>
      <w:lvlJc w:val="left"/>
      <w:pPr>
        <w:ind w:left="4822" w:hanging="1800"/>
      </w:pPr>
      <w:rPr>
        <w:rFonts w:hint="default"/>
        <w:b/>
      </w:rPr>
    </w:lvl>
  </w:abstractNum>
  <w:abstractNum w:abstractNumId="2">
    <w:nsid w:val="212A03EB"/>
    <w:multiLevelType w:val="multilevel"/>
    <w:tmpl w:val="F99673AA"/>
    <w:lvl w:ilvl="0">
      <w:start w:val="2"/>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AEB5CCF"/>
    <w:multiLevelType w:val="multilevel"/>
    <w:tmpl w:val="7A4E9FC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BEA0744"/>
    <w:multiLevelType w:val="hybridMultilevel"/>
    <w:tmpl w:val="EEC0B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D4A65"/>
    <w:multiLevelType w:val="multilevel"/>
    <w:tmpl w:val="F99673AA"/>
    <w:lvl w:ilvl="0">
      <w:start w:val="2"/>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41419CC"/>
    <w:multiLevelType w:val="hybridMultilevel"/>
    <w:tmpl w:val="EEC0BD4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9316F"/>
    <w:multiLevelType w:val="multilevel"/>
    <w:tmpl w:val="5E3809CA"/>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0"/>
  </w:num>
  <w:num w:numId="4">
    <w:abstractNumId w:val="7"/>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47"/>
    <w:rsid w:val="00003EA5"/>
    <w:rsid w:val="000209CE"/>
    <w:rsid w:val="000250AB"/>
    <w:rsid w:val="00027FFD"/>
    <w:rsid w:val="00041D54"/>
    <w:rsid w:val="0004355A"/>
    <w:rsid w:val="00045922"/>
    <w:rsid w:val="00047EB2"/>
    <w:rsid w:val="000612E3"/>
    <w:rsid w:val="000749D2"/>
    <w:rsid w:val="00076F4F"/>
    <w:rsid w:val="0007795A"/>
    <w:rsid w:val="0008132B"/>
    <w:rsid w:val="00082CCF"/>
    <w:rsid w:val="000831C1"/>
    <w:rsid w:val="00085BC4"/>
    <w:rsid w:val="000A0937"/>
    <w:rsid w:val="000A0F2A"/>
    <w:rsid w:val="000A11E8"/>
    <w:rsid w:val="000A5D9B"/>
    <w:rsid w:val="000D06A8"/>
    <w:rsid w:val="000D493C"/>
    <w:rsid w:val="000D692C"/>
    <w:rsid w:val="000E1317"/>
    <w:rsid w:val="000F18DF"/>
    <w:rsid w:val="000F7D07"/>
    <w:rsid w:val="0010062C"/>
    <w:rsid w:val="00106DC5"/>
    <w:rsid w:val="0012246B"/>
    <w:rsid w:val="00140A83"/>
    <w:rsid w:val="00143DBD"/>
    <w:rsid w:val="001522B8"/>
    <w:rsid w:val="00157B08"/>
    <w:rsid w:val="00162D4D"/>
    <w:rsid w:val="00166535"/>
    <w:rsid w:val="00167C2C"/>
    <w:rsid w:val="00173106"/>
    <w:rsid w:val="0017441B"/>
    <w:rsid w:val="00186D66"/>
    <w:rsid w:val="00190E93"/>
    <w:rsid w:val="00196286"/>
    <w:rsid w:val="001A07D9"/>
    <w:rsid w:val="001B4DEF"/>
    <w:rsid w:val="001B4F29"/>
    <w:rsid w:val="001B6590"/>
    <w:rsid w:val="001C009A"/>
    <w:rsid w:val="001C0BFF"/>
    <w:rsid w:val="001C2E57"/>
    <w:rsid w:val="001D03F2"/>
    <w:rsid w:val="001D6A47"/>
    <w:rsid w:val="001D6B41"/>
    <w:rsid w:val="001E1D27"/>
    <w:rsid w:val="001E3F88"/>
    <w:rsid w:val="001F15E7"/>
    <w:rsid w:val="001F28EB"/>
    <w:rsid w:val="001F2BFE"/>
    <w:rsid w:val="00206225"/>
    <w:rsid w:val="002136DD"/>
    <w:rsid w:val="0022420F"/>
    <w:rsid w:val="00234C7C"/>
    <w:rsid w:val="00236E9B"/>
    <w:rsid w:val="00243DE6"/>
    <w:rsid w:val="00245C25"/>
    <w:rsid w:val="002559D4"/>
    <w:rsid w:val="002621D8"/>
    <w:rsid w:val="00266926"/>
    <w:rsid w:val="00267A6E"/>
    <w:rsid w:val="00281E69"/>
    <w:rsid w:val="002848A8"/>
    <w:rsid w:val="00284B90"/>
    <w:rsid w:val="002A0146"/>
    <w:rsid w:val="002A1F6E"/>
    <w:rsid w:val="002A4E23"/>
    <w:rsid w:val="002B290F"/>
    <w:rsid w:val="002B4590"/>
    <w:rsid w:val="002B4723"/>
    <w:rsid w:val="002B5B3A"/>
    <w:rsid w:val="002B7362"/>
    <w:rsid w:val="002C5622"/>
    <w:rsid w:val="002D3352"/>
    <w:rsid w:val="002D383D"/>
    <w:rsid w:val="002D3C39"/>
    <w:rsid w:val="002D51D2"/>
    <w:rsid w:val="002D7678"/>
    <w:rsid w:val="002E3D0B"/>
    <w:rsid w:val="0030087C"/>
    <w:rsid w:val="00300FC5"/>
    <w:rsid w:val="00303476"/>
    <w:rsid w:val="00304FD0"/>
    <w:rsid w:val="003136F8"/>
    <w:rsid w:val="003160DB"/>
    <w:rsid w:val="003225EF"/>
    <w:rsid w:val="003228E4"/>
    <w:rsid w:val="00325F59"/>
    <w:rsid w:val="00337141"/>
    <w:rsid w:val="0034217B"/>
    <w:rsid w:val="0034247D"/>
    <w:rsid w:val="00350282"/>
    <w:rsid w:val="0035054F"/>
    <w:rsid w:val="00366111"/>
    <w:rsid w:val="00392771"/>
    <w:rsid w:val="00393E64"/>
    <w:rsid w:val="003A19A8"/>
    <w:rsid w:val="003A5290"/>
    <w:rsid w:val="003A5E60"/>
    <w:rsid w:val="003A78F3"/>
    <w:rsid w:val="003B4B1E"/>
    <w:rsid w:val="003C1DB8"/>
    <w:rsid w:val="003C37DA"/>
    <w:rsid w:val="003C6E30"/>
    <w:rsid w:val="003D178B"/>
    <w:rsid w:val="003E0287"/>
    <w:rsid w:val="003E3E9E"/>
    <w:rsid w:val="003E403B"/>
    <w:rsid w:val="003F4F76"/>
    <w:rsid w:val="003F67D5"/>
    <w:rsid w:val="004019E3"/>
    <w:rsid w:val="00407FB0"/>
    <w:rsid w:val="00412723"/>
    <w:rsid w:val="004271F4"/>
    <w:rsid w:val="004347E3"/>
    <w:rsid w:val="00442A0E"/>
    <w:rsid w:val="00450DF1"/>
    <w:rsid w:val="00454F9A"/>
    <w:rsid w:val="00455E2A"/>
    <w:rsid w:val="00457204"/>
    <w:rsid w:val="0045792C"/>
    <w:rsid w:val="0046690A"/>
    <w:rsid w:val="00472356"/>
    <w:rsid w:val="00473757"/>
    <w:rsid w:val="0047627B"/>
    <w:rsid w:val="004770A5"/>
    <w:rsid w:val="0048428A"/>
    <w:rsid w:val="00484D0A"/>
    <w:rsid w:val="004976B3"/>
    <w:rsid w:val="00497F0C"/>
    <w:rsid w:val="004C1734"/>
    <w:rsid w:val="004D0F94"/>
    <w:rsid w:val="004D2121"/>
    <w:rsid w:val="004D225E"/>
    <w:rsid w:val="004E0E97"/>
    <w:rsid w:val="004E19A4"/>
    <w:rsid w:val="004F3DC2"/>
    <w:rsid w:val="00500DA8"/>
    <w:rsid w:val="0051147B"/>
    <w:rsid w:val="00512E7D"/>
    <w:rsid w:val="0051506E"/>
    <w:rsid w:val="00515428"/>
    <w:rsid w:val="00516A4D"/>
    <w:rsid w:val="005209B9"/>
    <w:rsid w:val="00525192"/>
    <w:rsid w:val="00533013"/>
    <w:rsid w:val="00533959"/>
    <w:rsid w:val="00541350"/>
    <w:rsid w:val="00554FD3"/>
    <w:rsid w:val="00562EB6"/>
    <w:rsid w:val="00572947"/>
    <w:rsid w:val="00577FB8"/>
    <w:rsid w:val="00587FE4"/>
    <w:rsid w:val="005A106A"/>
    <w:rsid w:val="005C3430"/>
    <w:rsid w:val="005C6679"/>
    <w:rsid w:val="005F0F00"/>
    <w:rsid w:val="005F23D7"/>
    <w:rsid w:val="005F55AB"/>
    <w:rsid w:val="00600060"/>
    <w:rsid w:val="0060294F"/>
    <w:rsid w:val="00604323"/>
    <w:rsid w:val="00607FE6"/>
    <w:rsid w:val="006205C2"/>
    <w:rsid w:val="006308FA"/>
    <w:rsid w:val="00630ED2"/>
    <w:rsid w:val="0064056C"/>
    <w:rsid w:val="0064360C"/>
    <w:rsid w:val="00644AB6"/>
    <w:rsid w:val="0064568B"/>
    <w:rsid w:val="00646D8F"/>
    <w:rsid w:val="00650926"/>
    <w:rsid w:val="00651C54"/>
    <w:rsid w:val="00656767"/>
    <w:rsid w:val="00664EA8"/>
    <w:rsid w:val="00666ACE"/>
    <w:rsid w:val="00673DAD"/>
    <w:rsid w:val="00674574"/>
    <w:rsid w:val="00676514"/>
    <w:rsid w:val="00676A10"/>
    <w:rsid w:val="00681CA2"/>
    <w:rsid w:val="006875D6"/>
    <w:rsid w:val="00690FB3"/>
    <w:rsid w:val="006A1121"/>
    <w:rsid w:val="006A6C60"/>
    <w:rsid w:val="006B27C0"/>
    <w:rsid w:val="006B6E8D"/>
    <w:rsid w:val="006B7BD0"/>
    <w:rsid w:val="006C24ED"/>
    <w:rsid w:val="006C59F2"/>
    <w:rsid w:val="006C74FD"/>
    <w:rsid w:val="006D2DB7"/>
    <w:rsid w:val="006E22ED"/>
    <w:rsid w:val="006E516F"/>
    <w:rsid w:val="006E7796"/>
    <w:rsid w:val="006F0195"/>
    <w:rsid w:val="006F0E32"/>
    <w:rsid w:val="006F2332"/>
    <w:rsid w:val="006F25E1"/>
    <w:rsid w:val="00711888"/>
    <w:rsid w:val="00712DA6"/>
    <w:rsid w:val="00714E34"/>
    <w:rsid w:val="007326A4"/>
    <w:rsid w:val="00734E68"/>
    <w:rsid w:val="0073792D"/>
    <w:rsid w:val="00737BCA"/>
    <w:rsid w:val="0074306D"/>
    <w:rsid w:val="00755129"/>
    <w:rsid w:val="00762AD4"/>
    <w:rsid w:val="007712F4"/>
    <w:rsid w:val="007800D8"/>
    <w:rsid w:val="007A4692"/>
    <w:rsid w:val="007A4702"/>
    <w:rsid w:val="007A4916"/>
    <w:rsid w:val="007B0A12"/>
    <w:rsid w:val="007B245E"/>
    <w:rsid w:val="007B59A2"/>
    <w:rsid w:val="007D4D47"/>
    <w:rsid w:val="007E2FF4"/>
    <w:rsid w:val="007E33C5"/>
    <w:rsid w:val="00800A29"/>
    <w:rsid w:val="00814DBA"/>
    <w:rsid w:val="00825FBD"/>
    <w:rsid w:val="00827211"/>
    <w:rsid w:val="00830B32"/>
    <w:rsid w:val="008329EE"/>
    <w:rsid w:val="008462EC"/>
    <w:rsid w:val="0085122A"/>
    <w:rsid w:val="008643C1"/>
    <w:rsid w:val="008674DC"/>
    <w:rsid w:val="00874D13"/>
    <w:rsid w:val="00881E9D"/>
    <w:rsid w:val="00886278"/>
    <w:rsid w:val="008878EC"/>
    <w:rsid w:val="008A47D9"/>
    <w:rsid w:val="008B7CED"/>
    <w:rsid w:val="008C6603"/>
    <w:rsid w:val="008D1E1A"/>
    <w:rsid w:val="008D239E"/>
    <w:rsid w:val="008D5FB1"/>
    <w:rsid w:val="008F25A4"/>
    <w:rsid w:val="008F30A1"/>
    <w:rsid w:val="00904873"/>
    <w:rsid w:val="0090692C"/>
    <w:rsid w:val="00906A18"/>
    <w:rsid w:val="00920204"/>
    <w:rsid w:val="0093041C"/>
    <w:rsid w:val="00942B96"/>
    <w:rsid w:val="009434B9"/>
    <w:rsid w:val="00946F96"/>
    <w:rsid w:val="00952376"/>
    <w:rsid w:val="00952E87"/>
    <w:rsid w:val="009633B6"/>
    <w:rsid w:val="00963D97"/>
    <w:rsid w:val="009729F4"/>
    <w:rsid w:val="009734CA"/>
    <w:rsid w:val="009801F1"/>
    <w:rsid w:val="009837B3"/>
    <w:rsid w:val="00984212"/>
    <w:rsid w:val="00985FA1"/>
    <w:rsid w:val="0098661A"/>
    <w:rsid w:val="00986DB2"/>
    <w:rsid w:val="00987F8B"/>
    <w:rsid w:val="009A0832"/>
    <w:rsid w:val="009A676B"/>
    <w:rsid w:val="009B507E"/>
    <w:rsid w:val="009B7227"/>
    <w:rsid w:val="009D1E24"/>
    <w:rsid w:val="009D3A8C"/>
    <w:rsid w:val="009D46E3"/>
    <w:rsid w:val="009E0758"/>
    <w:rsid w:val="009F0480"/>
    <w:rsid w:val="009F1901"/>
    <w:rsid w:val="009F24D9"/>
    <w:rsid w:val="009F79E6"/>
    <w:rsid w:val="00A01DD7"/>
    <w:rsid w:val="00A05060"/>
    <w:rsid w:val="00A0522A"/>
    <w:rsid w:val="00A11557"/>
    <w:rsid w:val="00A16A8E"/>
    <w:rsid w:val="00A25943"/>
    <w:rsid w:val="00A30ABD"/>
    <w:rsid w:val="00A34EFC"/>
    <w:rsid w:val="00A4399B"/>
    <w:rsid w:val="00A540F1"/>
    <w:rsid w:val="00A548DF"/>
    <w:rsid w:val="00A55E35"/>
    <w:rsid w:val="00A67452"/>
    <w:rsid w:val="00A67B27"/>
    <w:rsid w:val="00A7064D"/>
    <w:rsid w:val="00A760BD"/>
    <w:rsid w:val="00A766BD"/>
    <w:rsid w:val="00A80AE9"/>
    <w:rsid w:val="00A80B61"/>
    <w:rsid w:val="00A85EF8"/>
    <w:rsid w:val="00A946E4"/>
    <w:rsid w:val="00A9740B"/>
    <w:rsid w:val="00AA71E4"/>
    <w:rsid w:val="00AB38B8"/>
    <w:rsid w:val="00AB6483"/>
    <w:rsid w:val="00AC1DB5"/>
    <w:rsid w:val="00AC33B1"/>
    <w:rsid w:val="00AC60F6"/>
    <w:rsid w:val="00AD0278"/>
    <w:rsid w:val="00AD2D4E"/>
    <w:rsid w:val="00AD448A"/>
    <w:rsid w:val="00AD5E97"/>
    <w:rsid w:val="00AD610D"/>
    <w:rsid w:val="00AD7F65"/>
    <w:rsid w:val="00AD7FFE"/>
    <w:rsid w:val="00AE31F9"/>
    <w:rsid w:val="00AF32F6"/>
    <w:rsid w:val="00AF5B6A"/>
    <w:rsid w:val="00B01383"/>
    <w:rsid w:val="00B061F1"/>
    <w:rsid w:val="00B10FFF"/>
    <w:rsid w:val="00B166BA"/>
    <w:rsid w:val="00B20EBA"/>
    <w:rsid w:val="00B2124F"/>
    <w:rsid w:val="00B237D6"/>
    <w:rsid w:val="00B30B12"/>
    <w:rsid w:val="00B42E3B"/>
    <w:rsid w:val="00B47226"/>
    <w:rsid w:val="00B532EE"/>
    <w:rsid w:val="00B549CA"/>
    <w:rsid w:val="00B551F8"/>
    <w:rsid w:val="00B61BEC"/>
    <w:rsid w:val="00B651F8"/>
    <w:rsid w:val="00B6548F"/>
    <w:rsid w:val="00B67ACC"/>
    <w:rsid w:val="00B84950"/>
    <w:rsid w:val="00B8528D"/>
    <w:rsid w:val="00B864FD"/>
    <w:rsid w:val="00B87A2D"/>
    <w:rsid w:val="00B92790"/>
    <w:rsid w:val="00B93BA6"/>
    <w:rsid w:val="00BA1308"/>
    <w:rsid w:val="00BA43D6"/>
    <w:rsid w:val="00BA794A"/>
    <w:rsid w:val="00BC6626"/>
    <w:rsid w:val="00BD2885"/>
    <w:rsid w:val="00BD53AF"/>
    <w:rsid w:val="00BF4D53"/>
    <w:rsid w:val="00BF7313"/>
    <w:rsid w:val="00C03C9E"/>
    <w:rsid w:val="00C06BB1"/>
    <w:rsid w:val="00C11F98"/>
    <w:rsid w:val="00C123E4"/>
    <w:rsid w:val="00C1550E"/>
    <w:rsid w:val="00C175E8"/>
    <w:rsid w:val="00C24EF5"/>
    <w:rsid w:val="00C266A0"/>
    <w:rsid w:val="00C2729C"/>
    <w:rsid w:val="00C30F31"/>
    <w:rsid w:val="00C36FB2"/>
    <w:rsid w:val="00C46A43"/>
    <w:rsid w:val="00C52725"/>
    <w:rsid w:val="00C53A0B"/>
    <w:rsid w:val="00C61874"/>
    <w:rsid w:val="00C7072C"/>
    <w:rsid w:val="00C7144C"/>
    <w:rsid w:val="00C76877"/>
    <w:rsid w:val="00C77211"/>
    <w:rsid w:val="00C77C20"/>
    <w:rsid w:val="00C808AE"/>
    <w:rsid w:val="00CA0170"/>
    <w:rsid w:val="00CA197D"/>
    <w:rsid w:val="00CA4D92"/>
    <w:rsid w:val="00CA5801"/>
    <w:rsid w:val="00CB0858"/>
    <w:rsid w:val="00CB3815"/>
    <w:rsid w:val="00CB423F"/>
    <w:rsid w:val="00CB43B1"/>
    <w:rsid w:val="00CB50B5"/>
    <w:rsid w:val="00CB5B0A"/>
    <w:rsid w:val="00CD0A51"/>
    <w:rsid w:val="00CD0A5F"/>
    <w:rsid w:val="00CD22A4"/>
    <w:rsid w:val="00CD56FA"/>
    <w:rsid w:val="00CD5B5C"/>
    <w:rsid w:val="00CE556A"/>
    <w:rsid w:val="00CF3A24"/>
    <w:rsid w:val="00D02847"/>
    <w:rsid w:val="00D10676"/>
    <w:rsid w:val="00D1218E"/>
    <w:rsid w:val="00D16333"/>
    <w:rsid w:val="00D16B25"/>
    <w:rsid w:val="00D16FE9"/>
    <w:rsid w:val="00D2298B"/>
    <w:rsid w:val="00D24015"/>
    <w:rsid w:val="00D2630E"/>
    <w:rsid w:val="00D276A3"/>
    <w:rsid w:val="00D37250"/>
    <w:rsid w:val="00D43790"/>
    <w:rsid w:val="00D450AC"/>
    <w:rsid w:val="00D45921"/>
    <w:rsid w:val="00D47971"/>
    <w:rsid w:val="00D5002F"/>
    <w:rsid w:val="00D52FE1"/>
    <w:rsid w:val="00D70F82"/>
    <w:rsid w:val="00D82753"/>
    <w:rsid w:val="00D84133"/>
    <w:rsid w:val="00D87248"/>
    <w:rsid w:val="00D903A1"/>
    <w:rsid w:val="00D926CB"/>
    <w:rsid w:val="00D94C83"/>
    <w:rsid w:val="00D9517D"/>
    <w:rsid w:val="00D96134"/>
    <w:rsid w:val="00D97E6C"/>
    <w:rsid w:val="00DA1AC6"/>
    <w:rsid w:val="00DA45C9"/>
    <w:rsid w:val="00DB3E23"/>
    <w:rsid w:val="00DB673A"/>
    <w:rsid w:val="00DB6EC8"/>
    <w:rsid w:val="00DB7611"/>
    <w:rsid w:val="00DD077B"/>
    <w:rsid w:val="00DD31F0"/>
    <w:rsid w:val="00DD373E"/>
    <w:rsid w:val="00DD6EB5"/>
    <w:rsid w:val="00DF0E3C"/>
    <w:rsid w:val="00DF4FBE"/>
    <w:rsid w:val="00E11557"/>
    <w:rsid w:val="00E20105"/>
    <w:rsid w:val="00E264FE"/>
    <w:rsid w:val="00E3466C"/>
    <w:rsid w:val="00E41E45"/>
    <w:rsid w:val="00E52A8F"/>
    <w:rsid w:val="00E60B87"/>
    <w:rsid w:val="00E64AF0"/>
    <w:rsid w:val="00E64BF7"/>
    <w:rsid w:val="00E66514"/>
    <w:rsid w:val="00E66ECF"/>
    <w:rsid w:val="00E70D2A"/>
    <w:rsid w:val="00E8578D"/>
    <w:rsid w:val="00E8715E"/>
    <w:rsid w:val="00E91D09"/>
    <w:rsid w:val="00E94CDD"/>
    <w:rsid w:val="00E97A16"/>
    <w:rsid w:val="00EB3766"/>
    <w:rsid w:val="00EB42A9"/>
    <w:rsid w:val="00EB5B70"/>
    <w:rsid w:val="00EC12AC"/>
    <w:rsid w:val="00EC2784"/>
    <w:rsid w:val="00EC360D"/>
    <w:rsid w:val="00ED6ED9"/>
    <w:rsid w:val="00EE172C"/>
    <w:rsid w:val="00EE29B2"/>
    <w:rsid w:val="00F110D2"/>
    <w:rsid w:val="00F27504"/>
    <w:rsid w:val="00F41C7A"/>
    <w:rsid w:val="00F53081"/>
    <w:rsid w:val="00F675E2"/>
    <w:rsid w:val="00F77923"/>
    <w:rsid w:val="00F84FAE"/>
    <w:rsid w:val="00F91168"/>
    <w:rsid w:val="00F92C83"/>
    <w:rsid w:val="00F93C5C"/>
    <w:rsid w:val="00F974A9"/>
    <w:rsid w:val="00FB2917"/>
    <w:rsid w:val="00FC4136"/>
    <w:rsid w:val="00FE2612"/>
    <w:rsid w:val="00FE3D9A"/>
    <w:rsid w:val="00FF07C1"/>
    <w:rsid w:val="00FF2301"/>
    <w:rsid w:val="00FF7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E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64EA8"/>
    <w:rPr>
      <w:color w:val="0000FF" w:themeColor="hyperlink"/>
      <w:u w:val="single"/>
    </w:rPr>
  </w:style>
  <w:style w:type="table" w:customStyle="1" w:styleId="22">
    <w:name w:val="شبكة جدول22"/>
    <w:basedOn w:val="a1"/>
    <w:next w:val="a4"/>
    <w:uiPriority w:val="39"/>
    <w:rsid w:val="00886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886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A7064D"/>
    <w:pPr>
      <w:tabs>
        <w:tab w:val="center" w:pos="4680"/>
        <w:tab w:val="right" w:pos="9360"/>
      </w:tabs>
      <w:spacing w:after="0" w:line="240" w:lineRule="auto"/>
    </w:pPr>
  </w:style>
  <w:style w:type="character" w:customStyle="1" w:styleId="Char">
    <w:name w:val="رأس الصفحة Char"/>
    <w:basedOn w:val="a0"/>
    <w:link w:val="a5"/>
    <w:uiPriority w:val="99"/>
    <w:rsid w:val="00A7064D"/>
  </w:style>
  <w:style w:type="paragraph" w:styleId="a6">
    <w:name w:val="footer"/>
    <w:basedOn w:val="a"/>
    <w:link w:val="Char0"/>
    <w:uiPriority w:val="99"/>
    <w:unhideWhenUsed/>
    <w:rsid w:val="00A7064D"/>
    <w:pPr>
      <w:tabs>
        <w:tab w:val="center" w:pos="4680"/>
        <w:tab w:val="right" w:pos="9360"/>
      </w:tabs>
      <w:spacing w:after="0" w:line="240" w:lineRule="auto"/>
    </w:pPr>
  </w:style>
  <w:style w:type="character" w:customStyle="1" w:styleId="Char0">
    <w:name w:val="تذييل الصفحة Char"/>
    <w:basedOn w:val="a0"/>
    <w:link w:val="a6"/>
    <w:uiPriority w:val="99"/>
    <w:rsid w:val="00A7064D"/>
  </w:style>
  <w:style w:type="table" w:customStyle="1" w:styleId="5">
    <w:name w:val="شبكة جدول5"/>
    <w:basedOn w:val="a1"/>
    <w:next w:val="a4"/>
    <w:uiPriority w:val="39"/>
    <w:rsid w:val="000A0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a1"/>
    <w:next w:val="a4"/>
    <w:uiPriority w:val="39"/>
    <w:rsid w:val="00366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D5E97"/>
    <w:pPr>
      <w:ind w:left="720"/>
      <w:contextualSpacing/>
    </w:pPr>
  </w:style>
  <w:style w:type="paragraph" w:styleId="a8">
    <w:name w:val="No Spacing"/>
    <w:uiPriority w:val="1"/>
    <w:qFormat/>
    <w:rsid w:val="00450DF1"/>
    <w:pPr>
      <w:spacing w:after="0" w:line="240" w:lineRule="auto"/>
    </w:pPr>
  </w:style>
  <w:style w:type="paragraph" w:styleId="a9">
    <w:name w:val="Balloon Text"/>
    <w:basedOn w:val="a"/>
    <w:link w:val="Char1"/>
    <w:uiPriority w:val="99"/>
    <w:semiHidden/>
    <w:unhideWhenUsed/>
    <w:rsid w:val="006B7BD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6B7BD0"/>
    <w:rPr>
      <w:rFonts w:ascii="Tahoma" w:hAnsi="Tahoma" w:cs="Tahoma"/>
      <w:sz w:val="16"/>
      <w:szCs w:val="16"/>
    </w:rPr>
  </w:style>
  <w:style w:type="table" w:styleId="aa">
    <w:name w:val="Light Shading"/>
    <w:basedOn w:val="a1"/>
    <w:uiPriority w:val="60"/>
    <w:rsid w:val="003424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E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64EA8"/>
    <w:rPr>
      <w:color w:val="0000FF" w:themeColor="hyperlink"/>
      <w:u w:val="single"/>
    </w:rPr>
  </w:style>
  <w:style w:type="table" w:customStyle="1" w:styleId="22">
    <w:name w:val="شبكة جدول22"/>
    <w:basedOn w:val="a1"/>
    <w:next w:val="a4"/>
    <w:uiPriority w:val="39"/>
    <w:rsid w:val="00886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886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A7064D"/>
    <w:pPr>
      <w:tabs>
        <w:tab w:val="center" w:pos="4680"/>
        <w:tab w:val="right" w:pos="9360"/>
      </w:tabs>
      <w:spacing w:after="0" w:line="240" w:lineRule="auto"/>
    </w:pPr>
  </w:style>
  <w:style w:type="character" w:customStyle="1" w:styleId="Char">
    <w:name w:val="رأس الصفحة Char"/>
    <w:basedOn w:val="a0"/>
    <w:link w:val="a5"/>
    <w:uiPriority w:val="99"/>
    <w:rsid w:val="00A7064D"/>
  </w:style>
  <w:style w:type="paragraph" w:styleId="a6">
    <w:name w:val="footer"/>
    <w:basedOn w:val="a"/>
    <w:link w:val="Char0"/>
    <w:uiPriority w:val="99"/>
    <w:unhideWhenUsed/>
    <w:rsid w:val="00A7064D"/>
    <w:pPr>
      <w:tabs>
        <w:tab w:val="center" w:pos="4680"/>
        <w:tab w:val="right" w:pos="9360"/>
      </w:tabs>
      <w:spacing w:after="0" w:line="240" w:lineRule="auto"/>
    </w:pPr>
  </w:style>
  <w:style w:type="character" w:customStyle="1" w:styleId="Char0">
    <w:name w:val="تذييل الصفحة Char"/>
    <w:basedOn w:val="a0"/>
    <w:link w:val="a6"/>
    <w:uiPriority w:val="99"/>
    <w:rsid w:val="00A7064D"/>
  </w:style>
  <w:style w:type="table" w:customStyle="1" w:styleId="5">
    <w:name w:val="شبكة جدول5"/>
    <w:basedOn w:val="a1"/>
    <w:next w:val="a4"/>
    <w:uiPriority w:val="39"/>
    <w:rsid w:val="000A0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a1"/>
    <w:next w:val="a4"/>
    <w:uiPriority w:val="39"/>
    <w:rsid w:val="00366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D5E97"/>
    <w:pPr>
      <w:ind w:left="720"/>
      <w:contextualSpacing/>
    </w:pPr>
  </w:style>
  <w:style w:type="paragraph" w:styleId="a8">
    <w:name w:val="No Spacing"/>
    <w:uiPriority w:val="1"/>
    <w:qFormat/>
    <w:rsid w:val="00450DF1"/>
    <w:pPr>
      <w:spacing w:after="0" w:line="240" w:lineRule="auto"/>
    </w:pPr>
  </w:style>
  <w:style w:type="paragraph" w:styleId="a9">
    <w:name w:val="Balloon Text"/>
    <w:basedOn w:val="a"/>
    <w:link w:val="Char1"/>
    <w:uiPriority w:val="99"/>
    <w:semiHidden/>
    <w:unhideWhenUsed/>
    <w:rsid w:val="006B7BD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6B7BD0"/>
    <w:rPr>
      <w:rFonts w:ascii="Tahoma" w:hAnsi="Tahoma" w:cs="Tahoma"/>
      <w:sz w:val="16"/>
      <w:szCs w:val="16"/>
    </w:rPr>
  </w:style>
  <w:style w:type="table" w:styleId="aa">
    <w:name w:val="Light Shading"/>
    <w:basedOn w:val="a1"/>
    <w:uiPriority w:val="60"/>
    <w:rsid w:val="003424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440">
      <w:bodyDiv w:val="1"/>
      <w:marLeft w:val="0"/>
      <w:marRight w:val="0"/>
      <w:marTop w:val="0"/>
      <w:marBottom w:val="0"/>
      <w:divBdr>
        <w:top w:val="none" w:sz="0" w:space="0" w:color="auto"/>
        <w:left w:val="none" w:sz="0" w:space="0" w:color="auto"/>
        <w:bottom w:val="none" w:sz="0" w:space="0" w:color="auto"/>
        <w:right w:val="none" w:sz="0" w:space="0" w:color="auto"/>
      </w:divBdr>
    </w:div>
    <w:div w:id="99496798">
      <w:bodyDiv w:val="1"/>
      <w:marLeft w:val="0"/>
      <w:marRight w:val="0"/>
      <w:marTop w:val="0"/>
      <w:marBottom w:val="0"/>
      <w:divBdr>
        <w:top w:val="none" w:sz="0" w:space="0" w:color="auto"/>
        <w:left w:val="none" w:sz="0" w:space="0" w:color="auto"/>
        <w:bottom w:val="none" w:sz="0" w:space="0" w:color="auto"/>
        <w:right w:val="none" w:sz="0" w:space="0" w:color="auto"/>
      </w:divBdr>
    </w:div>
    <w:div w:id="121198546">
      <w:bodyDiv w:val="1"/>
      <w:marLeft w:val="0"/>
      <w:marRight w:val="0"/>
      <w:marTop w:val="0"/>
      <w:marBottom w:val="0"/>
      <w:divBdr>
        <w:top w:val="none" w:sz="0" w:space="0" w:color="auto"/>
        <w:left w:val="none" w:sz="0" w:space="0" w:color="auto"/>
        <w:bottom w:val="none" w:sz="0" w:space="0" w:color="auto"/>
        <w:right w:val="none" w:sz="0" w:space="0" w:color="auto"/>
      </w:divBdr>
    </w:div>
    <w:div w:id="155607412">
      <w:bodyDiv w:val="1"/>
      <w:marLeft w:val="0"/>
      <w:marRight w:val="0"/>
      <w:marTop w:val="0"/>
      <w:marBottom w:val="0"/>
      <w:divBdr>
        <w:top w:val="none" w:sz="0" w:space="0" w:color="auto"/>
        <w:left w:val="none" w:sz="0" w:space="0" w:color="auto"/>
        <w:bottom w:val="none" w:sz="0" w:space="0" w:color="auto"/>
        <w:right w:val="none" w:sz="0" w:space="0" w:color="auto"/>
      </w:divBdr>
    </w:div>
    <w:div w:id="289435764">
      <w:bodyDiv w:val="1"/>
      <w:marLeft w:val="0"/>
      <w:marRight w:val="0"/>
      <w:marTop w:val="0"/>
      <w:marBottom w:val="0"/>
      <w:divBdr>
        <w:top w:val="none" w:sz="0" w:space="0" w:color="auto"/>
        <w:left w:val="none" w:sz="0" w:space="0" w:color="auto"/>
        <w:bottom w:val="none" w:sz="0" w:space="0" w:color="auto"/>
        <w:right w:val="none" w:sz="0" w:space="0" w:color="auto"/>
      </w:divBdr>
    </w:div>
    <w:div w:id="347292475">
      <w:bodyDiv w:val="1"/>
      <w:marLeft w:val="0"/>
      <w:marRight w:val="0"/>
      <w:marTop w:val="0"/>
      <w:marBottom w:val="0"/>
      <w:divBdr>
        <w:top w:val="none" w:sz="0" w:space="0" w:color="auto"/>
        <w:left w:val="none" w:sz="0" w:space="0" w:color="auto"/>
        <w:bottom w:val="none" w:sz="0" w:space="0" w:color="auto"/>
        <w:right w:val="none" w:sz="0" w:space="0" w:color="auto"/>
      </w:divBdr>
    </w:div>
    <w:div w:id="365523718">
      <w:bodyDiv w:val="1"/>
      <w:marLeft w:val="0"/>
      <w:marRight w:val="0"/>
      <w:marTop w:val="0"/>
      <w:marBottom w:val="0"/>
      <w:divBdr>
        <w:top w:val="none" w:sz="0" w:space="0" w:color="auto"/>
        <w:left w:val="none" w:sz="0" w:space="0" w:color="auto"/>
        <w:bottom w:val="none" w:sz="0" w:space="0" w:color="auto"/>
        <w:right w:val="none" w:sz="0" w:space="0" w:color="auto"/>
      </w:divBdr>
    </w:div>
    <w:div w:id="535241222">
      <w:bodyDiv w:val="1"/>
      <w:marLeft w:val="0"/>
      <w:marRight w:val="0"/>
      <w:marTop w:val="0"/>
      <w:marBottom w:val="0"/>
      <w:divBdr>
        <w:top w:val="none" w:sz="0" w:space="0" w:color="auto"/>
        <w:left w:val="none" w:sz="0" w:space="0" w:color="auto"/>
        <w:bottom w:val="none" w:sz="0" w:space="0" w:color="auto"/>
        <w:right w:val="none" w:sz="0" w:space="0" w:color="auto"/>
      </w:divBdr>
    </w:div>
    <w:div w:id="629358521">
      <w:bodyDiv w:val="1"/>
      <w:marLeft w:val="0"/>
      <w:marRight w:val="0"/>
      <w:marTop w:val="0"/>
      <w:marBottom w:val="0"/>
      <w:divBdr>
        <w:top w:val="none" w:sz="0" w:space="0" w:color="auto"/>
        <w:left w:val="none" w:sz="0" w:space="0" w:color="auto"/>
        <w:bottom w:val="none" w:sz="0" w:space="0" w:color="auto"/>
        <w:right w:val="none" w:sz="0" w:space="0" w:color="auto"/>
      </w:divBdr>
    </w:div>
    <w:div w:id="894925240">
      <w:bodyDiv w:val="1"/>
      <w:marLeft w:val="0"/>
      <w:marRight w:val="0"/>
      <w:marTop w:val="0"/>
      <w:marBottom w:val="0"/>
      <w:divBdr>
        <w:top w:val="none" w:sz="0" w:space="0" w:color="auto"/>
        <w:left w:val="none" w:sz="0" w:space="0" w:color="auto"/>
        <w:bottom w:val="none" w:sz="0" w:space="0" w:color="auto"/>
        <w:right w:val="none" w:sz="0" w:space="0" w:color="auto"/>
      </w:divBdr>
    </w:div>
    <w:div w:id="1183401355">
      <w:bodyDiv w:val="1"/>
      <w:marLeft w:val="0"/>
      <w:marRight w:val="0"/>
      <w:marTop w:val="0"/>
      <w:marBottom w:val="0"/>
      <w:divBdr>
        <w:top w:val="none" w:sz="0" w:space="0" w:color="auto"/>
        <w:left w:val="none" w:sz="0" w:space="0" w:color="auto"/>
        <w:bottom w:val="none" w:sz="0" w:space="0" w:color="auto"/>
        <w:right w:val="none" w:sz="0" w:space="0" w:color="auto"/>
      </w:divBdr>
    </w:div>
    <w:div w:id="1335495285">
      <w:bodyDiv w:val="1"/>
      <w:marLeft w:val="0"/>
      <w:marRight w:val="0"/>
      <w:marTop w:val="0"/>
      <w:marBottom w:val="0"/>
      <w:divBdr>
        <w:top w:val="none" w:sz="0" w:space="0" w:color="auto"/>
        <w:left w:val="none" w:sz="0" w:space="0" w:color="auto"/>
        <w:bottom w:val="none" w:sz="0" w:space="0" w:color="auto"/>
        <w:right w:val="none" w:sz="0" w:space="0" w:color="auto"/>
      </w:divBdr>
    </w:div>
    <w:div w:id="1386684916">
      <w:bodyDiv w:val="1"/>
      <w:marLeft w:val="0"/>
      <w:marRight w:val="0"/>
      <w:marTop w:val="0"/>
      <w:marBottom w:val="0"/>
      <w:divBdr>
        <w:top w:val="none" w:sz="0" w:space="0" w:color="auto"/>
        <w:left w:val="none" w:sz="0" w:space="0" w:color="auto"/>
        <w:bottom w:val="none" w:sz="0" w:space="0" w:color="auto"/>
        <w:right w:val="none" w:sz="0" w:space="0" w:color="auto"/>
      </w:divBdr>
    </w:div>
    <w:div w:id="1421372119">
      <w:bodyDiv w:val="1"/>
      <w:marLeft w:val="0"/>
      <w:marRight w:val="0"/>
      <w:marTop w:val="0"/>
      <w:marBottom w:val="0"/>
      <w:divBdr>
        <w:top w:val="none" w:sz="0" w:space="0" w:color="auto"/>
        <w:left w:val="none" w:sz="0" w:space="0" w:color="auto"/>
        <w:bottom w:val="none" w:sz="0" w:space="0" w:color="auto"/>
        <w:right w:val="none" w:sz="0" w:space="0" w:color="auto"/>
      </w:divBdr>
    </w:div>
    <w:div w:id="16167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AYA\Downloads\&#1583;.%20&#1586;&#1610;&#1606;&#1576;(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l"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Table  5. </a:t>
            </a:r>
            <a:r>
              <a:rPr lang="en-US" sz="1200" b="0" i="0" baseline="0">
                <a:effectLst/>
              </a:rPr>
              <a:t>Effect of organic manure on shoot dry weight of barley plants.</a:t>
            </a:r>
            <a:r>
              <a:rPr lang="en-US" sz="1200" b="1" i="0" baseline="0">
                <a:effectLst/>
              </a:rPr>
              <a:t> </a:t>
            </a:r>
            <a:endParaRPr lang="ar-IQ" sz="1200"/>
          </a:p>
        </c:rich>
      </c:tx>
      <c:layout>
        <c:manualLayout>
          <c:xMode val="edge"/>
          <c:yMode val="edge"/>
          <c:x val="0.13943416733316533"/>
          <c:y val="1.3925148489231036E-2"/>
        </c:manualLayout>
      </c:layout>
      <c:overlay val="0"/>
    </c:title>
    <c:autoTitleDeleted val="0"/>
    <c:plotArea>
      <c:layout/>
      <c:lineChart>
        <c:grouping val="stacked"/>
        <c:varyColors val="0"/>
        <c:ser>
          <c:idx val="0"/>
          <c:order val="0"/>
          <c:tx>
            <c:strRef>
              <c:f>'[د. زينب(1).xlsx]Sheet1'!$A$12</c:f>
              <c:strCache>
                <c:ptCount val="1"/>
                <c:pt idx="0">
                  <c:v>P</c:v>
                </c:pt>
              </c:strCache>
            </c:strRef>
          </c:tx>
          <c:cat>
            <c:numLit>
              <c:formatCode>General</c:formatCode>
              <c:ptCount val="5"/>
              <c:pt idx="0">
                <c:v>0</c:v>
              </c:pt>
              <c:pt idx="1">
                <c:v>25</c:v>
              </c:pt>
              <c:pt idx="2">
                <c:v>50</c:v>
              </c:pt>
              <c:pt idx="3">
                <c:v>75</c:v>
              </c:pt>
              <c:pt idx="4">
                <c:v>100</c:v>
              </c:pt>
            </c:numLit>
          </c:cat>
          <c:val>
            <c:numRef>
              <c:f>'[د. زينب(1).xlsx]Sheet1'!$B$12:$F$12</c:f>
              <c:numCache>
                <c:formatCode>General</c:formatCode>
                <c:ptCount val="5"/>
                <c:pt idx="0">
                  <c:v>274.48</c:v>
                </c:pt>
                <c:pt idx="1">
                  <c:v>293.14999999999998</c:v>
                </c:pt>
                <c:pt idx="2">
                  <c:v>302.86</c:v>
                </c:pt>
                <c:pt idx="3">
                  <c:v>313.48</c:v>
                </c:pt>
                <c:pt idx="4">
                  <c:v>332.59</c:v>
                </c:pt>
              </c:numCache>
            </c:numRef>
          </c:val>
          <c:smooth val="0"/>
        </c:ser>
        <c:ser>
          <c:idx val="1"/>
          <c:order val="1"/>
          <c:tx>
            <c:strRef>
              <c:f>'[د. زينب(1).xlsx]Sheet1'!$A$13</c:f>
              <c:strCache>
                <c:ptCount val="1"/>
                <c:pt idx="0">
                  <c:v>R</c:v>
                </c:pt>
              </c:strCache>
            </c:strRef>
          </c:tx>
          <c:cat>
            <c:numLit>
              <c:formatCode>General</c:formatCode>
              <c:ptCount val="5"/>
              <c:pt idx="0">
                <c:v>0</c:v>
              </c:pt>
              <c:pt idx="1">
                <c:v>25</c:v>
              </c:pt>
              <c:pt idx="2">
                <c:v>50</c:v>
              </c:pt>
              <c:pt idx="3">
                <c:v>75</c:v>
              </c:pt>
              <c:pt idx="4">
                <c:v>100</c:v>
              </c:pt>
            </c:numLit>
          </c:cat>
          <c:val>
            <c:numRef>
              <c:f>'[د. زينب(1).xlsx]Sheet1'!$B$13:$F$13</c:f>
              <c:numCache>
                <c:formatCode>General</c:formatCode>
                <c:ptCount val="5"/>
                <c:pt idx="0">
                  <c:v>274.48</c:v>
                </c:pt>
                <c:pt idx="1">
                  <c:v>258.73</c:v>
                </c:pt>
                <c:pt idx="2">
                  <c:v>249.21</c:v>
                </c:pt>
                <c:pt idx="3">
                  <c:v>242.49</c:v>
                </c:pt>
                <c:pt idx="4">
                  <c:v>225.06</c:v>
                </c:pt>
              </c:numCache>
            </c:numRef>
          </c:val>
          <c:smooth val="0"/>
        </c:ser>
        <c:ser>
          <c:idx val="2"/>
          <c:order val="2"/>
          <c:tx>
            <c:strRef>
              <c:f>'[د. زينب(1).xlsx]Sheet1'!$A$14</c:f>
              <c:strCache>
                <c:ptCount val="1"/>
                <c:pt idx="0">
                  <c:v>C</c:v>
                </c:pt>
              </c:strCache>
            </c:strRef>
          </c:tx>
          <c:cat>
            <c:numLit>
              <c:formatCode>General</c:formatCode>
              <c:ptCount val="5"/>
              <c:pt idx="0">
                <c:v>0</c:v>
              </c:pt>
              <c:pt idx="1">
                <c:v>25</c:v>
              </c:pt>
              <c:pt idx="2">
                <c:v>50</c:v>
              </c:pt>
              <c:pt idx="3">
                <c:v>75</c:v>
              </c:pt>
              <c:pt idx="4">
                <c:v>100</c:v>
              </c:pt>
            </c:numLit>
          </c:cat>
          <c:val>
            <c:numRef>
              <c:f>'[د. زينب(1).xlsx]Sheet1'!$B$14:$F$14</c:f>
              <c:numCache>
                <c:formatCode>General</c:formatCode>
                <c:ptCount val="5"/>
                <c:pt idx="0">
                  <c:v>145.91999999999999</c:v>
                </c:pt>
                <c:pt idx="1">
                  <c:v>145.91999999999999</c:v>
                </c:pt>
                <c:pt idx="2">
                  <c:v>145.91999999999999</c:v>
                </c:pt>
                <c:pt idx="3">
                  <c:v>145.91999999999999</c:v>
                </c:pt>
                <c:pt idx="4">
                  <c:v>145.91999999999999</c:v>
                </c:pt>
              </c:numCache>
            </c:numRef>
          </c:val>
          <c:smooth val="0"/>
        </c:ser>
        <c:dLbls>
          <c:showLegendKey val="0"/>
          <c:showVal val="0"/>
          <c:showCatName val="0"/>
          <c:showSerName val="0"/>
          <c:showPercent val="0"/>
          <c:showBubbleSize val="0"/>
        </c:dLbls>
        <c:marker val="1"/>
        <c:smooth val="0"/>
        <c:axId val="118623232"/>
        <c:axId val="32302208"/>
      </c:lineChart>
      <c:catAx>
        <c:axId val="118623232"/>
        <c:scaling>
          <c:orientation val="minMax"/>
        </c:scaling>
        <c:delete val="0"/>
        <c:axPos val="b"/>
        <c:title>
          <c:tx>
            <c:rich>
              <a:bodyPr/>
              <a:lstStyle/>
              <a:p>
                <a:pPr>
                  <a:defRPr/>
                </a:pPr>
                <a:r>
                  <a:rPr lang="en-US"/>
                  <a:t>Levels</a:t>
                </a:r>
                <a:endParaRPr lang="ar-IQ"/>
              </a:p>
            </c:rich>
          </c:tx>
          <c:overlay val="0"/>
        </c:title>
        <c:numFmt formatCode="General" sourceLinked="1"/>
        <c:majorTickMark val="none"/>
        <c:minorTickMark val="none"/>
        <c:tickLblPos val="nextTo"/>
        <c:crossAx val="32302208"/>
        <c:crosses val="autoZero"/>
        <c:auto val="1"/>
        <c:lblAlgn val="ctr"/>
        <c:lblOffset val="100"/>
        <c:noMultiLvlLbl val="0"/>
      </c:catAx>
      <c:valAx>
        <c:axId val="32302208"/>
        <c:scaling>
          <c:orientation val="minMax"/>
        </c:scaling>
        <c:delete val="0"/>
        <c:axPos val="l"/>
        <c:majorGridlines/>
        <c:title>
          <c:tx>
            <c:rich>
              <a:bodyPr/>
              <a:lstStyle/>
              <a:p>
                <a:pPr>
                  <a:defRPr/>
                </a:pPr>
                <a:r>
                  <a:rPr lang="en-US"/>
                  <a:t>Kinds</a:t>
                </a:r>
                <a:endParaRPr lang="ar-IQ"/>
              </a:p>
            </c:rich>
          </c:tx>
          <c:overlay val="0"/>
        </c:title>
        <c:numFmt formatCode="General" sourceLinked="1"/>
        <c:majorTickMark val="none"/>
        <c:minorTickMark val="none"/>
        <c:tickLblPos val="nextTo"/>
        <c:crossAx val="118623232"/>
        <c:crosses val="autoZero"/>
        <c:crossBetween val="between"/>
      </c:valAx>
    </c:plotArea>
    <c:legend>
      <c:legendPos val="r"/>
      <c:layout>
        <c:manualLayout>
          <c:xMode val="edge"/>
          <c:yMode val="edge"/>
          <c:x val="0.89808120055375729"/>
          <c:y val="0.34934935566035358"/>
          <c:w val="0.10191887483997684"/>
          <c:h val="0.2601859023719868"/>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174F-F050-466D-8519-865C6040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2778</Words>
  <Characters>15839</Characters>
  <Application>Microsoft Office Word</Application>
  <DocSecurity>0</DocSecurity>
  <Lines>131</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Hassan</cp:lastModifiedBy>
  <cp:revision>3</cp:revision>
  <cp:lastPrinted>2022-05-22T03:26:00Z</cp:lastPrinted>
  <dcterms:created xsi:type="dcterms:W3CDTF">2022-09-03T20:00:00Z</dcterms:created>
  <dcterms:modified xsi:type="dcterms:W3CDTF">2022-09-05T20:23:00Z</dcterms:modified>
</cp:coreProperties>
</file>