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D" w:rsidRDefault="0053537D" w:rsidP="0053537D">
      <w:pPr>
        <w:jc w:val="center"/>
        <w:rPr>
          <w:rtl/>
          <w:lang w:bidi="ar-IQ"/>
        </w:rPr>
      </w:pPr>
    </w:p>
    <w:p w:rsidR="00242BD9" w:rsidRDefault="00242BD9" w:rsidP="0053537D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</w:pPr>
    </w:p>
    <w:p w:rsidR="0053537D" w:rsidRPr="00242BD9" w:rsidRDefault="0053537D" w:rsidP="0053537D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</w:pPr>
      <w:r w:rsidRPr="00242BD9"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  <w:t>مباحثُ ألسُنيّةٌ في الفِكر الأصُوليّ</w:t>
      </w:r>
    </w:p>
    <w:p w:rsidR="0053537D" w:rsidRPr="00242BD9" w:rsidRDefault="0053537D" w:rsidP="0053537D">
      <w:pPr>
        <w:jc w:val="center"/>
        <w:rPr>
          <w:rFonts w:cs="DecoType Thuluth"/>
          <w:b/>
          <w:bCs/>
          <w:sz w:val="56"/>
          <w:szCs w:val="56"/>
          <w:rtl/>
          <w:lang w:bidi="ar-IQ"/>
        </w:rPr>
      </w:pPr>
      <w:r w:rsidRPr="00242BD9"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  <w:t>- مُقارَبةٌ تداولية -</w:t>
      </w:r>
    </w:p>
    <w:p w:rsidR="00242BD9" w:rsidRDefault="00242BD9" w:rsidP="0053537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42BD9" w:rsidRDefault="00242BD9" w:rsidP="0053537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42BD9" w:rsidRDefault="00242BD9" w:rsidP="0053537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242BD9" w:rsidRDefault="00242BD9" w:rsidP="0053537D">
      <w:pPr>
        <w:jc w:val="center"/>
        <w:rPr>
          <w:rtl/>
          <w:lang w:bidi="ar-IQ"/>
        </w:rPr>
      </w:pPr>
    </w:p>
    <w:p w:rsidR="00242BD9" w:rsidRDefault="00242BD9" w:rsidP="0053537D">
      <w:pPr>
        <w:jc w:val="center"/>
        <w:rPr>
          <w:rtl/>
          <w:lang w:bidi="ar-IQ"/>
        </w:rPr>
      </w:pPr>
    </w:p>
    <w:p w:rsidR="0053537D" w:rsidRPr="00242BD9" w:rsidRDefault="0053537D" w:rsidP="0053537D">
      <w:pPr>
        <w:jc w:val="center"/>
        <w:rPr>
          <w:b/>
          <w:bCs/>
          <w:sz w:val="36"/>
          <w:szCs w:val="36"/>
          <w:rtl/>
          <w:lang w:bidi="ar-IQ"/>
        </w:rPr>
      </w:pPr>
      <w:r w:rsidRPr="00242BD9">
        <w:rPr>
          <w:rFonts w:hint="cs"/>
          <w:b/>
          <w:bCs/>
          <w:sz w:val="36"/>
          <w:szCs w:val="36"/>
          <w:rtl/>
          <w:lang w:bidi="ar-IQ"/>
        </w:rPr>
        <w:t>أ. م . د حسين مزهر حمادي السعد</w:t>
      </w:r>
    </w:p>
    <w:p w:rsidR="0053537D" w:rsidRPr="00242BD9" w:rsidRDefault="0053537D" w:rsidP="0053537D">
      <w:pPr>
        <w:jc w:val="center"/>
        <w:rPr>
          <w:b/>
          <w:bCs/>
          <w:sz w:val="36"/>
          <w:szCs w:val="36"/>
          <w:rtl/>
          <w:lang w:bidi="ar-IQ"/>
        </w:rPr>
      </w:pPr>
      <w:r w:rsidRPr="00242BD9">
        <w:rPr>
          <w:rFonts w:hint="cs"/>
          <w:b/>
          <w:bCs/>
          <w:sz w:val="36"/>
          <w:szCs w:val="36"/>
          <w:rtl/>
          <w:lang w:bidi="ar-IQ"/>
        </w:rPr>
        <w:t xml:space="preserve">جامعة البصرة </w:t>
      </w:r>
    </w:p>
    <w:p w:rsidR="0053537D" w:rsidRPr="00242BD9" w:rsidRDefault="0053537D" w:rsidP="0053537D">
      <w:pPr>
        <w:jc w:val="center"/>
        <w:rPr>
          <w:b/>
          <w:bCs/>
          <w:sz w:val="36"/>
          <w:szCs w:val="36"/>
          <w:rtl/>
          <w:lang w:bidi="ar-IQ"/>
        </w:rPr>
      </w:pPr>
      <w:r w:rsidRPr="00242BD9">
        <w:rPr>
          <w:rFonts w:hint="cs"/>
          <w:b/>
          <w:bCs/>
          <w:sz w:val="36"/>
          <w:szCs w:val="36"/>
          <w:rtl/>
          <w:lang w:bidi="ar-IQ"/>
        </w:rPr>
        <w:t xml:space="preserve">كلية التربية للعلوم الانسانية </w:t>
      </w:r>
    </w:p>
    <w:p w:rsidR="0053537D" w:rsidRPr="00242BD9" w:rsidRDefault="0053537D" w:rsidP="0053537D">
      <w:pPr>
        <w:jc w:val="center"/>
        <w:rPr>
          <w:b/>
          <w:bCs/>
          <w:sz w:val="36"/>
          <w:szCs w:val="36"/>
          <w:lang w:bidi="ar-IQ"/>
        </w:rPr>
      </w:pPr>
      <w:r w:rsidRPr="00242BD9">
        <w:rPr>
          <w:rFonts w:hint="cs"/>
          <w:b/>
          <w:bCs/>
          <w:sz w:val="36"/>
          <w:szCs w:val="36"/>
          <w:rtl/>
          <w:lang w:bidi="ar-IQ"/>
        </w:rPr>
        <w:t xml:space="preserve">قسم اللغة العربية </w:t>
      </w:r>
    </w:p>
    <w:p w:rsidR="0053537D" w:rsidRPr="00242BD9" w:rsidRDefault="0053537D" w:rsidP="00A31402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53537D" w:rsidRDefault="0053537D" w:rsidP="00A31402">
      <w:pPr>
        <w:tabs>
          <w:tab w:val="left" w:pos="8929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D7774" w:rsidRDefault="00FD7774" w:rsidP="00A31402">
      <w:pPr>
        <w:tabs>
          <w:tab w:val="left" w:pos="8929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D7774" w:rsidRDefault="00FD7774" w:rsidP="00A31402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31402" w:rsidRPr="00FD7774" w:rsidRDefault="00A31402" w:rsidP="00A31402">
      <w:pPr>
        <w:tabs>
          <w:tab w:val="left" w:pos="8929"/>
        </w:tabs>
        <w:jc w:val="center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FD7774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lastRenderedPageBreak/>
        <w:t>ملخص البحث</w:t>
      </w:r>
      <w:bookmarkStart w:id="0" w:name="_GoBack"/>
      <w:bookmarkEnd w:id="0"/>
    </w:p>
    <w:p w:rsidR="00A31402" w:rsidRPr="00A31402" w:rsidRDefault="00A31402" w:rsidP="00570BA7">
      <w:pPr>
        <w:tabs>
          <w:tab w:val="left" w:pos="8929"/>
        </w:tabs>
        <w:rPr>
          <w:rFonts w:cs="Arial"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البحث عملية استقصائية - بمنحى وصفي تحليلي - لأبحاث الاصوليين المحدثين من علماء مدرسة النجف الحديثة لبيان أبرز آرائهم حيال ثلاث قضايا مهمة هي محل عناية 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</w:t>
      </w: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 اللساني الحديث 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واهتمامه </w:t>
      </w: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( القصدية ، والاستعمال / الانجاز ، والسياق ) ، ثم في مقاربة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مفاهيمية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اجرائية للمنهج التداولي يتخذ البحث مساره لاستجلاء مدى التقارب والتلاقح بين الفكرين الاصولي والالسني الحديث، ومدى الجدة والبراعة </w:t>
      </w:r>
      <w:r w:rsidR="0053537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</w:t>
      </w: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لبحث وغزارة النتاج التي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انماز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الفكر الاصولي بما يؤهله وبكل جدارة 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رافدا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روافد المنظومة المعرفية والالسنية</w:t>
      </w:r>
      <w:r w:rsidRPr="00A31402">
        <w:rPr>
          <w:rFonts w:cs="Arial"/>
          <w:sz w:val="28"/>
          <w:szCs w:val="28"/>
          <w:rtl/>
          <w:lang w:bidi="ar-IQ"/>
        </w:rPr>
        <w:t xml:space="preserve"> . </w:t>
      </w:r>
    </w:p>
    <w:p w:rsidR="00A31402" w:rsidRPr="00A31402" w:rsidRDefault="00A31402" w:rsidP="00A31402">
      <w:pPr>
        <w:tabs>
          <w:tab w:val="left" w:pos="8929"/>
        </w:tabs>
        <w:jc w:val="center"/>
        <w:rPr>
          <w:rFonts w:cs="Arial"/>
          <w:b/>
          <w:bCs/>
          <w:sz w:val="28"/>
          <w:szCs w:val="28"/>
          <w:rtl/>
          <w:lang w:bidi="ar-IQ"/>
        </w:rPr>
      </w:pPr>
    </w:p>
    <w:p w:rsidR="00A31402" w:rsidRPr="00507703" w:rsidRDefault="00A31402" w:rsidP="00242BD9">
      <w:pPr>
        <w:tabs>
          <w:tab w:val="left" w:pos="8929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42B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الكلمات المفت</w:t>
      </w:r>
      <w:r w:rsidR="00242BD9" w:rsidRPr="00242B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احية</w:t>
      </w:r>
      <w:r w:rsidRPr="00242B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/ </w:t>
      </w:r>
      <w:r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077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( التداولية ، القصدية  ، الارادة الجدية ، الانجاز  ، اصالة الظهور ،  </w:t>
      </w:r>
      <w:r w:rsidR="004674A0" w:rsidRPr="005077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الحدث</w:t>
      </w:r>
      <w:r w:rsidRPr="005077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83404" w:rsidRPr="005077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الكلامي</w:t>
      </w:r>
      <w:r w:rsidRPr="005077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) .</w:t>
      </w:r>
    </w:p>
    <w:p w:rsidR="00A31402" w:rsidRPr="00507703" w:rsidRDefault="00A31402" w:rsidP="004674A0">
      <w:pPr>
        <w:tabs>
          <w:tab w:val="left" w:pos="8929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31402" w:rsidRDefault="00A31402" w:rsidP="00A31402">
      <w:pPr>
        <w:tabs>
          <w:tab w:val="left" w:pos="8929"/>
        </w:tabs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A31402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</w:p>
    <w:p w:rsidR="00554F62" w:rsidRPr="00507703" w:rsidRDefault="00A31402" w:rsidP="00A31402">
      <w:pPr>
        <w:tabs>
          <w:tab w:val="left" w:pos="8929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</w:t>
      </w:r>
      <w:r w:rsidR="00554F62"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لمقدم</w:t>
      </w:r>
      <w:r w:rsidR="00D21349"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ــ</w:t>
      </w:r>
      <w:r w:rsidR="00554F62"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ة</w:t>
      </w:r>
    </w:p>
    <w:p w:rsidR="00554F62" w:rsidRPr="00507703" w:rsidRDefault="00554F62" w:rsidP="00554F62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لاشك ان تراثنا الاصولي زاخر بالعطاء والنتاج  الغزير والفكر الاصيل والابحاث العلمية المعمقة في مجال اللغة ، بوصفها – اي اللغة – احدى اهم آليات البحث الاصولي ووسائله ، بل واحدى الركائز المهمة التي ارسى عليها الكثير من قواعده ، وتبلور عبرها العديد من أحكامه وفرضياته  ، لذا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لاغرو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نجد فكر الاصوليين  واهتمامهم  منصباً على فهم هذه اللغة والبحث عن سر وجودها في حياة الانسان ، وطبيعة تكوينها ومسار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اشتغالاتها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وتأثيرها في الوجود وفي ذلك الموجود  .  وبقدر ذلك البناء العقدي والفلسفي والمنطقي الذي تشكلت منه العقلية الاصولية الحديثة  كان قدر هذا الفكر ؛ بحثاً وتأصيلاً ، ودقةً وتحليلاً ، وجدةً واجادة .</w:t>
      </w:r>
    </w:p>
    <w:p w:rsidR="00554F62" w:rsidRPr="00507703" w:rsidRDefault="00554F62" w:rsidP="00554F62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هنا انطلق بحثنا هذا ليكون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اسهامة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متواضعة للكشف عن هذا الفكر ، وتسليط الاضواء على بعض نتاجاته في دراسة استقصائية لبعض المباحث الالسنية التي تناولها الاصوليون المحدثون بالبحث والتأصيل  ، هذه المباحث دارت حول ثلاثة مرتكزات  فكرية مثلت المنطلقات الاساس 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للالسنية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الحديثة المتمثلة ب ( التداولية )  ، وهي : ( القصدية )  ، ( الاستعمال / الانجاز ) ، ( السياق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التخاطبي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المقام ) ، متخذين من المنهج الوصفي التحليلي مساراً لهذا الاستقصاء ، ثم النحو بالبحث منحىً إجرائياً يبتغي مقاربة المحتوى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المؤدّاتي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فهماً واصطلاحاً بين الفكرين الاصولي والتداولي ، لاستيضاح تقارب الرؤى والافكار ، واستظهار يد الريادة والاجادة والابداع  ، من اجل رفد المنظومة المعرفية – والالسنية على وجه الخصوص – بهذا الفكر الابداعي والنتاج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الثر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554F62" w:rsidRPr="00507703" w:rsidRDefault="00554F62" w:rsidP="00554F62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أما نطاق البحث فقد تحددت معالمه ب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الاصوليين المحدثين من اعلام مدرسة النجف الحديثة ) لما شهده الدرس الاصولي من بحث علمي وتطور معرفي  ونتاج فكري بلغ ذروته في الابداع والاصالة والازدهار قد تحقق على ايدي اساطين هذه المدرسة  وجهابذة الفكر فيها. </w:t>
      </w:r>
    </w:p>
    <w:p w:rsidR="00554F62" w:rsidRPr="00507703" w:rsidRDefault="00554F62" w:rsidP="00554F62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ولم يكن البحث وتراً في عنوانه ومبتغاه  ، بل سبقته دراسة علمية رصينة ومستفيضة للباحث فضاء ذياب الحسناوي عنوانها ( الابعاد التداولية عند الاصوليين – مدرسة النجف الحديثة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انموذجا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-) استوعبت الكثير من المباحث الالسنية في الفكر الاصولي الحديث ، ولكنها اغفلت – او لنقل لم تبرّز-  قضايا مهمة ومرتكزات محورية في الفكر التداولي كان قد بحثها الاصوليون بحثا معمقا ، واكتفت الدراسة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بالاشارة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اليها اشارات عابرة  ولم تقف عندها بالبحث والتفصيل  ، لذا ارتأينا في هذا البحث ان نبرّزها ونجعلها المحاور الرئيسة التي تنبثق منها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عنوانات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مباحثه الثلاثة ، وتدور حولها رحاه بحثا وتحليلا ، </w:t>
      </w:r>
      <w:proofErr w:type="spellStart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>وتتلاقح</w:t>
      </w:r>
      <w:proofErr w:type="spellEnd"/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عبرها رؤى الفريقين وأفكارهم ، فتشكلت على اساس ذلك هيكلية البحث من ثلاثة مباحث  ، حمل المبحث الاول عنوان ( مبدأ القصدية ) ، وحمل المبحث الثاني عنوان ( اللغة بين الاستعمال والانجاز ) وحمل المبحث الثالث عنوان ( السياق وظروف الملاءمة  ) لينتهي البحث بخاتمة النتائج . </w:t>
      </w:r>
    </w:p>
    <w:p w:rsidR="00554F62" w:rsidRPr="00507703" w:rsidRDefault="00554F62" w:rsidP="00554F62">
      <w:pPr>
        <w:tabs>
          <w:tab w:val="left" w:pos="8929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فالله ارجو التوفيق والسداد ، ومنه اسأل العفو والغفران </w:t>
      </w:r>
    </w:p>
    <w:p w:rsidR="00554F62" w:rsidRDefault="00554F62" w:rsidP="00554F62">
      <w:pPr>
        <w:tabs>
          <w:tab w:val="left" w:pos="8929"/>
        </w:tabs>
        <w:jc w:val="center"/>
        <w:rPr>
          <w:b/>
          <w:bCs/>
          <w:sz w:val="32"/>
          <w:szCs w:val="32"/>
          <w:rtl/>
          <w:lang w:bidi="ar-IQ"/>
        </w:rPr>
      </w:pPr>
    </w:p>
    <w:p w:rsidR="00242BD9" w:rsidRDefault="00242BD9" w:rsidP="00554F62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42BD9" w:rsidRDefault="00242BD9" w:rsidP="00554F62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42BD9" w:rsidRDefault="00242BD9" w:rsidP="00554F62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74EBE" w:rsidRPr="00507703" w:rsidRDefault="00C74EBE" w:rsidP="00554F62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المبحــث الاول  </w:t>
      </w:r>
    </w:p>
    <w:p w:rsidR="007C29F7" w:rsidRDefault="00135411" w:rsidP="00C74EBE">
      <w:pPr>
        <w:tabs>
          <w:tab w:val="left" w:pos="8929"/>
        </w:tabs>
        <w:jc w:val="center"/>
        <w:rPr>
          <w:b/>
          <w:bCs/>
          <w:sz w:val="32"/>
          <w:szCs w:val="32"/>
          <w:rtl/>
          <w:lang w:bidi="ar-IQ"/>
        </w:rPr>
      </w:pPr>
      <w:r w:rsidRPr="005077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مبدأ القصدية</w:t>
      </w:r>
    </w:p>
    <w:p w:rsidR="0091723F" w:rsidRPr="001F0EE9" w:rsidRDefault="00135411" w:rsidP="006C17F6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تتضح القصدية عند الاصوليين المحدثين في مباحث عدّة ، أهمها في مبحث الدلالة على المفهوم الذي انطلقوا فيه من مبدأ عقلائي يقرّ القصدية ويثبتها 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أصلاً </w:t>
      </w:r>
      <w:r w:rsidR="000C53F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بوصفها غرضا أنشيء لأجله الكلام ، ومن ذلك قول العلامة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البروجردي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الاصل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العقلائي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الكلام الصادر من المتكلم – بما انه فعل من افعاله الاختيارية – الحمل على انه صدر لأجل فائدة وغرض ولم يصدر منه لغواً باطلاً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 (1)</w:t>
      </w:r>
      <w:r w:rsidR="00CF0BA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فالكلام اذن صدر لغرض وفائدة ( اي لقصد ) ، وهذا الغرض هو </w:t>
      </w:r>
      <w:r w:rsidR="00CF0BA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التفهيم لا لغرض آخر ، لأنه آلته ، واستعماله</w:t>
      </w:r>
      <w:r w:rsidR="00CF0BA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لغيره –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اي لغير غرض التفهيم – خلاف الاصل </w:t>
      </w:r>
      <w:r w:rsidR="00CF0BA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)) (2) 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 ومن المباحث الاخرى التي تجلّت فيها ( القصدية ) عند الاصوليين ، مبحث</w:t>
      </w:r>
      <w:r w:rsidR="000C53F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F13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الوضع</w:t>
      </w:r>
      <w:r w:rsidR="006B6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CF0B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ومنشأ الدلالة </w:t>
      </w:r>
      <w:r w:rsidR="004F13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اي </w:t>
      </w:r>
      <w:r w:rsidR="000C53F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4F13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صل منشأ العلاقة بين اللفظ والمعنى ( الدال والمدلول )  ، وفي أصل الوضع يطرح الاصوليون ثلاث نظريات لتفسير تلك العلاقة ، احدى هذه النظريات تسمى نظرية ( التعهد ) ، وهي للعلامة التستري</w:t>
      </w:r>
      <w:r w:rsidR="004F133F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(3) </w:t>
      </w:r>
      <w:r w:rsidR="004F13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وارجعها </w:t>
      </w:r>
      <w:r w:rsidR="00284B7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بعض</w:t>
      </w:r>
      <w:r w:rsidR="004F13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الباحثين الى العلامة الحلي</w:t>
      </w:r>
      <w:r w:rsidR="004F133F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(4)</w:t>
      </w:r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وقد تبناها واصّل لها وطوّرها السيد ابو القاسم الخوئي ، وبين مؤدى هذه النظرية في تقريره بحث العلامة </w:t>
      </w:r>
      <w:proofErr w:type="spellStart"/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النائيني</w:t>
      </w:r>
      <w:proofErr w:type="spellEnd"/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المسمى ( أجود </w:t>
      </w:r>
      <w:proofErr w:type="spellStart"/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التقريرات</w:t>
      </w:r>
      <w:proofErr w:type="spellEnd"/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معرّفاً (التعهد) بأنه </w:t>
      </w:r>
      <w:r w:rsidR="00731B4E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عبارة عن الالتزام النفسي بإبراز المعنى الذي تعلّق [قصد] المتكلم بتفهيمه بلفظ </w:t>
      </w:r>
      <w:proofErr w:type="spellStart"/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مخصوص،فمتعلق</w:t>
      </w:r>
      <w:proofErr w:type="spellEnd"/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الالتزام والتعهد أمر اختياري وهو التكلّم بلفظ مخصوص عند تعلق القصد بتفهيم معنى خاص ، والارتباط بينهما إنما يُنتزع من هذا الالتزام </w:t>
      </w:r>
      <w:r w:rsidR="00731B4E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</w:t>
      </w:r>
      <w:r w:rsidR="000A50C3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(5)</w:t>
      </w:r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="000A50C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بحثه الذي قرره تلميذه الشيخ </w:t>
      </w:r>
      <w:r w:rsidR="00FE076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محمد اسحق </w:t>
      </w:r>
      <w:r w:rsidR="000A50C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الفياض يوضح النظرية اكثر فيقول : </w:t>
      </w:r>
      <w:r w:rsidR="000A50C3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0A50C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تبين ان حقيقة الوضع عبارة عن التعهد بإبراز المعنى الذي تعلق [ قصد] المتكلم بتفهيمه بلفظ مخصوص ، فكل واحد من اهل اي لغة متعهد في نفسه متى ما اراد تفهيم معنى خاص ان يجعل مبرّزه لفظاً مخصوصاً –مثلاً-التزم كل واحد من افراد الامة العربية بأنه متى ما قصد تفهيم جسمٍ سيّال بارد بالطبع ان يجعل مبرّزه لفظ الماء ، ومتى ما قصد تفهيم معنى آخر أن يجعل مبرزه لفظا آخر ، وهكذا ...</w:t>
      </w:r>
      <w:r w:rsidR="0068121B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 (6)</w:t>
      </w:r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ولم يقتصر هذا التعهد القصدي – ان صح التعبير- بأصل الوضع والدلالة بين اللفظ والمعنى وانما يتعدى الى التراكيب </w:t>
      </w:r>
      <w:proofErr w:type="spellStart"/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الجملية</w:t>
      </w:r>
      <w:proofErr w:type="spellEnd"/>
      <w:r w:rsidR="0089269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ودواعي استعمالها  ، ففي حديثه عن الجمل الخبرية </w:t>
      </w:r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والانشائية </w:t>
      </w:r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يقول : </w:t>
      </w:r>
      <w:r w:rsidR="0068121B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الجملة الخبرية لم توضع للدلالة</w:t>
      </w:r>
      <w:r w:rsidR="007173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ثبوت النسبة في الخارج او نفيها ، بل وُضعت لإبراز قصد الحكاية والإخبار عن الواقع ونفس الامر </w:t>
      </w:r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...[و] ان الجملة </w:t>
      </w:r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الانشائية – بناء على </w:t>
      </w:r>
      <w:proofErr w:type="spellStart"/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مابي</w:t>
      </w:r>
      <w:r w:rsidR="005077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ناه</w:t>
      </w:r>
      <w:proofErr w:type="spellEnd"/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ان الوضع عبارة عن التعهد والالتزام النفساني – موضوعة لإبراز امر نفساني خاص ، فكل متكلم متعهد بأنه متى ما [قصد] إبراز ذلك يتكلم بالجملة الانشائية</w:t>
      </w:r>
      <w:r w:rsidR="00795C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 ))</w:t>
      </w:r>
      <w:r w:rsidR="00795C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795C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(7) </w:t>
      </w:r>
    </w:p>
    <w:p w:rsidR="00CF0BA0" w:rsidRPr="001F0EE9" w:rsidRDefault="00795CB4" w:rsidP="00B6272B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ويبرز مبدأ ( القصدية ) في مبحث اصولي آخر وهو مبحث( الاستعمال ) </w:t>
      </w:r>
      <w:r w:rsidR="00F32C9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الذي يأتي بعد مبحث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="00F32C9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الوضع ) ، وفيه تُبحث إرادة المتكلم وقصديته حال التكلم واستعماله لألفاظ اللغة </w:t>
      </w:r>
      <w:r w:rsidR="000204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فتكون  – بحسب رأي السيد محمد باقر الصدر – على ثلاثة انواع : ( ارادة استعمالية ، وارادة </w:t>
      </w:r>
      <w:proofErr w:type="spellStart"/>
      <w:r w:rsidR="000204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تفهيمية</w:t>
      </w:r>
      <w:proofErr w:type="spellEnd"/>
      <w:r w:rsidR="000204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وارادة جدية ) ، وفي النوع الثالث تظهر إرادة المتكلم وقصديته </w:t>
      </w:r>
      <w:r w:rsidR="000430B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في الكلام ، اي انه على وفق ذلك سيكون جاداً وقاصداً</w:t>
      </w:r>
      <w:r w:rsidR="009172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430B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إرادة المعنى الذي استعمل فيه اللفظ ، لا لمجرد الاستعمال ، كما في الارادة الاستعمالية التي تكتفي بإرادة إخطار المعنى في الذهن ، ولا للتفهيم التي تعني الاخطار والتفهيم بدرجة اكبر في الذهن( وكلاهما </w:t>
      </w:r>
      <w:proofErr w:type="spellStart"/>
      <w:r w:rsidR="000430B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لايتعديان</w:t>
      </w:r>
      <w:proofErr w:type="spellEnd"/>
      <w:r w:rsidR="000430B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حدود التصور الذهني) ، وانما في الارادة الجدية سيتعدى الامر حدود التصور الى التصديق و</w:t>
      </w:r>
      <w:r w:rsidR="009172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الاثبات او </w:t>
      </w:r>
      <w:r w:rsidR="000430B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الحث على الفعل والايجاد </w:t>
      </w:r>
      <w:r w:rsidR="009172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في الخارج ، كقصد حكايةٍ في الجمل الخبرية او جعل حكمٍ في الجمل الانشائية .</w:t>
      </w:r>
      <w:r w:rsidR="0091723F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(8) </w:t>
      </w:r>
      <w:r w:rsidR="000430B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0204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8121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8121B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0A50C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731B4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4F133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717D16" w:rsidRPr="00507703" w:rsidRDefault="00717D16" w:rsidP="002D21A3">
      <w:pPr>
        <w:tabs>
          <w:tab w:val="left" w:pos="8929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0770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القصدية في ضوء المنهج التداولي </w:t>
      </w:r>
    </w:p>
    <w:p w:rsidR="0060442D" w:rsidRDefault="00717D16" w:rsidP="0060442D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تعدّ القصدية من اهم ركائز الالسنية التداولية ، فهي المسار الذي  يتم عبره التواصل بين المتحاورين والمفهوم الذي يحقق به الخطاب أثره وفاعليته التداولية . ولهذا المفهوم عمقٌ فلسفي يمتدّ الى الفلسفة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الظاهراتية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فقد ظهر على يد الفيلسوف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آدموند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هوسرل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1F0EE9">
        <w:rPr>
          <w:rFonts w:ascii="Simplified Arabic" w:hAnsi="Simplified Arabic" w:cs="Simplified Arabic"/>
          <w:sz w:val="28"/>
          <w:szCs w:val="28"/>
          <w:lang w:bidi="ar-IQ"/>
        </w:rPr>
        <w:t>Husserl</w:t>
      </w:r>
      <w:r w:rsidR="008126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الذي كان يرى ان </w:t>
      </w:r>
      <w:r w:rsidR="008126FC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8126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وعيٍ هو وعيٌ بشيء أو موضوع ما </w:t>
      </w:r>
      <w:r w:rsidR="008126FC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)) (9) </w:t>
      </w:r>
      <w:r w:rsidR="008126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اي ان كل وعي لا بد ان يكون موجّها نحو شيء ما او موضوع ما عبر القصد ، فالقصد هو الموجّه الذي يربط بين الوعي وذلك الشيء او الموضوع . وتجلى بعد ذلك عند فلاسفة اللغة </w:t>
      </w:r>
      <w:proofErr w:type="spellStart"/>
      <w:r w:rsidR="008126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التداوليين</w:t>
      </w:r>
      <w:proofErr w:type="spellEnd"/>
      <w:r w:rsidR="008126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فجعله جون اوستن (</w:t>
      </w:r>
      <w:r w:rsidR="008126FC" w:rsidRPr="001F0EE9">
        <w:rPr>
          <w:rFonts w:ascii="Simplified Arabic" w:hAnsi="Simplified Arabic" w:cs="Simplified Arabic"/>
          <w:sz w:val="28"/>
          <w:szCs w:val="28"/>
          <w:lang w:bidi="ar-IQ"/>
        </w:rPr>
        <w:t xml:space="preserve">G. </w:t>
      </w:r>
      <w:proofErr w:type="spellStart"/>
      <w:r w:rsidR="008126FC" w:rsidRPr="001F0EE9">
        <w:rPr>
          <w:rFonts w:ascii="Simplified Arabic" w:hAnsi="Simplified Arabic" w:cs="Simplified Arabic"/>
          <w:sz w:val="28"/>
          <w:szCs w:val="28"/>
          <w:lang w:bidi="ar-IQ"/>
        </w:rPr>
        <w:t>Ousten</w:t>
      </w:r>
      <w:proofErr w:type="spellEnd"/>
      <w:r w:rsidR="008126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 شرطاً مهما لإنجاح عملية التواصل بين المشاركين ، لأن القصد هو الذي يحقق للفعل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64454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انجازيته</w:t>
      </w:r>
      <w:proofErr w:type="spellEnd"/>
      <w:r w:rsidR="0064454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ومن دونه يتم انجاز الفعل بشكل غير مرضٍ</w:t>
      </w:r>
      <w:r w:rsidR="00644546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(10)</w:t>
      </w:r>
      <w:r w:rsidR="0064454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وقد بين ذلك بقوله:</w:t>
      </w:r>
      <w:r w:rsidR="0089269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644546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64454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فعندما أعد بشيء</w:t>
      </w:r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ٍ ما ، وأنا أنوي عدم الوفاء بوعدي ، فإني أكون قد تعهّدت ولكن ...</w:t>
      </w:r>
      <w:r w:rsidR="00B01393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 (11)</w:t>
      </w:r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اي</w:t>
      </w:r>
      <w:r w:rsidR="001B08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ولكن لم انجز وعدي او احققه ، لأن النية أو قصد الوفاء بذلك الوعد </w:t>
      </w:r>
      <w:proofErr w:type="spellStart"/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غيرموجود</w:t>
      </w:r>
      <w:proofErr w:type="spellEnd"/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وإن كان اللفظ موجوداً ،</w:t>
      </w:r>
      <w:r w:rsidR="00B01393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ولهذا يلعب مفهوم قصد</w:t>
      </w:r>
      <w:r w:rsidR="007173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</w:t>
      </w:r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لمتكلم(</w:t>
      </w:r>
      <w:r w:rsidR="00B01393" w:rsidRPr="001F0EE9">
        <w:rPr>
          <w:rFonts w:ascii="Simplified Arabic" w:hAnsi="Simplified Arabic" w:cs="Simplified Arabic"/>
          <w:sz w:val="28"/>
          <w:szCs w:val="28"/>
          <w:lang w:bidi="ar-IQ"/>
        </w:rPr>
        <w:t>Intention</w:t>
      </w:r>
      <w:r w:rsidR="00B0139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AC5BE2" w:rsidRPr="001F0EE9" w:rsidRDefault="00B01393" w:rsidP="0060442D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 w:rsidR="005077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لقصدية) دوراً مركزياً في نظرية أفعال الكلام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 (12)</w:t>
      </w:r>
      <w:r w:rsidR="00F279F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ويتضح ذلك من خلال تقسيم اوستن للفعل اللغوي على ثلاثة أقسام هي : ( التلفّظ ، والنطق ، والخطابة ) ، أو كما يصطلح عليها </w:t>
      </w:r>
      <w:r w:rsidR="00644546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فيليب </w:t>
      </w:r>
      <w:proofErr w:type="spellStart"/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بلانشيه</w:t>
      </w:r>
      <w:proofErr w:type="spellEnd"/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 w:rsidR="00F279F9" w:rsidRPr="001F0EE9">
        <w:rPr>
          <w:rFonts w:ascii="Simplified Arabic" w:hAnsi="Simplified Arabic" w:cs="Simplified Arabic"/>
          <w:sz w:val="28"/>
          <w:szCs w:val="28"/>
          <w:lang w:bidi="ar-IQ"/>
        </w:rPr>
        <w:t xml:space="preserve">F. </w:t>
      </w:r>
      <w:proofErr w:type="spellStart"/>
      <w:r w:rsidR="00F279F9" w:rsidRPr="001F0EE9">
        <w:rPr>
          <w:rFonts w:ascii="Simplified Arabic" w:hAnsi="Simplified Arabic" w:cs="Simplified Arabic"/>
          <w:sz w:val="28"/>
          <w:szCs w:val="28"/>
          <w:lang w:bidi="ar-IQ"/>
        </w:rPr>
        <w:t>Blan</w:t>
      </w:r>
      <w:proofErr w:type="spellEnd"/>
      <w:r w:rsidR="0064454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: ( العمل القولي ، </w:t>
      </w:r>
      <w:proofErr w:type="spellStart"/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واللاقولي</w:t>
      </w:r>
      <w:proofErr w:type="spellEnd"/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والتأثير بالقول )</w:t>
      </w:r>
      <w:r w:rsidR="00717D1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 فأما التلفظ فيعني مرحلة التشكيل الصوتي والصرفي  للفظ ، وأما النطق فهي عملية التلفظ وما يرافقها من ربط دلالي بين اللفظ والمعنى</w:t>
      </w:r>
      <w:r w:rsidR="00AC5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وأخيرا يأتي الخطاب الذي يعبر عن مقاصد المتكلم التي تُفهم من خلال السياق .</w:t>
      </w:r>
      <w:r w:rsidR="00AC5BE2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(13)</w:t>
      </w:r>
      <w:r w:rsidR="00AC5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02606" w:rsidRPr="001F0EE9" w:rsidRDefault="00AC5BE2" w:rsidP="0071737D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أما ما</w:t>
      </w:r>
      <w:r w:rsidR="007173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يسميه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بلانشيه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B69A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802A2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التأثير بالقول ) أو ( أثر العبارة ) فـ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يتمثل في إحداث تأثي</w:t>
      </w:r>
      <w:r w:rsidR="007173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 ونتائج في المخاطبين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نتيجة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قوة ( </w:t>
      </w:r>
      <w:r w:rsidRPr="001F0EE9">
        <w:rPr>
          <w:rFonts w:ascii="Simplified Arabic" w:hAnsi="Simplified Arabic" w:cs="Simplified Arabic"/>
          <w:sz w:val="28"/>
          <w:szCs w:val="28"/>
          <w:lang w:bidi="ar-IQ"/>
        </w:rPr>
        <w:t>Fore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اضافية يكتسبها العمل القولي من جراء إرادة المتكلم ، لا بطريقة يستنتجها معناه الحرفي بشكل صارم</w:t>
      </w:r>
      <w:r w:rsidR="00D041B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41B3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)) (14) </w:t>
      </w:r>
      <w:r w:rsidR="00D041B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وإنما بتلك الارادة التي تعني القصدية .</w:t>
      </w:r>
    </w:p>
    <w:p w:rsidR="00717D16" w:rsidRPr="001F0EE9" w:rsidRDefault="00402606" w:rsidP="00AA661D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ويرى بول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1F0EE9">
        <w:rPr>
          <w:rFonts w:ascii="Simplified Arabic" w:hAnsi="Simplified Arabic" w:cs="Simplified Arabic"/>
          <w:sz w:val="28"/>
          <w:szCs w:val="28"/>
          <w:lang w:bidi="ar-IQ"/>
        </w:rPr>
        <w:t xml:space="preserve">P.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lang w:bidi="ar-IQ"/>
        </w:rPr>
        <w:t>Grais</w:t>
      </w:r>
      <w:proofErr w:type="spellEnd"/>
      <w:r w:rsidR="00AC5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ان القصد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التخاطبي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مركب (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lang w:bidi="ar-IQ"/>
        </w:rPr>
        <w:t>Complexe</w:t>
      </w:r>
      <w:proofErr w:type="spellEnd"/>
      <w:r w:rsidR="00AC5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من طرفين وانعكاسي (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lang w:bidi="ar-IQ"/>
        </w:rPr>
        <w:t>Reflexef</w:t>
      </w:r>
      <w:proofErr w:type="spellEnd"/>
      <w:r w:rsidR="00F279F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 من جهتين، اي ان يشترك فيه طرفا العملية التواصلية وهما (الباث والمتلقي )</w:t>
      </w:r>
      <w:r w:rsidR="00717D1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لذا جعل المقاصد ثلاثة ، ففي الفعل ( اقرأ ) مثلاً ثلاثة مقاصد :                           </w:t>
      </w:r>
    </w:p>
    <w:p w:rsidR="00AA661D" w:rsidRPr="001F0EE9" w:rsidRDefault="00402606" w:rsidP="006C17F6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</w:pPr>
      <w:r w:rsidRPr="001F0EE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الاول : هو قصد الباث (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المتكلم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 في ابلاغ المتلقي ( 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السامع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رغبته في القراءة</w:t>
      </w:r>
      <w:r w:rsidR="006C17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C17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 : إرادة تعرّف المتلقي على القصد الاول </w:t>
      </w:r>
      <w:r w:rsidR="006C17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</w:t>
      </w:r>
      <w:r w:rsidR="00AA661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الثالث : إرادة تحقق القصد الاول بعد تعرّف المتلقي على القصد الثاني .</w:t>
      </w:r>
      <w:r w:rsidR="00E57AF8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(15)</w:t>
      </w:r>
    </w:p>
    <w:p w:rsidR="00802A2C" w:rsidRPr="001F0EE9" w:rsidRDefault="00E57AF8" w:rsidP="00B6272B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جون سيرل ( </w:t>
      </w:r>
      <w:r w:rsidRPr="001F0EE9">
        <w:rPr>
          <w:rFonts w:ascii="Simplified Arabic" w:hAnsi="Simplified Arabic" w:cs="Simplified Arabic"/>
          <w:sz w:val="28"/>
          <w:szCs w:val="28"/>
          <w:lang w:bidi="ar-IQ"/>
        </w:rPr>
        <w:t xml:space="preserve">G.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lang w:bidi="ar-IQ"/>
        </w:rPr>
        <w:t>Saerl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فقد ربط بين (الاصوات و العلامات ) و ( الواقع )عن طريق القصدية التي يفرضها العقل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على الاصوات والعلامات وبالتالي يهبها المعاني، وبفعله هذا يربطها بال</w:t>
      </w:r>
      <w:r w:rsidR="00513E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واقع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)) (16)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وبالقصدية ايضا فرّق بين</w:t>
      </w:r>
      <w:r w:rsidRPr="001F0EE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الافعال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التمريرية</w:t>
      </w:r>
      <w:proofErr w:type="spellEnd"/>
      <w:r w:rsidRPr="001F0EE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 الانجازية</w:t>
      </w:r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والافعال التأثيرية ، إذ </w:t>
      </w:r>
      <w:r w:rsidR="003A353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يجب ان تؤدّى الافعال </w:t>
      </w:r>
      <w:proofErr w:type="spellStart"/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التمريرية</w:t>
      </w:r>
      <w:proofErr w:type="spellEnd"/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قصدياً، اذا لم تقصد ان تعطي وعداً أو تصدر حكماً إذاً فأنت لم تطلق وعداً أو حكماً ، غير ان الافعال التأثيرية لا يجب ان تؤدى قصديا بالضرورة </w:t>
      </w:r>
      <w:r w:rsidR="003A353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)) (17) </w:t>
      </w:r>
      <w:r w:rsidR="00A314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513E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هذا النص تشابه كبير في المحتوى مع نص اوستن الذي ذكرناه 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آنفا </w:t>
      </w:r>
      <w:r w:rsidR="00513E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ـ 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وبيّن </w:t>
      </w:r>
      <w:r w:rsidR="00A314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سيرل 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ايضا كيفية التواصل بين المتكلم والسامع عن طريق (القصد) ، فر</w:t>
      </w:r>
      <w:r w:rsidR="00A314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ى ان المتكلم يجب ان يكون لديه</w:t>
      </w:r>
      <w:r w:rsidR="00A314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البدء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قصد الاتصال</w:t>
      </w:r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وهو </w:t>
      </w:r>
      <w:r w:rsidR="00F7200C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((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قصد أن أولّد لدى السامع المعرفة بمعناي بجعله يتعرف على قصدي في توليد المعرفة عنده</w:t>
      </w:r>
      <w:r w:rsidR="003A35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200C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 (18)</w:t>
      </w:r>
      <w:r w:rsidR="00F720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02A2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B1604" w:rsidRPr="001F0EE9" w:rsidRDefault="00F7200C" w:rsidP="0060442D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2B160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تعددت مقاصد الكلام عنده الى ثلاثة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مقاصد</w:t>
      </w:r>
      <w:r w:rsidR="002B160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ايضا ولكنها مشروطة ، فاذا قال المتكلم : (انها تمطر ) كانت لهذه الجملة ثلاثة مقاصد مشروطة :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160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الاول : صحة النطق على وفق أحكام اللغة 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</w:p>
    <w:p w:rsidR="00A302E1" w:rsidRPr="001F0EE9" w:rsidRDefault="002B1604" w:rsidP="0060442D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 : صدق المتكلم فيما ينطق 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856C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الثالث : ان يتعرف السامع على قصد المتكلم بعد التعرف على القصدين الاول والثاني 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56C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اي ان صحة النطق تعني ان الجملة خبرية ، وان صدق المتكلم يعني قصد </w:t>
      </w:r>
      <w:r w:rsidR="00856C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الاخبار والابلاغ ، و</w:t>
      </w:r>
      <w:r w:rsidR="00A302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r w:rsidR="00856C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التعرف على قصد المتكلم بعد التعرف على قصديه الاولين هو الذي يحقق التواصل ويعطي مؤشر نجاح المتكلم </w:t>
      </w:r>
      <w:r w:rsidR="00A302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في ايصال المطلوب .</w:t>
      </w:r>
      <w:r w:rsidR="0085667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(19)</w:t>
      </w:r>
      <w:r w:rsidR="00A302E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A2569" w:rsidRPr="001F0EE9" w:rsidRDefault="00A302E1" w:rsidP="00570BA7">
      <w:pPr>
        <w:tabs>
          <w:tab w:val="left" w:pos="8929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يتضح لنا بعد هذا العرض مدى التقارب في الرؤى والافكار بين الاصوليين المحدثين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والتداوليين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فكلاهما قد اتفق على مبدأ ( القصدية ) </w:t>
      </w:r>
      <w:r w:rsidR="00BA256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الكلام ، ودور القصد في إحداث الاثر في الواقع الخارجي 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BA256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والاكثر من هذا اننا نجد التقسيم الثلاثي للقصد الذي وضعه </w:t>
      </w:r>
      <w:proofErr w:type="spellStart"/>
      <w:r w:rsidR="00BA256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BA256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يتقارب الى حد كبير مع التقسيم الثلاثي الذي وضعه السيد محمد باقر الصدر لإرادة المتكلم وقصدية كلامه </w:t>
      </w:r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ف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كلا التقسيمين </w:t>
      </w:r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هدفه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 الوصول الى قصد المتكلم الحقيقي الذي يثمر عنه التواصل مع الآخر وتحقيق الاثر . فالقصد الاول عند </w:t>
      </w:r>
      <w:proofErr w:type="spellStart"/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مثلا–</w:t>
      </w:r>
      <w:r w:rsidR="00BA256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هو قصد ابلاغ المتلقي رغبة المتكلم قريب في مضمونه من الارادة الاستعمالية عند الصدر التي تعني اخطار المعنى في ذهن السامع ، وأما القصد الثاني وهو ارادة تعرف المتلقي على ذلك الابلاغ وتلك الرغبة فقريب ايضا من الارادة </w:t>
      </w:r>
      <w:proofErr w:type="spellStart"/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التفهيمية</w:t>
      </w:r>
      <w:proofErr w:type="spellEnd"/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تعني تفهيم المتلقي بهذا الاخطار 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وأما الق</w:t>
      </w:r>
      <w:r w:rsidR="006C50F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ص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الثالث لدى </w:t>
      </w:r>
      <w:proofErr w:type="spellStart"/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فيعني ارادة تحقق القصد الاول بعد التعرف على القصد الثاني، اي تحقق الهدف التأثيري </w:t>
      </w:r>
      <w:proofErr w:type="spellStart"/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والانجازي</w:t>
      </w:r>
      <w:proofErr w:type="spellEnd"/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وراء التلفظ</w:t>
      </w:r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او الكلام ، وهذا هو مغزى الارادة الجدية لدى الصدر وهدفيتها ، اذ تعني هذه الارادة الوقوف على المراد الجدي والقصد الحقيقي للمتكلم بما يحقق ال</w:t>
      </w:r>
      <w:r w:rsidR="001B08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ثر</w:t>
      </w:r>
      <w:r w:rsidR="00A314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الفعلي لكلامه 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1B08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اذا ما رجعنا الى التقسيم الثلاثي للفعل اللغوي الذي وضعه اوستن نجد ان القسم الثالث منه الذي اطلق عليه </w:t>
      </w:r>
      <w:proofErr w:type="spellStart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بلانشيه</w:t>
      </w:r>
      <w:proofErr w:type="spellEnd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التأثير بالقول ) كان يعني به </w:t>
      </w:r>
      <w:proofErr w:type="spellStart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مايحدثه</w:t>
      </w:r>
      <w:proofErr w:type="spellEnd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القول من آثار ونتائج </w:t>
      </w:r>
      <w:r w:rsidR="00A314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المخاطب او السامع ، ولاشك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هذا الاثر </w:t>
      </w:r>
      <w:proofErr w:type="spellStart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لايحدث</w:t>
      </w:r>
      <w:proofErr w:type="spellEnd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 بعد ان 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تضح لدى المخاطب مقاصد المتكلم ومراده الجدي ، وهذا ما عن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الصدر حينما جعل لمستعمل اللغة ثلاث مراتب </w:t>
      </w:r>
      <w:proofErr w:type="spellStart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مقصدية</w:t>
      </w:r>
      <w:proofErr w:type="spellEnd"/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السامع معرفتها ، ف</w:t>
      </w:r>
      <w:r w:rsidR="0085667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كان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="001751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اهمها المرتبة الثالثة وهي ( الارادة الجدية ) التي تتحقق عبرها تأثيرية الحدث الكلامي وانجازيته .   </w:t>
      </w:r>
      <w:r w:rsidR="009155F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="00D620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A2569" w:rsidRDefault="00BA2569" w:rsidP="00A302E1">
      <w:pPr>
        <w:tabs>
          <w:tab w:val="left" w:pos="8929"/>
        </w:tabs>
        <w:rPr>
          <w:sz w:val="28"/>
          <w:szCs w:val="28"/>
          <w:rtl/>
          <w:lang w:bidi="ar-IQ"/>
        </w:rPr>
      </w:pPr>
    </w:p>
    <w:p w:rsidR="00B6272B" w:rsidRDefault="00B6272B" w:rsidP="0071737D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6272B" w:rsidRDefault="00B6272B" w:rsidP="0071737D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6272B" w:rsidRDefault="00B6272B" w:rsidP="0071737D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17D16" w:rsidRPr="0060442D" w:rsidRDefault="0071737D" w:rsidP="0071737D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0442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المبحــث الثاني</w:t>
      </w:r>
    </w:p>
    <w:p w:rsidR="007B35E8" w:rsidRPr="0060442D" w:rsidRDefault="000F7FEE" w:rsidP="0071737D">
      <w:pPr>
        <w:tabs>
          <w:tab w:val="left" w:pos="8929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0442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</w:t>
      </w:r>
      <w:r w:rsidR="00765108" w:rsidRPr="0060442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</w:t>
      </w:r>
      <w:r w:rsidRPr="0060442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غة بين الاستعمال والانجاز</w:t>
      </w:r>
    </w:p>
    <w:p w:rsidR="0055227A" w:rsidRPr="001F0EE9" w:rsidRDefault="000F7FEE" w:rsidP="00B6272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يعد الاستعمال المشغل الذي تنبثق منه النظرية التداولية وتحقق عبره غايتها التواصلية واثرها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انجازها الفعلي ، لذا </w:t>
      </w:r>
      <w:r w:rsidR="006C4FB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معظم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تعريفاتها </w:t>
      </w:r>
      <w:r w:rsidR="006C4FB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تتمحور حول 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دراسة اللغة في الاستعمال</w:t>
      </w:r>
      <w:r w:rsidR="006C4FB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6C4FBD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="00A35BB1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20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D6686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ولخّصها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استاذ مدرسة اكسفورد الفيلسوف (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فتجنشتاين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r w:rsidR="00D6686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بمقولته الشهيرة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((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لاتسأل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المعنى واسأل عن الاستعمال ))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="00A35BB1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21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E3639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حدد بمؤداها طبيعة دراسة اللغة وانها تعرف لا بكونها الف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E3639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ظا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3639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تحمل معاني ، بل بما تحمله من طاقة تعبيرية كامنة تظهر بالاستعمال . وقد تنبه الاصوليون 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المحدثون</w:t>
      </w:r>
      <w:r w:rsidR="00E3639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هذه المسألة فأولوا ( الاستعمال ) فائق عنايتهم وجهدهم وعدّوه المحرك الاساس لكينونة اللغة وسر ديمومتها وتطورها ، فبالاستعمال تكتسب اللغة مهاراتها التعبيرية وتظهر ابداعاتها الفنية وخصائصها التركيبية </w:t>
      </w:r>
      <w:r w:rsidR="0076510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ومن دونه تبقى مجرد قوالب جامدة 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 ال</w:t>
      </w:r>
      <w:r w:rsidR="0076510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جسد </w:t>
      </w:r>
      <w:r w:rsidR="006044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غير روح</w:t>
      </w:r>
      <w:r w:rsidR="0076510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تبعث فيه الحياة والحركة ، لذا نجدهم  بعد ان انهوا البحث في  موضوع ( الوضع ) </w:t>
      </w:r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وكيفية نشوء</w:t>
      </w:r>
      <w:r w:rsidR="0076510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العلاقة بين اللفظ والمعنى ( الدال والمدلول)</w:t>
      </w:r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وطبيعة تشكلها وج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ّ</w:t>
      </w:r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هوا بحثهم وجهدهم نحو ( الاستعمال ) وكيفية تفاعل اللفظ والمعنى في عالم الامكان حينما يتنزّل المعنى بتوسّط اللفظ من عالم المجردات الى عالم الوجود الخارجي عبر الاستعمال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="00C629C5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22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 وقد اصطلحوا عليه ب</w:t>
      </w:r>
      <w:r w:rsidR="008B27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ـ</w:t>
      </w:r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الوضع </w:t>
      </w:r>
      <w:proofErr w:type="spellStart"/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التعيّني</w:t>
      </w:r>
      <w:proofErr w:type="spellEnd"/>
      <w:r w:rsidR="004F013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، اذ أن الوضع عندهم نوعان : ( تعييني ) ناتج عن علاقة اللفظ بالمعنى من اول الوضع ، و( تعيّني ) ناتج من الاستعمال وكثرته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="00AA08AA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23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55227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60062" w:rsidRPr="001F0EE9" w:rsidRDefault="0055227A" w:rsidP="0069231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أما طبيعة هذا الاستعمال الذي خلق هذا التفاعل الدينامي بين اللفظ والمعنى فول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ّ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مالايحصى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الدلالات </w:t>
      </w:r>
      <w:r w:rsidR="00C74EB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كان لحاظه عند الاصوليين لحاظا آليا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وليس استقلاليا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بمعنى ان هذا الاستعمال كان المحرك للفظ والمعنى في عالم الوجود بتمكن اللفظ ، لا بكونه مكونا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صوتيا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صرفيا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دلاليا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 ،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بكونه آل</w:t>
      </w:r>
      <w:r w:rsidR="00692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ينتقل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عبرها المعنى لتحقيق الدلالة </w:t>
      </w:r>
      <w:r w:rsidR="0010707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ولتقريب المطلب شبهوا عمل اللفظ ولحاظه الآلي بعمل ( المرآة ) ، اذ ان الن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10707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ظر ال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يها اذا كان يريد شكلها و</w:t>
      </w:r>
      <w:r w:rsidR="002E338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ح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جمها ووضوحها كان نظره استقلاليا ، اما اذ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ناظرا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الصورة المنعكسة او المنطبعة فيها كان نظره آليا ، بمعنى انه صيّر المرآة آلة ليرى من خلالها الصورة ، وكذلك الحال في اللفظ ، فاذا نظرت اليه بوصفه </w:t>
      </w:r>
      <w:r w:rsidR="0071737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تمثيلا صوتيا او صرفيا او معجميا كان لحاظك ونظرك هذا استقلاليا 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لأنك</w:t>
      </w:r>
      <w:r w:rsidR="00152C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اردت اللفظ لا غير ، اما اذا نظرت الى اللفظ وانت تريد المعنى </w:t>
      </w:r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المتصور منه كان لحاظك آليا ، اذ اصبح اللفظ آلة لاستحضار المعنى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="001C6FA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24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وهذه هي </w:t>
      </w:r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طبيعة عمل الاستعمال الذي يجعل اللفظ ذائبا </w:t>
      </w:r>
      <w:proofErr w:type="spellStart"/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ومندكا</w:t>
      </w:r>
      <w:proofErr w:type="spellEnd"/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المعنى حتى يذهل عنه المستعمل</w:t>
      </w:r>
      <w:r w:rsidR="008600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بالشكل الذي يحقق فاعلية الاداء وكفاءته من جهة </w:t>
      </w:r>
      <w:r w:rsidR="003D693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8600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وحيوية </w:t>
      </w:r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اللغة </w:t>
      </w:r>
      <w:r w:rsidR="008600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53A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وظيفتها التفاعلية</w:t>
      </w:r>
      <w:r w:rsidR="008600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 التواصلية ) بين افراد المجتمع اللغوي من جهة اخرى .</w:t>
      </w:r>
    </w:p>
    <w:p w:rsidR="007646AD" w:rsidRPr="001F0EE9" w:rsidRDefault="00860062" w:rsidP="0089269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ربط اللغة بسياق الاستعمال </w:t>
      </w:r>
      <w:r w:rsidR="00312C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[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على</w:t>
      </w:r>
      <w:r w:rsidR="00312C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]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وفق مقاصد القول وغاياته القائمة على التأثير هو الذي مكّن للّغة هذه الوظيفة </w:t>
      </w:r>
      <w:proofErr w:type="spellStart"/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بإعتبار</w:t>
      </w:r>
      <w:proofErr w:type="spellEnd"/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التعامل مع اللغة ضمن هذا الطرح يقوم على الرغبة في التأثير وبالتالي تحويل الاقوال الى افعال </w:t>
      </w:r>
      <w:r w:rsidR="005F7CC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44F1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25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2E338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="002E338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ذا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أكدته التداولية على لسان اشهر اقطابها </w:t>
      </w:r>
      <w:r w:rsidR="001C6FA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وهو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جون اوستن) الذي حدد بوضوح ماهية العمل التداولي بقوله </w:t>
      </w:r>
      <w:r w:rsidR="00312C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312C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F7CC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3A29E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يجب ان ندرسه ليس هو </w:t>
      </w:r>
      <w:r w:rsidR="005F7CC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(( 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العبارة </w:t>
      </w:r>
      <w:r w:rsidR="0076510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F7CC9" w:rsidRPr="001F0EE9">
        <w:rPr>
          <w:rFonts w:ascii="Simplified Arabic" w:hAnsi="Simplified Arabic" w:cs="Simplified Arabic"/>
          <w:sz w:val="28"/>
          <w:szCs w:val="28"/>
          <w:lang w:bidi="ar-IQ"/>
        </w:rPr>
        <w:t>Sentence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F7CC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)) 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التلفظ بالعبارة وإصدارها </w:t>
      </w:r>
      <w:r w:rsidR="005F7CC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44F1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26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اي استعمال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ها</w:t>
      </w:r>
      <w:r w:rsidR="005F7CC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وما يترتب عليه من اثر ويحققه من فعل ، لأن </w:t>
      </w:r>
      <w:r w:rsidR="00C21F30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التلفظ بملفوظ معين هو عين القيام بالفعل </w:t>
      </w:r>
      <w:r w:rsidR="00C21F3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))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44F1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27</w:t>
      </w:r>
      <w:r w:rsidR="008B27B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ومن هنا انطلق ( اوستن ) ليؤسس لنظريته ( افعال الكلام ) التي يرى فيها ان اللغة انما هي افعال </w:t>
      </w:r>
      <w:proofErr w:type="spellStart"/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انجازية</w:t>
      </w:r>
      <w:proofErr w:type="spellEnd"/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وان </w:t>
      </w:r>
      <w:r w:rsidR="00C21F30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C21F3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التكلم بشيء ما </w:t>
      </w:r>
      <w:r w:rsidR="00C21F30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C21F3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</w:t>
      </w:r>
      <w:r w:rsidR="00C21F30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C21F3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انجاز فعل الكلام </w:t>
      </w:r>
      <w:r w:rsidR="00C21F30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44F1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28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C21F30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21F3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="00CC5F5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 هذا الانجاز او الاثر الفعلي الذي يحدثه الكلام في الواقع الخارجي لم يكن غائبا</w:t>
      </w:r>
      <w:r w:rsidR="005E1E1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="00CC5F5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اذهان الاصوليين او ابحاثهم ، فهم ايضا كانوا يؤمنون بتلك القوة الكامنة وراء الالفاظ والاثر ال</w:t>
      </w:r>
      <w:r w:rsidR="00B16CB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ذ</w:t>
      </w:r>
      <w:r w:rsidR="00CC5F5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 تحدثه ، وبما انهم</w:t>
      </w:r>
      <w:r w:rsidR="00FF63E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معنيون</w:t>
      </w:r>
      <w:r w:rsidR="00CC5F5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باللغة الشرعية </w:t>
      </w:r>
      <w:r w:rsidR="003C18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 من كتاب وسنة)</w:t>
      </w:r>
      <w:r w:rsidR="00CC5F5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وكيفية استنباط احكامها وفهم دلالاتها فقد كثّفوا جهدهم </w:t>
      </w:r>
      <w:r w:rsidR="00FF63E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بحث ( الامر ) و ( النهي) من حيث الصيغة والدلالة ، بوصفهما من التعبيرات الانشائية المباشرة ، ولأن قوة التأثير والانجاز فيهما كبيرة وواضحة الدلالة ، فضلاً عن كونهما لبّ الشريعة المبنية على الأوامر والنواهي ، لذا كانت لهم ابحاث معمقة </w:t>
      </w:r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وآراء كثيرة حول هذين المطلبين بينوا من خلالها أهمية الدور المناط </w:t>
      </w:r>
      <w:proofErr w:type="spellStart"/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بهكذا</w:t>
      </w:r>
      <w:proofErr w:type="spellEnd"/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افعال وفاعليتها الانجازية في</w:t>
      </w:r>
      <w:r w:rsidR="0089269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الواقع الخارجي</w:t>
      </w:r>
      <w:r w:rsidR="008B27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وخير شاهد على ذلك ما طرحه السيد محمد باقر الصدر من رأي حول ( الامر والنهي ) ، فهو يرى أن صيغة الأمر( افعل) تدل على النسبة (الارسالية ) في الفعل، وأن صيغة النهي ( </w:t>
      </w:r>
      <w:proofErr w:type="spellStart"/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لاتفعل</w:t>
      </w:r>
      <w:proofErr w:type="spellEnd"/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تدل على النسبة 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3D35F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امساكية ) في الفعل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B16CBF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29</w:t>
      </w:r>
      <w:r w:rsidR="008B27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وهذا يعني أن هناك قوة دافعة تدفع المخاطب او السامع وترسله نحو</w:t>
      </w:r>
      <w:r w:rsidR="006C17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انجاز الفعل خارجا بمجرد سماعه لفظ ( افعل ) ، وكذا الحال في فعل النهي ( </w:t>
      </w:r>
      <w:proofErr w:type="spellStart"/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لاتفعل</w:t>
      </w:r>
      <w:proofErr w:type="spellEnd"/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، ففيه من القوة ال</w:t>
      </w:r>
      <w:r w:rsidR="003C180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جاذبة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تمسكه وتمنعه من انجاز الفعل خارجا بمجرد سماعه اللفظ  ، وهذا هو ما </w:t>
      </w:r>
      <w:r w:rsidR="002D21A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أكّده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اوستن و</w:t>
      </w:r>
      <w:r w:rsidR="002D21A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بعده 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سيرل </w:t>
      </w:r>
      <w:r w:rsidR="008C24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وتبلور 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في</w:t>
      </w:r>
      <w:r w:rsidR="008C24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نظرية </w:t>
      </w:r>
      <w:r w:rsidR="003A6E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افعال الكلام ) </w:t>
      </w:r>
      <w:r w:rsidR="008C24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FF63E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646A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62C74" w:rsidRPr="001F0EE9" w:rsidRDefault="007646AD" w:rsidP="0069231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الصيغ المشتركة بين ( الخبر والانشاء ) ، التي يطلق عليها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التداوليون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افعال الانشاء غير المباشرة او غير الصريح</w:t>
      </w:r>
      <w:r w:rsidR="00CD1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ة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من امثال ( بعت ، ملّكت ، قبلت ، ... ) فقد بحثها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الإصوليون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بحثا معمقا مبدين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آراءهم فيها ، وقد قارب بعضها ما ذهب اليه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التداولي</w:t>
      </w:r>
      <w:r w:rsidR="0050594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ن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ر</w:t>
      </w:r>
      <w:r w:rsidR="0050594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ؤاهم ، فنجد مثلا ان الشيخ </w:t>
      </w:r>
      <w:proofErr w:type="spellStart"/>
      <w:r w:rsidR="0050594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الآخوند</w:t>
      </w:r>
      <w:proofErr w:type="spellEnd"/>
      <w:r w:rsidR="0050594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وهو احد اقطاب الفكر الاصولي في مدرسة النجف الحديثة – يرى ان هذه الافعال هي واحدة من حيث معناها الموضوعة له </w:t>
      </w:r>
      <w:r w:rsidR="00CD1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وإنما تختلف في داعي الاستعمال وقصدية </w:t>
      </w:r>
      <w:proofErr w:type="spellStart"/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المنشيء</w:t>
      </w:r>
      <w:proofErr w:type="spellEnd"/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فإن كان الداعي قص</w:t>
      </w:r>
      <w:r w:rsidR="004674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َ</w:t>
      </w:r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د إيجاد المعنى وتحقيقه خارجا فهي للإنشاء ، وإن كان الداعي قصد الحكاية عنه وتوصيفه فهي للإخبار</w:t>
      </w:r>
      <w:r w:rsidR="007349DC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231B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30</w:t>
      </w:r>
      <w:r w:rsidR="007349DC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وهذا يعني أن العلقة الوضعية قد </w:t>
      </w:r>
      <w:r w:rsidR="007349DC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تقيدت في الانشاء بقصد الإيجاد في مقام الاستعمال، وبقصد الحكاية في الاخبار</w:t>
      </w:r>
      <w:r w:rsidR="007349DC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))(</w:t>
      </w:r>
      <w:r w:rsidR="008231B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31</w:t>
      </w:r>
      <w:r w:rsidR="007349DC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7349DC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ردّ السيد الخوئي رأي </w:t>
      </w:r>
      <w:proofErr w:type="spellStart"/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الاخوند</w:t>
      </w:r>
      <w:proofErr w:type="spellEnd"/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من أن معنى الخبر والانشاء واحد ذاتاً وحقيقة وأن الاختلاف بينهما في داعي الاستعمال 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بينا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ً ان الجمل الانشائية 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B972DE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لم توضع لإيجاد المعنى في الخارج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F02A0B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231B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32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B972DE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ذلك لأن 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B972DE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الموجودات الخارجية بشتى أشكالها وانواعها ليست مما توجد </w:t>
      </w:r>
      <w:proofErr w:type="spellStart"/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بالانشاء</w:t>
      </w:r>
      <w:proofErr w:type="spellEnd"/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كيف والالفاظ ليست واقعة في سلسلة عللها واسبابها كي توجد بها 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F02A0B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231B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33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) 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أما اذا قُصد بهذا الايجاد هو الايجاد الاعتباري فمردود ايضا بـ</w:t>
      </w:r>
      <w:r w:rsidR="00B972D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 يكفي في ذلك نفس الاعتبار النفساني </w:t>
      </w:r>
      <w:r w:rsidR="00426FD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من دون حاجة الى اللفظ والتكلم به ....نعم اللفظ مبرّزٌ</w:t>
      </w:r>
      <w:r w:rsidR="00B972D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26FD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له في الخارج لا أنه موجدٌ له</w:t>
      </w:r>
      <w:r w:rsidR="00426FDD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3A29E3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3A29E3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F02A0B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426FD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231B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34</w:t>
      </w:r>
      <w:r w:rsidR="00426FD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426FD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وعليه يتضح رأي الخوئي في ان الجمل الانشائية</w:t>
      </w:r>
      <w:r w:rsidR="00426FDD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426FD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موضوعة لإبراز أمر نفساني – بناء على مسلكه في الوضع من التعهد والالتزام النفساني- ، في أن كل </w:t>
      </w:r>
      <w:r w:rsidR="00426FD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426FD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47AB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متكلم متعهد بأنه متى قصد إبراز ذلك يتكلم بالجملة الانشائية</w:t>
      </w:r>
      <w:r w:rsidR="00426FD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r w:rsidR="00747AB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مثلاً اذا قصد ابراز اعتبار</w:t>
      </w:r>
      <w:r w:rsidR="006A089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47AB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الملكية يتكلم بصيغة بعت أو ملّكت ، واذا قصد ابراز اعتبار الزوجية يبرزه بقوله : زوّجت أو أنكحت ...</w:t>
      </w:r>
      <w:r w:rsidR="00747AB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F02A0B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747AB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231B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35</w:t>
      </w:r>
      <w:r w:rsidR="00747AB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747AB7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747AB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4C0A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النهاية يبقى رأي الشيخ </w:t>
      </w:r>
      <w:proofErr w:type="spellStart"/>
      <w:r w:rsidR="004C0A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الاخوند</w:t>
      </w:r>
      <w:proofErr w:type="spellEnd"/>
      <w:r w:rsidR="004C0A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الافعال المشتركة بين الانشاء والاخبار الاقرب الى 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المنهج التداولي في الالسنية الحديثة ، لأن في رأيه 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دلالة وبيان</w:t>
      </w:r>
      <w:r w:rsidR="00692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لهذه الافعال في حال الانشاء</w:t>
      </w:r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الدافعية والقوة الانجازية 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ما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دفع المأمور او المخاطب نحو انجاز</w:t>
      </w:r>
      <w:r w:rsidR="00CD1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ايجاد ) 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الفعل وتحقيقه في الواقع الخارجي</w:t>
      </w:r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وهو بهذا يكاد يتفق مع ما ذهب اليه أصحاب نظرية ( أفعال الكلام ) 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 w:rsidR="00CD1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فاعلي</w:t>
      </w:r>
      <w:r w:rsidR="001535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ة الحدث الكلامي و</w:t>
      </w:r>
      <w:r w:rsidR="00CD1B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انجازيته خارجا</w:t>
      </w:r>
      <w:r w:rsidR="005F5B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68380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62C74" w:rsidRPr="001F0EE9" w:rsidRDefault="00262C74" w:rsidP="00CD1BE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2C74" w:rsidRDefault="00262C74" w:rsidP="00CD1BE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A7BA5" w:rsidRDefault="005A7BA5" w:rsidP="003A29E3">
      <w:pPr>
        <w:jc w:val="center"/>
        <w:rPr>
          <w:b/>
          <w:bCs/>
          <w:sz w:val="32"/>
          <w:szCs w:val="32"/>
          <w:rtl/>
          <w:lang w:bidi="ar-IQ"/>
        </w:rPr>
      </w:pPr>
    </w:p>
    <w:p w:rsidR="00B6272B" w:rsidRDefault="00B6272B" w:rsidP="003A29E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6272B" w:rsidRDefault="00B6272B" w:rsidP="003A29E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D781E" w:rsidRPr="005A7BA5" w:rsidRDefault="003A29E3" w:rsidP="003A29E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المبحــث الثالث</w:t>
      </w:r>
    </w:p>
    <w:p w:rsidR="00262C74" w:rsidRPr="005A7BA5" w:rsidRDefault="00262C74" w:rsidP="003A29E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الســـياق</w:t>
      </w:r>
      <w:r w:rsidR="00683809"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F47163"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وظروف الملاءمة</w:t>
      </w:r>
    </w:p>
    <w:p w:rsidR="008B64E7" w:rsidRDefault="002A65EB" w:rsidP="007668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يكتسب السياق أهمية كبيرة لدى الاصوليين ، فقد عولوا عليه كثيراً بوصفه أداة كاشفة عن دلالة الالفاظ</w:t>
      </w:r>
      <w:r w:rsidRPr="001F0EE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وآلية من الآليات الإجرائية </w:t>
      </w:r>
      <w:r w:rsidR="0092187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يلجؤون اليها ويستعينون بها في تعيين معنى ما أو ابرازه ، حينما يتعذّر تعيينه في مقام الظهور اللفظي . وعلى الرغم من هذه الاهمية إلا أننا </w:t>
      </w:r>
      <w:proofErr w:type="spellStart"/>
      <w:r w:rsidR="0092187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لانجدهم</w:t>
      </w:r>
      <w:proofErr w:type="spellEnd"/>
      <w:r w:rsidR="0092187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أفردوا بحثا مستقلاً عني بالسياق تعريفاً وأهمية ودوراً وأنواعاً ، اللهم إلا اصوليا واحداً – بحسب اطلاعنا - وهو السيد محمد باقر الصدر 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</w:t>
      </w:r>
      <w:r w:rsidR="0092187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عني بذلك ، فعرّف السياق بأنه </w:t>
      </w:r>
      <w:r w:rsidR="00D1428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ما يكتنف اللفظ الذي نريد فهمه من دوالٍ أخرى ، سواء كانت لفظية كالكلمات التي تشكل مع اللفظ الذي نريد فهمه كلاماً واحداً مترابطاً</w:t>
      </w:r>
      <w:r w:rsidR="0092187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أو حالية كالظروف والملابسات التي تحيط بالكلام وتكون ذات دلالة في الموضوع </w:t>
      </w:r>
      <w:r w:rsidR="00D1428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ED78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36</w:t>
      </w:r>
      <w:r w:rsidR="00D1428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76685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إذ 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بيّن في تعر</w:t>
      </w:r>
      <w:r w:rsidR="00ED781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فه هذا اموراً عدة ، منها دور السياق التأثيري في تشكّل الكلام وانتاج دلالاته، ومنها وظيفته الكاشفة عن مقاصد الكلام ، </w:t>
      </w:r>
    </w:p>
    <w:p w:rsidR="00287178" w:rsidRPr="001F0EE9" w:rsidRDefault="00D14287" w:rsidP="0076685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ومنها ايضا انقسام السياق على نوعين اثنين هما ( السياق اللفظي ) و( السياق الحالي ) ، اي ( </w:t>
      </w:r>
      <w:r w:rsidR="00163E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يشمل القرائن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المقالي</w:t>
      </w:r>
      <w:r w:rsidR="00163E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</w:t>
      </w:r>
      <w:r w:rsidR="00163E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قرائن الحالية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– كما يسميهما </w:t>
      </w:r>
      <w:r w:rsidR="00692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الدكتور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تمام حسان –</w:t>
      </w:r>
      <w:r w:rsidR="00ED78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(37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وبعد هذا التعريف يشرع الصدر </w:t>
      </w:r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بيان السياق اللفظي وما </w:t>
      </w:r>
      <w:proofErr w:type="spellStart"/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يحويه</w:t>
      </w:r>
      <w:proofErr w:type="spellEnd"/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قرائن لفظية متصلة وغير</w:t>
      </w:r>
      <w:r w:rsidR="008152E6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متصلة(منفصلة)، مبيناً دور</w:t>
      </w:r>
      <w:r w:rsidR="00692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كل واحدة منها .</w:t>
      </w:r>
      <w:r w:rsidR="0028717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ED78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38</w:t>
      </w:r>
      <w:r w:rsidR="0028717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) </w:t>
      </w:r>
    </w:p>
    <w:p w:rsidR="00287178" w:rsidRPr="001F0EE9" w:rsidRDefault="00287178" w:rsidP="0069231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وفيما يتعلق بالسياق لحظنا - خلال تتبعنا جملة</w:t>
      </w:r>
      <w:r w:rsidR="00692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أبحاث الاصوليين-  ورود ثلاثة مصطلحات كانت </w:t>
      </w:r>
      <w:r w:rsidR="0076685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اكثر تداولاً عندهم ، وهي: ( وحدة السياق– وله النصيب الاوف</w:t>
      </w:r>
      <w:r w:rsidR="008926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، و( اتحاد السياق ) , و( قرينة السياق ) ، وفيما يأتي شواهد من بعض نصوصهم : </w:t>
      </w:r>
    </w:p>
    <w:p w:rsidR="005A7BA5" w:rsidRDefault="005A7BA5" w:rsidP="005A7BA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28717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فبهذه القرينة وهي وحدة السياق 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نكشف عن أن المراد من هذه الفقرة بيان معنى واحد في </w:t>
      </w:r>
      <w:r w:rsidR="00570B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الخبرين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ED78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39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 )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92691" w:rsidRDefault="00570BA7" w:rsidP="00570BA7">
      <w:pPr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وحدة السياق تشهد بأن الغاية من قوله تعالى:(( وأيديكم</w:t>
      </w:r>
      <w:r w:rsidR="005A7B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الى المرافق))غاية للمغسول لا للغسل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ED78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40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892691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</w:p>
    <w:p w:rsidR="004F0371" w:rsidRPr="001F0EE9" w:rsidRDefault="005A7BA5" w:rsidP="005A7BA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وحدة السياق تقتضي ان يكون المراد من</w:t>
      </w:r>
      <w:r w:rsidR="00163E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الموصول</w:t>
      </w:r>
      <w:r w:rsidR="00163EB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في(ما </w:t>
      </w:r>
      <w:proofErr w:type="spellStart"/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لايعلمون</w:t>
      </w:r>
      <w:proofErr w:type="spellEnd"/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)الموضوع المشتبه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163E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41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2871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F0371" w:rsidRPr="001F0EE9" w:rsidRDefault="005A7BA5" w:rsidP="0050530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فيقتضي اتحاد السياق ان يراد من قوله ما </w:t>
      </w:r>
      <w:proofErr w:type="spellStart"/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لايعلمون</w:t>
      </w:r>
      <w:proofErr w:type="spellEnd"/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ايضا كل فرد من افراد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هذا العنوان</w:t>
      </w:r>
      <w:r w:rsidR="004F0371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163EB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42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92691" w:rsidRDefault="005A7BA5" w:rsidP="0089269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(( 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نفي خصوص بعض الصفات مما </w:t>
      </w:r>
      <w:proofErr w:type="spellStart"/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تقتضيه</w:t>
      </w:r>
      <w:proofErr w:type="spellEnd"/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قرينة السياق 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)) ( </w:t>
      </w:r>
      <w:r w:rsidR="0050530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43</w:t>
      </w:r>
      <w:r w:rsidR="004F037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4F0371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89269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D83EEC" w:rsidRPr="001F0EE9" w:rsidRDefault="004F0371" w:rsidP="0089269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 w:rsidR="0076685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بدو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هذه النصوص ان الاصوليين متفقون على ان السياق ( بوحدته او اتحاده او قرينته ) </w:t>
      </w:r>
      <w:r w:rsidR="00C244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إنما هو آلة كاشفة تعين المتلقي على الفهم والابانة عن مراد المتكلم ومقاصد كلامه ، أما  كلمة ( وحدة او اتحاد ) فتعني اتحاد دوال الكلام وتضامّها </w:t>
      </w:r>
      <w:proofErr w:type="spellStart"/>
      <w:r w:rsidR="00C244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سياقياً</w:t>
      </w:r>
      <w:proofErr w:type="spellEnd"/>
      <w:r w:rsidR="00C244E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اي ان المتكلم حينما يصدر كلاماً واحداً فقد ترد فيه دوالٌ عدة ، فإذا اتّحد اكثرها على معنى معيّن صار هذا هو المراد من الكلام ، وصارت هذه الوحدة او الاتحاد قرينة سياقية كاشفة عن ذلك المعنى .  </w:t>
      </w:r>
    </w:p>
    <w:p w:rsidR="00570BA7" w:rsidRDefault="00D83EEC" w:rsidP="00B6272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وفي المنهج التداولي كان للسياق الاهمية البالغة والدور البارز في العملية التواصلية ، فهو يسهم في تحديد المعنى أو ترجيحه وفي تبديل المواقف الت</w:t>
      </w:r>
      <w:r w:rsidR="0050530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اصلية بين المتخاطبين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0530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44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ولدوره الكبير</w:t>
      </w:r>
      <w:r w:rsidR="0089269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هذا أطلق ( ماكس بلاك)على التداولية اسم النظرية السياقية</w:t>
      </w:r>
      <w:r w:rsidR="001F0EE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0530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45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ركزت التداولية</w:t>
      </w:r>
      <w:r w:rsidR="004F037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على السياق الحالي(المقامي) لإيمانها ب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ـ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عملية انتاج الكلام وفهمه مرتبطة ارتباطاً وثيقاً بال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مقا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الذي يؤطر</w:t>
      </w:r>
      <w:r w:rsidR="00BB104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عملية انتاج الكلام</w:t>
      </w:r>
      <w:r w:rsidR="00B41FF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ومحاولة فهم تلك الصيغ الكلامية مرهونة بمعرفة كل الملابسات والظروف التي احاطت بها 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</w:t>
      </w:r>
      <w:r w:rsidR="00F525DA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0530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46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ولهذا يؤكد ( أوستن ) ما يطلق عليه ( الموقف ) او ( المقام الكلامي الكلي ) ودوره في فهم ظاهرة الفعل الكلامي بوصفه جنساً كلياً </w:t>
      </w:r>
      <w:r w:rsidR="00F525DA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( </w:t>
      </w:r>
      <w:r w:rsidR="0050530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47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F525DA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ويرى ايضا</w:t>
      </w:r>
      <w:r w:rsidR="00F525DA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نجاح المنطوق في تحقيق </w:t>
      </w:r>
      <w:proofErr w:type="spellStart"/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انجازيته</w:t>
      </w:r>
      <w:proofErr w:type="spellEnd"/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مرهون بـ( ظروف ملائمة)</w:t>
      </w:r>
      <w:r w:rsidR="00D142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 ( موقف محدد) يتم فيه النطق 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0530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48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لذا 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مسألة الاغراض والمقاصد في التلفظ بالعبارة وما يحتفّ بها من سياق قرائن الاحوال هي مسأ</w:t>
      </w:r>
      <w:r w:rsidR="005D414D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F525D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لها خطرها وشأنها 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5D414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49</w:t>
      </w:r>
      <w:r w:rsidR="00F525DA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F525DA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8E464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E4649" w:rsidRPr="001F0EE9" w:rsidRDefault="008E4649" w:rsidP="00B6272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هنا يتضح ان السياق يحقق وظيفة اللغة التواصلية عن طريق اتمام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انجازيتها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الفعلية عبر كل المقامات والظروف المحيطة بها ، ولهذا يصرّح ( فان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دايك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بأنه 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((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لاتوجد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فائدة في التكلّم عن ضروب إنجاز قوى الكلام خارجاً عن السياق المحدد تحديداً اجتماعياً ، اي السياق الذي يكون فيه المخاطب حاضراً ، والذي يحدث فيه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تغييرماعلى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المخاطب طبقاً لأغراض ومقاصد المتكلم مع شروط التواضع والاتفاق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5D414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50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70BA7" w:rsidRDefault="00570BA7" w:rsidP="001B760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E0D50" w:rsidRPr="001F0EE9" w:rsidRDefault="008E4649" w:rsidP="001B760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أما حدود هذا السياق وعناصره المؤثرة ، فقد حدّها ( براون ويول ) ، </w:t>
      </w:r>
      <w:r w:rsidR="00C725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بـ( المتكلم ، والمستمع ، وزمان انتاج الخطاب ، ومكانه ) </w:t>
      </w:r>
      <w:r w:rsidR="00C725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D414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51</w:t>
      </w:r>
      <w:r w:rsidR="00C725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C725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وأما بحسب تصنيف ( </w:t>
      </w:r>
      <w:proofErr w:type="spellStart"/>
      <w:r w:rsidR="00C725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هايمس</w:t>
      </w:r>
      <w:proofErr w:type="spellEnd"/>
      <w:r w:rsidR="00C725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– كما ينقل محمد خطابي – فإنها تتسع لتشمل : ( المتكلم ، والمخاطب / السامع  ، والمشاركون ، والموضوع ، والقناة ، والمقام ، والسنن ، وجنس الرسالة ، والحدث ، والمقصد </w:t>
      </w:r>
      <w:r w:rsidR="00C725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5D414D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52</w:t>
      </w:r>
      <w:r w:rsidR="00C725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C725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="0092187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92691" w:rsidRDefault="00892691" w:rsidP="00C72565">
      <w:pPr>
        <w:rPr>
          <w:b/>
          <w:bCs/>
          <w:sz w:val="28"/>
          <w:szCs w:val="28"/>
          <w:rtl/>
          <w:lang w:bidi="ar-IQ"/>
        </w:rPr>
      </w:pPr>
    </w:p>
    <w:p w:rsidR="00CE0D50" w:rsidRPr="005A7BA5" w:rsidRDefault="00CE0D50" w:rsidP="00C7256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القرائن الحالية : </w:t>
      </w:r>
    </w:p>
    <w:p w:rsidR="00EE34FB" w:rsidRDefault="00CE0D50" w:rsidP="0069231D">
      <w:pPr>
        <w:rPr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وبالعودة الى الاصوليين وابحاثهم ، فإن من الموضوعات المهمة المتعلقة بالسياق التي أفاضوا في بحثها وتفصيلها ق</w:t>
      </w:r>
      <w:r w:rsidR="00692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ائن السياق الحالية ( المقامية ) ، ولكنهم لم يدرجوها تحت هذا العنوان الذي ذكرناه  أو يفردوا لها بحثاً مستقلاً ، وانما بحثوها في موضوعات متفرقة وتحت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عنوانات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عدة تكفّل هذا البحث بجمعها وبيانها تحت عنوان ( القرائن الحالية )</w:t>
      </w:r>
      <w:r w:rsidR="00EE34F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وتشمل</w:t>
      </w:r>
      <w:r w:rsidR="00EE34FB">
        <w:rPr>
          <w:rFonts w:hint="cs"/>
          <w:sz w:val="28"/>
          <w:szCs w:val="28"/>
          <w:rtl/>
          <w:lang w:bidi="ar-IQ"/>
        </w:rPr>
        <w:t xml:space="preserve"> : </w:t>
      </w:r>
    </w:p>
    <w:p w:rsidR="00EE34FB" w:rsidRPr="005A7BA5" w:rsidRDefault="00EE34FB" w:rsidP="00EE34F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أولا / حال المتكلم : </w:t>
      </w:r>
    </w:p>
    <w:p w:rsidR="00EE34FB" w:rsidRPr="001F0EE9" w:rsidRDefault="00EE34FB" w:rsidP="00407D0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اول القرائن وأهمها ، ولاشك ان معرفة حال المتكلم من أهم القرائن التي تعين على فهم كلامه وبيان مراده ، </w:t>
      </w:r>
      <w:r w:rsidR="006A089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ولهذا اولاه البحث الاصولي عناية واهتماما . </w:t>
      </w:r>
    </w:p>
    <w:p w:rsidR="00C454CB" w:rsidRPr="001F0EE9" w:rsidRDefault="00210847" w:rsidP="006A089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وتأتي اهمية حال المتكلم من كونه الصادر منه الكلام المراد فهمه ، ومعرفة حاله مهمة جدا للوقوف على دواعي كلامه ودلالاته ، ولاشك ان قصدية الكلام متوقفة على تتبع حال المتكلم بين الجد والهزل ، واليق</w:t>
      </w:r>
      <w:r w:rsidR="00407D0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ظ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والنوم ، والصدق والكذب ...وهكذا ، وبناء على ذلك قسّم الاصوليون دلالة الكلام على  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مستويين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الدلالة : الاول مستوى </w:t>
      </w:r>
      <w:r w:rsidR="00C454C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الدلالة التصورية</w:t>
      </w:r>
      <w:r w:rsidR="00C454C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وهذه تتحقق بمجرد النطق بالكلام واستعمال اللغة ،</w:t>
      </w:r>
      <w:r w:rsidR="0089269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ولاتحتاج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معرفة حال المتكلم لاستحصالها ، فهي ليست سياقية ، وتسمى ايضا بـ( الدلالة الاستعمالية ) </w:t>
      </w:r>
      <w:r w:rsidR="00C454C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A1478" w:rsidRPr="001F0EE9" w:rsidRDefault="00C454CB" w:rsidP="00407D0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والثاني مستوى (الدلالة التصديقية ) ، 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وهذه تنقسم على ( التصديقية الاولى ) و(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التصديقية الثانية ) –وقد اشرنا الى هذه الدلالات في المبحث الاول - ، 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وما يهمنا هنا هو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الدلالة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التصديقية ) 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لأنها من الدلالات السياقية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المستبطة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معرفة حال المتكلم في كونه مريداً وقاصداً تفهيم المعنى الذي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تلفّظ به </w:t>
      </w:r>
      <w:r w:rsidR="0054474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407D03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53</w:t>
      </w:r>
      <w:r w:rsidR="0054474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لذا عرّفها الاصوليون بأنها </w:t>
      </w:r>
      <w:r w:rsidR="0054474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544744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دلالة اللفظ على كون المعنى مراداً لقائله ، فتكون سبباً لتصديقك بأن الل</w:t>
      </w:r>
      <w:r w:rsidR="000E331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5447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فظ مريد مفاد لفظه </w:t>
      </w:r>
      <w:r w:rsidR="0054474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407D03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54</w:t>
      </w:r>
      <w:r w:rsidR="0054474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1F0EE9" w:rsidRDefault="005A1478" w:rsidP="00892691">
      <w:pPr>
        <w:rPr>
          <w:b/>
          <w:bCs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الدراسات التداولية احتل ( المتكلم ) مركز الصدارة في الاهتمام ، اذ هو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منشيء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الاكلام ومبدئه وأول حدود السياق وعناصره المؤثرة – كما اسلفنا - ، وعليه وعلى قصده ومراده تتوقف قوة الكلام التأثيرية وفاعليته الانجازية، وقد بيّن ( اوستن) دوره واهمية الوقوف على حاله  بقوله :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اذا لم يسمع مخاطبي ما أخبرته به ، أو انه لم يحمل كلامي محمل الجد وعلى وجهه لم يصح ان نقول اني حذّرته، واذن لابد ان يحدث أثرٌ وتأثير ما على المخاطب حتى تتحقق قوة فعل الكلام </w:t>
      </w:r>
      <w:r w:rsidR="000E331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وتكون قيمة العبارة به واصلة الى تأدية المقصود </w:t>
      </w:r>
      <w:r w:rsidR="000E33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8B525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55</w:t>
      </w:r>
      <w:r w:rsidR="000E331E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39245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92457" w:rsidRPr="005A7BA5" w:rsidRDefault="00392457" w:rsidP="005A1478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ثانيا / أصالة الظهور : </w:t>
      </w:r>
    </w:p>
    <w:p w:rsidR="00B605A8" w:rsidRPr="001F0EE9" w:rsidRDefault="00392457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القواعد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العقلائية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والقرائن السياقية الحالية قاعدة ( أصالة الظهور ) التي تُطبّق للقطع بدلالة الكلام حينما تتعذّر معرفة حال المتكلم ، وتنعدم القرائن اللفظية (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المقالية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="00B605A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وكل </w:t>
      </w:r>
      <w:proofErr w:type="spellStart"/>
      <w:r w:rsidR="00B605A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مايعين</w:t>
      </w:r>
      <w:proofErr w:type="spellEnd"/>
      <w:r w:rsidR="00B605A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استظهار معنى الكلام والكشف عن مضمونه الدلالي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 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اذ يُلجأ الى هذه القاعدة الاصولية لحل النزاع وتحديد </w:t>
      </w:r>
      <w:r w:rsidR="00B605A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دلالة  ، </w:t>
      </w:r>
      <w:r w:rsidR="001A6CD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لذا 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تُعدّ حجة في العرف الاصولي يطلق عليها بـ( حجية الظهور ) ، وتعني ان </w:t>
      </w:r>
      <w:r w:rsidR="00FA198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ظهور حال المتكلم في إرادة أقرب المعاني الى اللفظ حجة </w:t>
      </w:r>
      <w:r w:rsidR="00FA198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8B525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56</w:t>
      </w:r>
      <w:r w:rsidR="00FA198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ولما كان المعنى الحقيقي اقرب المعاني الى اللفظ والاسبق الى الذهن صار هو المراد المدلول عليه باللفظ ، ولهذا يصطلح على هذه القاعدة ايضا بـ( أصالة الحقيقة )</w:t>
      </w:r>
      <w:r w:rsidR="00FA198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B525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57</w:t>
      </w:r>
      <w:r w:rsidR="00FA198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اي ان المعنى الحقيقي هو الاصل وهو</w:t>
      </w:r>
      <w:r w:rsidR="001F0EE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المقصود من الكلام ح</w:t>
      </w:r>
      <w:r w:rsidR="008B525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 تعذ</w:t>
      </w:r>
      <w:r w:rsidR="008B525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ّ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 w:rsidR="008B525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قصدية المنتج ، ولا توجد اية قرينة </w:t>
      </w:r>
      <w:proofErr w:type="spellStart"/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صارفة</w:t>
      </w:r>
      <w:proofErr w:type="spellEnd"/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ذلك المعنى الى غيره ، فلو شك المتلقي في دلالة لفظ</w:t>
      </w:r>
      <w:r w:rsidR="008B525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ٍ</w:t>
      </w:r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بين الحقيقة والمجاز وتعذر عليه معرفة حال المتكلم وانعدمت في اللفظ القرائن </w:t>
      </w:r>
      <w:proofErr w:type="spellStart"/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الصارفة</w:t>
      </w:r>
      <w:proofErr w:type="spellEnd"/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والمرجحة ، حينها يلجأ الى قاعدة (اصالة الظهور)التي تقضي بأن المعنى الحقيقي هو المراد لأنه الاصل والاظهر والاقرب الى اللفظ </w:t>
      </w:r>
      <w:r w:rsidR="005C173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B525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58</w:t>
      </w:r>
      <w:r w:rsidR="005C173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5C173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FA198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A157E0" w:rsidRPr="001F0EE9" w:rsidRDefault="00B605A8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ولو تأملنا قليلا في هذه القاعدة لاستطعنا ان نستشف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مايمكن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نعدّه اتفاقاً ضمنياً بين المتكلم / الباث </w:t>
      </w:r>
      <w:r w:rsidR="001A6CD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والمخاطب / المتلقي </w:t>
      </w:r>
      <w:r w:rsidR="001A6CD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يعطي  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1A6CD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لمتلقي صلاحية البت بالمعنى الاقرب الى اللفظ على وفق شروط قد حددتها القواعد الاصولية بين المتخاطبين ، وهي  تعذر معرفة حال المتكلم </w:t>
      </w:r>
      <w:r w:rsidR="00A157E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وبيان مراده ، </w:t>
      </w:r>
      <w:r w:rsidR="001A6CD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وغياب كل القرائن والملابسات التي تكتنف اللفظ </w:t>
      </w:r>
      <w:r w:rsidR="00A157E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بما </w:t>
      </w:r>
      <w:proofErr w:type="spellStart"/>
      <w:r w:rsidR="00A157E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لايمكن</w:t>
      </w:r>
      <w:proofErr w:type="spellEnd"/>
      <w:r w:rsidR="00A157E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والحال هذه التعرف على مدلول كلامه فيجزم بدلالة ظاهر اللفظ على معناه الحقيقي بناء على قاعدة ( اصالة الظهور )</w:t>
      </w:r>
      <w:r w:rsidR="001A6CD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157E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C3344" w:rsidRPr="001F0EE9" w:rsidRDefault="00A157E0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الاتفاق الضمني </w:t>
      </w:r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يكاد يقترب في مؤداه من احد </w:t>
      </w:r>
      <w:proofErr w:type="spellStart"/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المباديء</w:t>
      </w:r>
      <w:proofErr w:type="spellEnd"/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التداولية  التي وضعها</w:t>
      </w:r>
      <w:r w:rsidR="0039245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بول </w:t>
      </w:r>
      <w:proofErr w:type="spellStart"/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واطلق عليها ( </w:t>
      </w:r>
      <w:proofErr w:type="spellStart"/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مباديء</w:t>
      </w:r>
      <w:proofErr w:type="spellEnd"/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الحوار ) او ( مبدأ التعاون )،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اربعة مباد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قواعد</w:t>
      </w:r>
      <w:r w:rsidR="00D03F5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الكم ، الكيف ، المناسبة </w:t>
      </w:r>
      <w:r w:rsidR="006018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العلاقة  ، الصيغة / الاسلوب</w:t>
      </w:r>
      <w:r w:rsidR="006018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تؤسس لعلاقة تواصلية بين المتكلمين مبنية على اساس التعاون الم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تمثل ب</w:t>
      </w:r>
      <w:r w:rsidR="006018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جملة من التفاهمات التي تحكم عملية التخاطب بما يحقق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التفاعل</w:t>
      </w:r>
      <w:r w:rsidR="006018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35A6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6018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التواصل 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الناجح </w:t>
      </w:r>
      <w:r w:rsidR="006018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بينهم </w:t>
      </w:r>
      <w:r w:rsidR="00C11D8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9643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59</w:t>
      </w:r>
      <w:r w:rsidR="00C11D8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91D8E" w:rsidRPr="001F0EE9" w:rsidRDefault="006C3344" w:rsidP="006C334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مبدأ ال</w:t>
      </w:r>
      <w:r w:rsidR="00BE79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صيغة او الاسلوب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موضوع المقاربة - يفرض</w:t>
      </w:r>
      <w:r w:rsidR="00BE79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المتكلم </w:t>
      </w:r>
      <w:r w:rsidR="00BE79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الوضوح وعدم اللبس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الكلام ، </w:t>
      </w:r>
      <w:r w:rsidR="00BE799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وتندرج تحته مقولات </w:t>
      </w:r>
      <w:r w:rsidR="00591D8E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اربع : </w:t>
      </w:r>
    </w:p>
    <w:p w:rsidR="00591D8E" w:rsidRPr="001F0EE9" w:rsidRDefault="00591D8E" w:rsidP="00591D8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تجنب الغموض </w:t>
      </w:r>
    </w:p>
    <w:p w:rsidR="00591D8E" w:rsidRPr="001F0EE9" w:rsidRDefault="00591D8E" w:rsidP="006C334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="0019575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تجنب ال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</w:p>
    <w:p w:rsidR="00591D8E" w:rsidRPr="001F0EE9" w:rsidRDefault="00591D8E" w:rsidP="00BE799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ليكن كلامك موجزا </w:t>
      </w:r>
    </w:p>
    <w:p w:rsidR="00591D8E" w:rsidRPr="001F0EE9" w:rsidRDefault="00591D8E" w:rsidP="00BE799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ليكن كلامك مرتبا </w:t>
      </w:r>
    </w:p>
    <w:p w:rsidR="00A66864" w:rsidRPr="001F0EE9" w:rsidRDefault="00591D8E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فاذا ما التزم المتكلم بهذه المقولات كان  كلامه واضح الدلالة على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مقصوده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وسهّل على المخاطب فهمه والوقوف على معناه بما يحقق نجاح العملية التواصلية بينهما 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1F0EE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وان لم يلتزم فسيحصل خرق وانتهاك لمبدأ من مباد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الحوار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فيؤدي الى التعمية واللبس على المخاطب 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بما يضطر</w:t>
      </w:r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الى اللجوء </w:t>
      </w:r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لما يصطلح عليه ( </w:t>
      </w:r>
      <w:proofErr w:type="spellStart"/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 بـ(ا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لاستلزام </w:t>
      </w:r>
      <w:proofErr w:type="spellStart"/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التخاطبي</w:t>
      </w:r>
      <w:proofErr w:type="spellEnd"/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الحواري</w:t>
      </w:r>
      <w:r w:rsidR="006C334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للوقوف على دلالة الكلام</w:t>
      </w:r>
      <w:r w:rsidR="001F3E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المطلوبة</w:t>
      </w:r>
      <w:r w:rsidR="00EA68D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C6F3A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عن طريق الاستدلال بالمعنى الظاهر والقرائن ومقتضيات المقام</w:t>
      </w:r>
      <w:r w:rsidR="001F3E8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F3E8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8B525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60</w:t>
      </w:r>
      <w:r w:rsidR="001F3E8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1F3E87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B35A6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وعند كلا الفريقين ( الاصولي والتداولي )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نجد أن ال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خرق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او الانتهاك </w:t>
      </w:r>
      <w:r w:rsidR="00FB5DB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لأية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قاعدة من قواعد التخاطب </w:t>
      </w:r>
      <w:proofErr w:type="spellStart"/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يلجيء</w:t>
      </w:r>
      <w:proofErr w:type="spellEnd"/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المتلقي الى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البحث عن طريقة يحقق فيها الفهم والوصول الى معنى الكلام ومضمونه الدلالي</w:t>
      </w:r>
      <w:r w:rsidR="00A6686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قاعدة ( اصالة الظهور )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الاصولية 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أو</w:t>
      </w:r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الاستلزام </w:t>
      </w:r>
      <w:proofErr w:type="spellStart"/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التخاطبي</w:t>
      </w:r>
      <w:proofErr w:type="spellEnd"/>
      <w:r w:rsidR="00FB3C1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r w:rsidR="005A147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E51F0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التداولية .</w:t>
      </w:r>
      <w:r w:rsidR="00C454C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70BA7" w:rsidRDefault="00570BA7" w:rsidP="00AE51F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66864" w:rsidRPr="005A7BA5" w:rsidRDefault="00A66864" w:rsidP="00AE51F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ثالثا/ قاعدة احترازية القيود </w:t>
      </w:r>
    </w:p>
    <w:p w:rsidR="000E0A59" w:rsidRPr="001F0EE9" w:rsidRDefault="00A66864" w:rsidP="00E56BA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وهي قاعدة اصولية تعد احدى قرائن السياق الحالية المنبثقة من مبدأ</w:t>
      </w:r>
      <w:r w:rsidR="00C454C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عقلائي مفاده (ان ما يقوله المتكلم يريده حقيقة )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E56BA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61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ومؤدى هذه القاعدة هو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كل قيد يؤخذ في المدلول التصوري للكلام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فالاصل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 بحكم ذلك الظهور أن يكون قيداً في المراد الجدي ايضاً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E56BA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62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بمعنى : ان المتكلم اذا امر بإكرام الفقير ، وقيد هذا الإكرام 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بـ( العدالة)</w:t>
      </w:r>
      <w:r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فقال : أكرم الفقير العادل ، فإن هذا القيد الذي ظهر في مرحلة الدلالة</w:t>
      </w:r>
      <w:r w:rsidR="00A91223" w:rsidRPr="001F0E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التصورية</w:t>
      </w:r>
      <w:r w:rsidR="00A91223" w:rsidRPr="001F0EE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المأخوذة من ظاهر اللفظ سيسري ح</w:t>
      </w:r>
      <w:r w:rsidR="00E56BA4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مه حتى في الدلالة التصديقية التابعة للمراد الجدي للمتكلم ، وهذا يعني أن لهذه القاعدة </w:t>
      </w:r>
      <w:proofErr w:type="spellStart"/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مدخلية</w:t>
      </w:r>
      <w:proofErr w:type="spellEnd"/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( حال المتكلم )، لأنها تستظهر حاله العرفي </w:t>
      </w:r>
      <w:r w:rsidR="000E0A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حين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استعمال</w:t>
      </w:r>
      <w:r w:rsidR="000E0A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="00A9122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اللغة ، </w:t>
      </w:r>
      <w:r w:rsidR="000E0A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في كون حاله انه اذا اراد التقييد ذكره في كلامه ، وإلاّ فـ</w:t>
      </w:r>
      <w:r w:rsidR="000E0A5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0E0A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غير المعقول أن يذكر قيداً ويكون ذكره لهذا القيد غير مرادٍ عبثاً ، لأن ظاهر حاله أنّ ما يقوله من قيودٍ يريدها </w:t>
      </w:r>
      <w:r w:rsidR="000E0A5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E56BA4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63</w:t>
      </w:r>
      <w:r w:rsidR="000E0A5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0E0A59" w:rsidRPr="001F0E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F47163" w:rsidRPr="001F0EE9" w:rsidRDefault="000E0A59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هذه القاعدة هي ايضا كقاعدة ( أصالة الظهور ) ، يُستعان بها – بوصفها قرينة سياقية حالية – </w:t>
      </w:r>
      <w:r w:rsidR="00306A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للكشف والبيان عن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مدلول الكلام أو حكمه حينما يقع الشك واللبس في معرفة حال المتكلم ومراده الجدّي </w:t>
      </w:r>
      <w:r w:rsidR="00A63E1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(64)</w:t>
      </w:r>
      <w:r w:rsidR="00306A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اذ يلجأ اليها المتلقي لتحديد دلالة الكلام ، واذا زال اللبس  انتفى عملها ، وان كان قيدها موجوداً في الكلام ، بمعنى أنه قد تكون كلمة( العادل) في قول المتكلم : ( اكرم الفقير العادل) موجودة ، ولكنها ليست مرادةً قيداً </w:t>
      </w:r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لتضييق</w:t>
      </w:r>
      <w:r w:rsidR="00306A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الحكم </w:t>
      </w:r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بل قد يكون </w:t>
      </w:r>
      <w:r w:rsidR="00CE39F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="00306A1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المراد منها التمثيل والتوضيح أو بيان الفرد الأكمل </w:t>
      </w:r>
      <w:r w:rsidR="00CE39F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A63E1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65</w:t>
      </w:r>
      <w:r w:rsidR="00CE39F1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CE39F1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ومن خلال هذا العرض يمكننا ان نلمح مقاربة في المفهوم والإجراء بين هذه القاعدة الاصولية ، وأحدى قواعد ( مبدأ التعاون ) التداولية ل</w:t>
      </w:r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ـ</w:t>
      </w:r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proofErr w:type="spellStart"/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وهي هذه المرة قاعدة ( الكم )</w:t>
      </w:r>
      <w:r w:rsidR="00CE39F1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إذ يمكن ان نستنتج من قاعدة ( احترازية القيود ) مبدأين حواريين اثنين احدهما للمتكلم وهو : ( </w:t>
      </w:r>
      <w:proofErr w:type="spellStart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لاتقل</w:t>
      </w:r>
      <w:proofErr w:type="spellEnd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</w:t>
      </w:r>
      <w:proofErr w:type="spellStart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لاتريده</w:t>
      </w:r>
      <w:proofErr w:type="spellEnd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</w:t>
      </w:r>
      <w:proofErr w:type="spellStart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ولاتكثر</w:t>
      </w:r>
      <w:proofErr w:type="spellEnd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كلامك بما يزيد عن حاجتك )  ، والاخر للمخاطب ( المتلقي) وهو : ( ما يقوله المتكلم يريده ويقصده وما لم يقله </w:t>
      </w:r>
      <w:proofErr w:type="spellStart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لايريده</w:t>
      </w:r>
      <w:proofErr w:type="spellEnd"/>
      <w:r w:rsidR="00C35C3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، وبهذا الاستنتاج تتضح المقاربة مع قاعدة / مبدأ ( الكم ) الذي يتضمن إلزام المتكلم ان يكون دقيقا في كلامه وان لا يتجاوز  حد حاجته </w:t>
      </w:r>
      <w:r w:rsidR="00485B4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C11D8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66</w:t>
      </w:r>
      <w:r w:rsidR="00485B47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485B47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 </w:t>
      </w:r>
      <w:r w:rsidR="00485B47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وفضلاً عن ذلك فإنه بناء على قاعدة ( احترازية القيود ) </w:t>
      </w:r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فإن المتلقي سيكون في مأمن من أي خرق أو انتهاك يمكن ان يتصور من المتكلم فيلجئه الى الاستلزام – كما هو الحال في قاعدة الكم عند </w:t>
      </w:r>
      <w:proofErr w:type="spellStart"/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 لأن تلك القاعدة الاصولية قد حددت مراد المتكلم </w:t>
      </w:r>
      <w:proofErr w:type="spellStart"/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ومقصدية</w:t>
      </w:r>
      <w:proofErr w:type="spellEnd"/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كلامه بما تلفظ به وقاله لا غير </w:t>
      </w:r>
      <w:r w:rsidR="0089026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لذا </w:t>
      </w:r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ستكون بمثابة الضابطة المقيدة والمانعة من ذلك الخرق</w:t>
      </w:r>
      <w:r w:rsidR="0089026B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="00E7294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47163" w:rsidRPr="005A7BA5" w:rsidRDefault="00AB218F" w:rsidP="00F47163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رابعا / </w:t>
      </w:r>
      <w:r w:rsidR="00F47163" w:rsidRPr="005A7BA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العرف ( السياق ) الاجتماعي</w:t>
      </w:r>
    </w:p>
    <w:p w:rsidR="00DA5619" w:rsidRPr="001F0EE9" w:rsidRDefault="00F47163" w:rsidP="001F0EE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لاشك 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ان المحيط الاجتماعي الذي يحيط بالعملية التواصلية بين المتخاطبين في لغة ما له دوره وأثره في ادارة الحوار وفي صناعة ال</w:t>
      </w:r>
      <w:r w:rsidR="00DA561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كلام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وكشف الدلالة ، فـ</w:t>
      </w:r>
      <w:r w:rsidR="00D32853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المتكلم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ينظم ما هو جاهز داخل قدرته التواصلية انسجاماً مع نظام العلاقات الاجتماعية ، بما يخوله هذا النظام من حريات ويفرضه من قيود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وإرغامات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وعليه إن اي انتاج او تحقيق ناجح للفعل</w:t>
      </w:r>
      <w:r w:rsidR="009643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A561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يجب ان يعتمد على مجموع التعاقدات الاجتماعية </w:t>
      </w:r>
      <w:r w:rsidR="00DA561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9643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67</w:t>
      </w:r>
      <w:r w:rsidR="00DA561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DA561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ومن هنا عُدّت اللغة ظاهرة اجتماعية أو سلوك اجتماعي ينطوي على علائق وأعراف وثقافات وسياقات ذات مداخل اجتماعية – كما يرى فلاسفة مدرسة اكسفورد –</w:t>
      </w:r>
      <w:r w:rsidR="00DA5619" w:rsidRPr="001F0EE9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="00DA561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9643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68</w:t>
      </w:r>
      <w:r w:rsidR="00DA5619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DA561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9B65BF" w:rsidRPr="001F0EE9" w:rsidRDefault="00DA5619" w:rsidP="00941F1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فالعرف اذن هو ذلك العقد الاجتماعي الذي له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المدخلية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المؤثرة في صناعة الكلام وانتاج المعنى ، ولهذا فقد جعله طه عبد الرحمن من ضمن ما أسماه بـ( المجال التداولي )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9643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69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وفي الوقت نفسه يمكن ان يعد هذا العرف قرينة من قرائن السياق </w:t>
      </w:r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الكاشفة عن دلالات الكلام ، لذ</w:t>
      </w:r>
      <w:r w:rsidR="007C41D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كثيراً ما نجد الاصوليين</w:t>
      </w:r>
      <w:r w:rsidR="00964365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المحدثين</w:t>
      </w:r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يستعينون بهذا العرف للكشف عن دلالات بعض النصوص واستنباط بعض احكامها، تلك</w:t>
      </w:r>
      <w:r w:rsidR="00941F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النصوص التي قد </w:t>
      </w:r>
      <w:proofErr w:type="spellStart"/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لايفصح</w:t>
      </w:r>
      <w:proofErr w:type="spellEnd"/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المتكلم ( المتشرع )بشكل مباشر عن بعض معانيها او ما تحمله من احكام ، ولتوضيح ذلك نورد مثالين اثنين مما ذكروه من مسائل : </w:t>
      </w:r>
    </w:p>
    <w:p w:rsidR="009B65BF" w:rsidRPr="001F0EE9" w:rsidRDefault="009B65BF" w:rsidP="004674A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الاول / </w:t>
      </w:r>
      <w:r w:rsidR="00A31B5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احكام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الغسل مثلا يرد الحكم : ( اغسل ثوبك اذا اصابه البول ) ، نجد ان الآمر(المتكلم) قد أمر بالغسل ولم يحدد او يعيّن المادة او المائع الذي يُغسل به الثوب ،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((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العرف يفهم من هذا الدليل أن المطهّر هو الغسل بالماء 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)) (</w:t>
      </w:r>
      <w:r w:rsidR="00964365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70</w:t>
      </w:r>
      <w:r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بمعنى ان المخاطب (المتلقي) – وبحسب العرف الاجتماعي السائد – يفهم ان الغسل يكون بالماء، وإن لم يصرّح المتكلم بذلك</w:t>
      </w:r>
      <w:r w:rsidR="004674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67B62" w:rsidRPr="001F0EE9" w:rsidRDefault="009B65BF" w:rsidP="001F0EE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 / </w:t>
      </w:r>
      <w:r w:rsidR="00C67B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لو قال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الآمر(المتكلم ) : (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لاتشرب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تتوضّأ في قِربةٍ </w:t>
      </w:r>
      <w:proofErr w:type="spellStart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مُتنجّسة</w:t>
      </w:r>
      <w:proofErr w:type="spellEnd"/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="00C67B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، فإن المخاطب (المتلقي) – وبناء ايضا على العرف الاجتماعي السائد – سيفهم ايضا ان ( القربة) ليست هي الوعاء النوعي الذي ينحصر فيه حكم الحرمة ، وانما هو وارد للتمثيل ولأجل بيان الحكم الساري على كل وعاء متنجس ، لذا يمكن ان يدخل في الحكم القدح أو الكوز أو اي وعاء آخر .</w:t>
      </w:r>
      <w:r w:rsidR="00C67B6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(</w:t>
      </w:r>
      <w:r w:rsidR="00D057A8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71</w:t>
      </w:r>
      <w:r w:rsidR="00C67B62" w:rsidRPr="001F0EE9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>)</w:t>
      </w:r>
      <w:r w:rsidR="00C67B62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47163" w:rsidRPr="001F0EE9" w:rsidRDefault="00C67B62" w:rsidP="001F0EE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وبهذا يكون العرف الاجتماعي – بوصفه قرينة سياقية حالية  – قد اسهم في الكشف ع</w:t>
      </w:r>
      <w:r w:rsidR="00B418B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ن بعض الدلالات المضمرة للنصوص ، وايضاح بعض ما يمكنه ان يلتبس على المخاطب فيقلل من درجة الفهم لديه بما يفقد</w:t>
      </w:r>
      <w:r w:rsidR="00AB218F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الكلام </w:t>
      </w:r>
      <w:r w:rsidR="00B418B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صفته التواصلية ويضعف من قوته التأثيرية </w:t>
      </w:r>
      <w:r w:rsidR="007C41D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418B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 w:rsidR="007C41D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تنتفي بذلك</w:t>
      </w:r>
      <w:r w:rsidR="00B418B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C41D8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>إ</w:t>
      </w:r>
      <w:r w:rsidR="00B418B9"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نجازيته .    </w:t>
      </w:r>
      <w:r w:rsidRPr="001F0EE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554F62" w:rsidRPr="00A47556" w:rsidRDefault="00554F62" w:rsidP="00554F6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4755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نتائـج البحــث</w:t>
      </w:r>
    </w:p>
    <w:p w:rsidR="00554F62" w:rsidRPr="00554F62" w:rsidRDefault="00554F62" w:rsidP="00554F6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تبدّت لنا من مسيرة البحث المتواضع هذا نتائج عدة نجملها بالآتي : </w:t>
      </w:r>
    </w:p>
    <w:p w:rsidR="00554F62" w:rsidRPr="00554F62" w:rsidRDefault="00554F62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اظهر البحث في ( مبدأ القصدية ) – عنوان المبحث الاول – مدى التوافق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المفاهيمي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والتقارب الفكري بين الفكرين الاصولي والتداولي حول اهمية القصد في وجود الكلام ودوره المحوري في ايجاده ، ولم يتوقف الامر على المفهوم ، بل تعدى الى الاجراء ايضا ، فكان التقسيم الثلاثي للمقاصد عند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مشابه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محتواه التقسيم الثلاثي للدلالة عند السيد محمد باقر الصدر ، مع اختلاف في المصطلح فقط ، اذ يهدف التقسيمان بالمحصلة 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بيان الاثر الفعلي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والانجازي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للكلام ، وفي أيّ قسم أو مرحلة من المراحل يكمن . </w:t>
      </w:r>
    </w:p>
    <w:p w:rsidR="00554F62" w:rsidRPr="00554F62" w:rsidRDefault="00554F62" w:rsidP="00554F6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أما في المبحث الثاني ( اللغة بين الاستعمال والانجاز ) فتبين خلال البحث ان الاصوليين المحدثين قد أثبتوا بأبحاثهم المعمّقة المفصّلة في مباحث ( الامر والنهي / التعبيرات الانشائية المباشرة) انهم مؤمنون تماماً  بما تحمله الفاظ( الامر والنهي ) من قوة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إنجازية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وأثر في الواقع الخارجي يتم عبر</w:t>
      </w:r>
      <w:r w:rsidR="00BB104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الاستعمال  ولحاظه الآلي ، فنجد مثلاً - على صعيد الافعال المباشرة ( الصيغ الانشائية ) - قوة الدفع وأثرها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الارسالي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فعل الامر ( افعل ) ، وقوة الجذب وأثرها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الامساكي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فعل النهي ( لا تفعل ) ، وهذا المفهوم الاجرائي هو عينه ما أكّدته نظرية ( افعال الكلام ) لدى اوستن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وسيرل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منطلقة من ان الكلام انما هو فعل انجازي . وعلى صعيد الافعال غير المباشرة نجد بعض الاصوليين يؤكّد هذه القوة الانجازية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للالفاظ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تحمل المخاطب نحو ( ايجاد / انجاز) الفعل خارجا بما يتوافق مع مفاهيم نظرية (افعال الكلام ) وتقسيماتها .</w:t>
      </w:r>
    </w:p>
    <w:p w:rsidR="00554F62" w:rsidRPr="00554F62" w:rsidRDefault="00554F62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وفي مبحث ( السياق وظروف الملاءمة ) تجلى الدور البارز للسياق في العملية الكلامية عند الاصوليين المحدثين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والتداوليين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إذ وقف الاصوليون على بيان اهميته ، وفصّلوا القول في قرائنه الحالية ودورها في الكشف عن دلالة الكلام وبيان مراد المتكلم ، فكانت القرينة الاولى والاهم وهي ( حال المتكلم) محل عناية وتقارب بينهم وبين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التداوليين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اذ اتفق الاثنان على ان معرفة حال المتكلم والوقوف على مراده الجدي هو السبيل الامثل لمعرفة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مقصدية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الكلام ودلالاته لأن قوة الكلام التأثيرية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والانجازية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تتحقق</w:t>
      </w:r>
      <w:r w:rsidR="00B62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معرفة قصد المتكلم وفهم كلامه – كما يرى اوستن - . </w:t>
      </w:r>
    </w:p>
    <w:p w:rsidR="00554F62" w:rsidRPr="00554F62" w:rsidRDefault="004674A0" w:rsidP="00554F6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- </w:t>
      </w:r>
      <w:r w:rsidR="00554F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اما قرينة ( اصالة الظهور ) الاصولية فاثبت البحث انها قاربت في مؤداها احد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مباديء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(الحوار/ التعاون ) التي وضعها بول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مبدأ ( الصيغة / الاسلوب ) ، واظهر البحث ايضا ان قرينة ( احترازية القيود ) هي الاخرى قد قاربت في مؤداها مبدأ ( الكم ) - احد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مباديء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الحوار لدى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غرايس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، بل واكثر من هذا فإن هذه القاعدة الاصولية ( احترازية القيود ) كانت بمثابة القيد الذي يمنع من تصور الخرق والانتهاك الذي يحصل في الكلام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فيلجيء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المخاطب الى الاستلزام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التخاطبي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كما هو متصوَّر ومتوقّع مع </w:t>
      </w:r>
      <w:proofErr w:type="spellStart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مباديء</w:t>
      </w:r>
      <w:proofErr w:type="spellEnd"/>
      <w:r w:rsidR="00554F62"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الحوار التداولية - . </w:t>
      </w:r>
    </w:p>
    <w:p w:rsidR="00F47163" w:rsidRPr="00554F62" w:rsidRDefault="00554F62" w:rsidP="008A1D1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وبهذا تظهر لنا يد السبق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والجدة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والريادة  فكراً وتأصيلا وبحثاً 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انماز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علماء الاصول المحدثون ، وقد تجلّت واضحة المعالم في صفحات هذا البحث لتعكس لنا النتاج الفكري </w:t>
      </w:r>
      <w:proofErr w:type="spellStart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الثر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proofErr w:type="spellEnd"/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والجهد الغزير</w:t>
      </w:r>
      <w:r w:rsidR="00D2134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الذي يزخر به تراثنا الاصولي وما ا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r w:rsidR="008A1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جت</w:t>
      </w:r>
      <w:r w:rsidRPr="00554F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عقول علمائه الافذاذ .  </w:t>
      </w:r>
    </w:p>
    <w:p w:rsidR="00686711" w:rsidRDefault="00F47163" w:rsidP="006867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E72942" w:rsidRPr="00F47163">
        <w:rPr>
          <w:rFonts w:hint="cs"/>
          <w:sz w:val="28"/>
          <w:szCs w:val="28"/>
          <w:rtl/>
          <w:lang w:bidi="ar-IQ"/>
        </w:rPr>
        <w:t xml:space="preserve">  </w:t>
      </w:r>
      <w:r w:rsidR="00485B47" w:rsidRPr="00F47163">
        <w:rPr>
          <w:rFonts w:hint="cs"/>
          <w:sz w:val="28"/>
          <w:szCs w:val="28"/>
          <w:rtl/>
          <w:lang w:bidi="ar-IQ"/>
        </w:rPr>
        <w:t xml:space="preserve"> </w:t>
      </w:r>
      <w:r w:rsidR="00C35C38" w:rsidRPr="00F47163">
        <w:rPr>
          <w:rFonts w:hint="cs"/>
          <w:sz w:val="28"/>
          <w:szCs w:val="28"/>
          <w:rtl/>
          <w:lang w:bidi="ar-IQ"/>
        </w:rPr>
        <w:t xml:space="preserve">   </w:t>
      </w:r>
      <w:r w:rsidR="00CE39F1" w:rsidRPr="00F47163">
        <w:rPr>
          <w:rFonts w:hint="cs"/>
          <w:sz w:val="28"/>
          <w:szCs w:val="28"/>
          <w:rtl/>
          <w:lang w:bidi="ar-IQ"/>
        </w:rPr>
        <w:t xml:space="preserve"> </w:t>
      </w:r>
      <w:r w:rsidR="00A91223" w:rsidRPr="00F47163">
        <w:rPr>
          <w:rFonts w:hint="cs"/>
          <w:sz w:val="28"/>
          <w:szCs w:val="28"/>
          <w:rtl/>
          <w:lang w:bidi="ar-IQ"/>
        </w:rPr>
        <w:t xml:space="preserve"> </w:t>
      </w:r>
    </w:p>
    <w:p w:rsidR="00686711" w:rsidRDefault="00686711" w:rsidP="00686711">
      <w:pPr>
        <w:rPr>
          <w:sz w:val="28"/>
          <w:szCs w:val="28"/>
          <w:rtl/>
          <w:lang w:bidi="ar-IQ"/>
        </w:rPr>
      </w:pPr>
    </w:p>
    <w:p w:rsidR="00686711" w:rsidRPr="00A47556" w:rsidRDefault="00686711" w:rsidP="00782893">
      <w:pPr>
        <w:pStyle w:val="a9"/>
        <w:numPr>
          <w:ilvl w:val="0"/>
          <w:numId w:val="6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4755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هوامش البحث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(1) لمحات الاصول (تقرير بحث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البروجردي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، روح الله الخميني : 273-274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(2) تهذيب الاصول ، ( تقرير بحث السيد الخميني ) ، جعفر السبحاني2/181 – 182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(3) ينظر : بدائع الأفكار : 36 ، 38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(4) ينظر : نظرية الوضع عند المحقق الحلي في ضوء كتابه معارج الاصول مقاربة تداولية ، رحيم كريم الشريفي و حسين علي حسين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الفتلي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3 - 4 ( بحث على شبكة الانترنت )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(5) أجود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التقريرات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 / 17</w:t>
      </w:r>
    </w:p>
    <w:p w:rsidR="00686711" w:rsidRPr="00A47556" w:rsidRDefault="00686711" w:rsidP="00F7746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(6) محاضرات في </w:t>
      </w:r>
      <w:r w:rsidR="00F77461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أصول ( تقرير بحث الخوئي ) ، محمد اسحاق الفياض 1 / 51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(7) المصدر نفسه 1 / 97 – 100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(8) ينظر : دروس في علم الاصول ، محمد باقر الصدر 1 / 88 - 89 ، بحوث في علم الاصول (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تقريربحث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محمد باقر الصدر) ، محمود الهاشمي 1 / 131 – 133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(9) الخبرة الجمالية (دراسة في فلسفة الجمال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الظاهراتية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، سعيد توفيق : 30 ، وينظر : البعد القصدي لتداولية افعال الكلام في الخطاب القرآني ، شريفة احمد حسن القرني ، عائشة صالح احمد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بابصيل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: 104 ( مجلة العلوم الانسانية والاجتماعية – العدد الاول / مج3- 2019)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(10) ينظر : نظرية أفعال الكلام العامة( كيف ننجز الاشياء بالكلام ) ، اوستن ( ترجمة /عبد القادر قنيني): 28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(11)  المصدر نفسه : 28  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(12) نظرية الحدث الكلامي من اوستين  الى سيرل ، العيد جلولي  : 57( مجلة الاثر / العدد الخاص : اشغال الملتقى الدولي الرابع في تحليل الخطاب)     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(13) ينظر: التداولية من اوستن الى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غوفمان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 فيليب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بلانشيه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ترجمة / صابر الحباشة ): 59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(14) المصدر نفسه : 59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(15) ينظر : في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تداوليات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القصد ، ادريس مقبول : 1214 ( مجلة جامعة النجاح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للابحاث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(العلوم الانسانية) مج 28(5) / 2014 ) ، تحليل الخطاب الشعري ( استراتيجية التناص ) ، محمد مفتاح : 164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(16) العقل واللغة والمجتمع ، سيرل (ترجمة/سعيد الغانمي ) : 205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(17) المصدر نفسه : 203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(18) المصدر نفسه : 213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(19)  ينظر: المصدر نفسه : 213 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(20) ينظر : محاضرات في المدارس اللسانية المعاصرة ، نعمان بوقرة : 174 ، 176  ،  المقاربة التداولية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فرانسواز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ارمينغو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(ترجمة / سعيد علوش ): 62  ، التداولية عند العلماء العرب ، مسعود صحراوي : 17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(21) الفلسفة الغربية وقراءة النص ، مرتضى الفرج : 100 ( بحث عل شبكة الانترنت) 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(22)  ينظر : أجود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التقريرات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(تقرير بحث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النائيني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)  1 / 18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(23) ينظر : دروس في علم الاصول 1/ 211   ، تهذيب الاصول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السبزواري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 / 13  ، محاضرات في اصول الفقه ( تقرير بحث محمد باقر الصدر ) ، محمد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محمد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صادق الصدر 1/ 187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(24) ينظر : بحوث في علم الاصول ( تقرير بحث محمد باقر الصدر) ، محمود الهاشمي 1 / 139 وما بعدها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 (25) سياق الحال في الفعل الكلامي – مقاربة تداولية – سامية بن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يامنه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134 (اطروحة دكتوراه –الجزائر – جامعة وهران / كلية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الاداب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واللغات والفنون - 2010 -2011 )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(26) نظرية افعال الكلام العامة : 174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(27) 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lang w:bidi="ar-IQ"/>
        </w:rPr>
        <w:t>Quand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lang w:bidi="ar-IQ"/>
        </w:rPr>
        <w:t xml:space="preserve"> dire  c'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lang w:bidi="ar-IQ"/>
        </w:rPr>
        <w:t>est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lang w:bidi="ar-IQ"/>
        </w:rPr>
        <w:t xml:space="preserve">  faire , p:41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نقلا عن : سياق الحال في الفعل الكلامي : 134 )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(28) نظرية افعال الكلام العامة: 115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(29)  ينظر: دروس في علم الاصول 1 / 94 – 95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(30)  ينظر: كفاية الاصول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الآخوند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12</w:t>
      </w:r>
    </w:p>
    <w:p w:rsidR="00686711" w:rsidRPr="00A47556" w:rsidRDefault="00686711" w:rsidP="00F7746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(31) محاضرات في </w:t>
      </w:r>
      <w:r w:rsidR="00F77461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اصول ، الفياض 43 / 94( في الهامش)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(32) ، (33) ، (34) المصدر نفسه 43 / 98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(35)  المصدر نفسه 43 / 99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(36)  دروس في علم الاصول  1 / 103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(37)  ينظر : اللغة العربية معناها ومبناها : 190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(38)  ينظر : دروس في علم الاصول  1 / 106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(39)  تنقيح الاصول ، آغا ضياء الدين العراقي 1 / 297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(40)  مصباح الاصول ، </w:t>
      </w:r>
      <w:r w:rsidR="00755F88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الواعظ </w:t>
      </w:r>
      <w:proofErr w:type="spellStart"/>
      <w:r w:rsidR="00755F88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البهسودي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1 / 288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(41)  فوائد الاصول ، </w:t>
      </w:r>
      <w:r w:rsidR="00755F88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محمد علي الخراساني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2 / 370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(42)  تهذيب الاصول ، </w:t>
      </w:r>
      <w:r w:rsidR="00755F88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الخميني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2 / 229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(43)  المحكم في اصول الفقه ، محمد سعيد الحكيم 2 / 66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(44)  ينظر : التداولية وآفاق التحليل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شيتر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رحيمة : 6 (مجلة كلية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الاداب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والعلوم الانسانية والاجتماعية / جامعة محمد خيضر بسكرة – الجزائر / ع : 2-3 / 2008)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(45)  ينظر : السياق والنص الشعري من البنية الى القراءة ، علي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آيت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أوشان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57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(46)  سياق الحال في الفعل الكلامي : 19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>(47) ينظر : نظرية افعال الكلام العامة : 184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(48)  ينظر: التحليل اللغوي عند فلاسفة مدرسة اكسفورد ، صلاح اسماعيل عبد الحق : 141</w:t>
      </w:r>
    </w:p>
    <w:p w:rsidR="00686711" w:rsidRPr="00A47556" w:rsidRDefault="00686711" w:rsidP="007C06BF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(49)  ن</w:t>
      </w:r>
      <w:r w:rsidR="007C06BF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ظ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رية افعال الكلام العامة : 178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(50)   النص والسياق ، فان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دايك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(ترجمة / عبد القادر قنيني ) : 266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(51) ينظر: تحليل الخطاب (ترجمة / محمد لطفي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الزليطي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 منير التريكي): 27  ، التداولية والسرد ( ترجمة / خالد سهر) : 29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(52)  ينظر: لسانيات النص – مدخل الى انسجام الخطاب - : 297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(53)  ينظر : مقالات الاصول ، ضياء الدين العراقي 1 / 100  ، منتقى الاصول ( تقرير بحث الروحاني) ، الحكيم 1 / 155  ، زبدة الاصول ، محمد صادق الروحاني 1 / 174، 2 / 76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(54)  اصطلاحات الاصول ، علي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المشكيني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 / 115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(55)  نظرية افعال الكلام العامة : 147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(56)  دروس في علم الاصول  1 / 101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(57)  ينظر : المعجم الاصولي ، محمد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صنقور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علي : 524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(58) ينظر: المصدر نفسه : 524 – 525</w:t>
      </w:r>
    </w:p>
    <w:p w:rsidR="00686711" w:rsidRPr="00A47556" w:rsidRDefault="00686711" w:rsidP="00714DFB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(59) ينظر : النظرية البراغماتية اللسانية ( التداولية) دراسة المفاهيم والنشأة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والمباديء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 محمود عكاشة : 86  ، الدلالات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الاستلزامية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اللغة العربية والقواعد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التخاطبية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عند بول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جرايس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 </w:t>
      </w:r>
      <w:r w:rsidR="00714D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الراضي رشيد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57</w:t>
      </w:r>
      <w:r w:rsidR="0053537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( </w:t>
      </w:r>
      <w:r w:rsidR="0053537D" w:rsidRPr="0053537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مجلة</w:t>
      </w:r>
      <w:r w:rsidR="0053537D" w:rsidRPr="0053537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53537D" w:rsidRPr="0053537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الفيصل</w:t>
      </w:r>
      <w:r w:rsidR="0053537D" w:rsidRPr="0053537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– </w:t>
      </w:r>
      <w:r w:rsidR="0053537D" w:rsidRPr="0053537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عدد</w:t>
      </w:r>
      <w:r w:rsidR="0053537D" w:rsidRPr="0053537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280/ 2000</w:t>
      </w:r>
      <w:r w:rsidR="0053537D" w:rsidRPr="0053537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="0053537D" w:rsidRPr="0053537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53537D"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  <w:r w:rsidR="0053537D" w:rsidRPr="0053537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(60) ينظر : الدلالات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الاستلزامية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57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(61)  ، (62)  دروس في علم الاصول  1 / 231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(63)  محاضرات في اصول الفقه ، عبد الجبار الرفاعي  1 / 207 – 208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(64)  ينظر : المعجم الاصولي : 51 ، 52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(65)  المصدر نفسه  : 52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(66)  ينظر:  في أصول الحوار وتجديد علم الكلام ، طه عبد الرحمن : 104  ، مدخل الى علم اللسانيات ، محمد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محمد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يونس : 99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(67)  التلفظ والانجاز ، عبد السلام اسماعيلي علوي  ( بحث على الانترنت </w:t>
      </w:r>
      <w:r w:rsidRPr="00A47556">
        <w:rPr>
          <w:rFonts w:ascii="Simplified Arabic" w:hAnsi="Simplified Arabic" w:cs="Simplified Arabic"/>
          <w:sz w:val="24"/>
          <w:szCs w:val="24"/>
          <w:lang w:bidi="ar-IQ"/>
        </w:rPr>
        <w:t>www.fikrwanakd.aljabriabed.net/n 58</w:t>
      </w: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(68)  ينظر : التحليل اللغوي عند فلاسفة مدرسة اكسفورد : 35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(69)  ينظر : في اصول الحوار وتجديد علم الكلام  : 28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(70) دروس في علم الاصول 1 / 257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(71) ينظر : المصدر نفسه 1 / 257 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686711" w:rsidRPr="00A47556" w:rsidRDefault="00686711" w:rsidP="00782893">
      <w:pPr>
        <w:pStyle w:val="a9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4755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فهرست مصادر البحث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اجود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التقريرات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تقرير بحث الشيخ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النائيني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، ابو القاسم الخوئي /  مطبعة اهل البيت – ط 2 – قم – 1410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اصطلاحات الاصول  ومعظم ابحاثها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الميرزا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المشكيني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مطبعة الهادي – قم – ط 5 – 1413ه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الافق التداولي (نظرية المعنى والسياق في الممارسة التراثية العربية) ، ادريس مقبول / عالم الكتب الحديث – اربد – الاردن – 2011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بحوث في علم الاصول  ( تقرير بحث السيد محمد باقر الصدر ) ، محمود الهاشمي / مؤسسة دار معارف الفقه الاسلامي – ط 3 – 1996م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بدائع الافكار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الميرزا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حبيب الله التستري / طبع حجري – ايران – 1313ه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تحليل الخطاب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ج.ب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براون   ج. يول / ترجمة : محمد لطفي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الزليطي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 منير التريكي  / مطبعة جامعة الملك سعود – الرياض – 1997م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تحليل الخطاب الشعري  استراتيجية التناص ، محمد مفتاح/ دار التنوير – بيروت – 1985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التحليل اللغوي عند فلاسفة مدرسة اكسفورد ، صلاح اسماعيل عبد الحق / دار التنوير للطباعة والنشر – 1993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التداولية اصولها واتجاهاتها ، جواد ختام / دار كنوز المعرفة للنشر والتوزيع – عمان – 2016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التداولية عند العلماء العرب ، مسعود صحراوي / دار الطليعة – بيروت – 2005م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- التداولية من اوستن الى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غوفمان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 فيليب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بلانشيه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ترجمة : صابر الحباشة – دار الحوار للنشر والطباعة – سوريا – 2007م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تنقيح الاصول  ( تقرير بحث الشيخ ضياء الدين العراقي ) ، محمد رضا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الطباطبائي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المطبعة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الحيدرية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النجف – 1371ه -1952م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تهذيب الاصول ( تقرير بحث السيد الخميني ) ، جعفر السبحاني / مطبعة شركة جاب قدس – انتشارات دار الفكر – قم – 1410 ه</w:t>
      </w:r>
    </w:p>
    <w:p w:rsidR="00686711" w:rsidRPr="00A47556" w:rsidRDefault="00686711" w:rsidP="00782893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تهذيب الاصول، عبد الاعلى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السبزواري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مؤسسة المنار- مطبعة الهادي  – ط3 – 1996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الخبرة الجمالية (دراسة في فلسفة الجمال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الظاهراتية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، سعيد توفيق/ المؤسسة الجامعية للدراسات والنشر والتوزيع – 1992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دروس في علم الاصول ، محمد باقر الصدر / مؤسسة النشر الاسلامي – قم – ط 6 – 1421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- زبدة الاصول ، محمد صادق الحسيني الروحاني / مطبعة قدس – ايران – 1412 ه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السياق والنص الشعري من البنية الى القراءة  ، علي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آيت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أوشان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مطبعة النجاح الجديدة – الدار البيضاء – 2000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العقل واللغة والمجتمع  ، جون سيرل / ترجمة : سعيد الغانمي – منشورات الاختلاف – الجزائر – 2006م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فوائد الاصول ( تقرير بحث الشيخ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النائيني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، محمد علي الكاظمي الخراساني / مؤسسة النشر الاسلامي – قم – 1404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في اصول الحوار وتجديد علم الكلام ، طه عبد الرحمن / المركز الثقافي العربي  - الدار البيضاء - المغرب – ط 2- 2000م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كفاية الاصول  ، محمد كاظم الخراساني المعروف ب(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الاخوند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/ تحقيق ونشر : مؤسسة آل البيت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لاحياء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التراث – د . ت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لسانيات النص مدخل الى انسجام الخطاب  ، محمد خطابي / المركز الثقافي العربي- الدار البيضاء – المغرب –  ط2 – 2006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اللغة العربية معناها ومبناها ، تمام حسان / مطابع الهيأة المصرية العامة – 1973 م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لمحات الاصول ( تقرير بحث السيد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البروجردي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) ، روح الله الخميني /مطبعة مؤسسة العروج – ايران – 1421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>- محاضرات في اصول الفقه ( تقرير بحث السيد الخوئي ) ، محمد اسحاق الفياض/ مؤسسة احياء آثار الامام الخوئي – قم – 1422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محاضرات في اصول الفقه ، عبد الجبار الرفاعي / مؤسسة دار الكتاب الاسلامي – ط 2 – 1424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محاضرات في علم اصول الفقه ( تقرير بحث السيد محمد باقر الصدر ) ، محمد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محمد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صادق الصدر/ مطبعة البصائر – بيروت – لبنان – 1434 ه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-  المدارس اللسانية المعاصرة  ، نعمان بوقرة/ مكتبة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الاداب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للطباعة والنشر والتوزيع – 2004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 المحكم في اصول الفقه ، محمد سعيد الحكيم / مؤسسة المنار – قم – 1414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مدخل الى اللسانيات ، محمد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محمد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يونس علي / دار الكتاب الجديد – المتحدة – 2004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مصباح الاصول ( تقرير بحث السيد الخوئي ) ، محمد السرور الواعظ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البهسودي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المطبعة العلمية – قم – ط 5 – 1417 ه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المعجم الاصولي  ، محمد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صنقور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علي / مطبعة عترت - دار المجتبى – 1421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المقاربة التداولية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فرانسواز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ارمينكو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ترجمة : سعيد علوش – منشورات مركز الانماء القومي – 1987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مقالات الاصول ، ضياء الدين العراقي / تحقيق: محسن العراقي ومنذر الحكيم – مجمع الفكر الاسلامي – قم – 1414 ه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منتقى الاصول ( تقرير بحث السيد الروحاني ) ، عبد الصاحب الحكيم / مطبعة الهادي – ط 2 – 1416 ه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النص والسياق - استقصاء البحث في الخطاب الدلالي والتداولي- ، فان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دايك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ترجمة عبد القادر قنيني – افريقيا الشرق – المغرب – 2000م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نظرية افعال الكلام العامة ( كيف ننجز الاشياء بالكلام) ، جون اوستين / ترجمة : عبد القادر قينيني – افريقيا الشرق – المغرب – 1991 م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النظرية البراغماتية اللسانية ( التداولية ) دراسة المفاهيم والنشأة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والمباديء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، محمود عكاشة / مكتبة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الاداب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– القاهرة – 2012 م  </w:t>
      </w:r>
    </w:p>
    <w:p w:rsidR="008B3193" w:rsidRDefault="008B3193" w:rsidP="0068671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B3193" w:rsidRDefault="008B3193" w:rsidP="0068671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86711" w:rsidRPr="00714DFB" w:rsidRDefault="00686711" w:rsidP="0068671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4DF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المجلات والدوريات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البعد القصدي لتداولية أفعال الكلام في الخطاب القرآني ، شريفة احمد حسن القرني ، عائشة صالح احمد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بابصيل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/ مجلة العلوم الانسانية والاجتماعية – العدد الاول / مج3- 2019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التداولية وآفاق التحليل ،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اشتير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رحيمة  / مجلة كلية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الاداب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والعلوم الانسانية والاجتماعية / جامعة محمد لخيضر بسكرة – الجزائر / ع : 2-3 / 2008)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الدلالات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الاستلزامية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اللغة العربية والقواعد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التخاطبية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عند بول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جرايس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 الراضي رشيد / مجلة الفيصل – عدد 280/ 2000م 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في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تداوليات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القصد ، ادريس مقبول / مجلة جامعة النجاح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للابحاث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(العلوم الانسانية) مج 28(5) / 2014 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-  نظرية الحدث الكلامي من اوستين  الى سيرل ، العيد جلولي  / مجلة الاثر / العدد الخاص : اشغال الملتقى الدولي الرابع في تحليل الخطاب</w:t>
      </w:r>
    </w:p>
    <w:p w:rsidR="00686711" w:rsidRPr="00714DFB" w:rsidRDefault="00686711" w:rsidP="0068671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4DF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الرسائل والاطروحات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 سياق الحال في الفعل الكلامي – مقاربة تداولية – سامية بن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يامنه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اطروحة دكتوراه –الجزائر – جامعة وهران / كلية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الاداب</w:t>
      </w:r>
      <w:proofErr w:type="spellEnd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واللغات والفنون - 2010 -2011 )  </w:t>
      </w:r>
    </w:p>
    <w:p w:rsidR="00686711" w:rsidRPr="00714DFB" w:rsidRDefault="00686711" w:rsidP="0068671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4DF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بحوث على شبكة الانترنت</w:t>
      </w:r>
    </w:p>
    <w:p w:rsidR="00686711" w:rsidRPr="00A47556" w:rsidRDefault="00686711" w:rsidP="00A47556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التلفظ والانجاز ، عبد السلام اسماعيلي علوي</w:t>
      </w:r>
      <w:r w:rsidR="00A47556" w:rsidRPr="00A47556">
        <w:t xml:space="preserve"> </w:t>
      </w:r>
      <w:hyperlink r:id="rId9" w:history="1">
        <w:r w:rsidR="00A47556" w:rsidRPr="000D542C">
          <w:rPr>
            <w:rStyle w:val="Hyperlink"/>
            <w:rFonts w:ascii="Simplified Arabic" w:hAnsi="Simplified Arabic" w:cs="Simplified Arabic"/>
            <w:sz w:val="24"/>
            <w:szCs w:val="24"/>
            <w:lang w:bidi="ar-IQ"/>
          </w:rPr>
          <w:t>www.fikrwanakd.aljabriabed.net</w:t>
        </w:r>
      </w:hyperlink>
      <w:r w:rsidR="00A47556">
        <w:rPr>
          <w:rFonts w:ascii="Simplified Arabic" w:hAnsi="Simplified Arabic" w:cs="Simplified Arabic"/>
          <w:sz w:val="24"/>
          <w:szCs w:val="24"/>
          <w:lang w:bidi="ar-IQ"/>
        </w:rPr>
        <w:t xml:space="preserve"> )</w:t>
      </w:r>
      <w:r w:rsidR="00A47556"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</w:p>
    <w:p w:rsidR="00686711" w:rsidRPr="00A47556" w:rsidRDefault="00686711" w:rsidP="00A47556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- الفلسفة الغربية وقراءة النص ، مرتضى الفرج</w:t>
      </w:r>
      <w:r w:rsidR="00A4755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</w:t>
      </w:r>
      <w:r w:rsidR="00A47556">
        <w:t>(</w:t>
      </w:r>
      <w:r w:rsidR="00A47556" w:rsidRPr="00A47556">
        <w:rPr>
          <w:rFonts w:ascii="Simplified Arabic" w:hAnsi="Simplified Arabic" w:cs="Simplified Arabic"/>
          <w:sz w:val="24"/>
          <w:szCs w:val="24"/>
          <w:lang w:bidi="ar-IQ"/>
        </w:rPr>
        <w:t>https://www.iicss.iq/files/investigations/vx51ui9k.pdf</w:t>
      </w:r>
    </w:p>
    <w:p w:rsidR="00686711" w:rsidRPr="00A47556" w:rsidRDefault="00686711" w:rsidP="00714DFB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- نظرية الوضع عند المحقق الحلي في ضوء كتابه معارج الاصول مقاربة تداولية ، رحيم كريم الشريفي و حسين علي حسين </w:t>
      </w:r>
      <w:proofErr w:type="spellStart"/>
      <w:r w:rsidRPr="00A47556">
        <w:rPr>
          <w:rFonts w:ascii="Simplified Arabic" w:hAnsi="Simplified Arabic" w:cs="Simplified Arabic"/>
          <w:sz w:val="24"/>
          <w:szCs w:val="24"/>
          <w:rtl/>
          <w:lang w:bidi="ar-IQ"/>
        </w:rPr>
        <w:t>الفتلي</w:t>
      </w:r>
      <w:proofErr w:type="spellEnd"/>
      <w:r w:rsidR="00714DF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714DFB" w:rsidRPr="00714DFB">
        <w:rPr>
          <w:rFonts w:ascii="Simplified Arabic" w:hAnsi="Simplified Arabic" w:cs="Simplified Arabic"/>
          <w:sz w:val="24"/>
          <w:szCs w:val="24"/>
          <w:lang w:bidi="ar-IQ"/>
        </w:rPr>
        <w:t>https://quranic.uobabylon.edu.iq/fileshare/articles/repository1_publication18367_8_5833.pdf</w:t>
      </w:r>
    </w:p>
    <w:p w:rsidR="00686711" w:rsidRPr="00A47556" w:rsidRDefault="00686711" w:rsidP="0068671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646AD" w:rsidRPr="00A47556" w:rsidRDefault="007646AD" w:rsidP="00F47163">
      <w:pPr>
        <w:rPr>
          <w:rFonts w:ascii="Simplified Arabic" w:hAnsi="Simplified Arabic" w:cs="Simplified Arabic"/>
          <w:sz w:val="24"/>
          <w:szCs w:val="24"/>
          <w:lang w:bidi="ar-IQ"/>
        </w:rPr>
      </w:pPr>
    </w:p>
    <w:sectPr w:rsidR="007646AD" w:rsidRPr="00A47556" w:rsidSect="00B6272B">
      <w:footerReference w:type="even" r:id="rId10"/>
      <w:footerReference w:type="default" r:id="rId11"/>
      <w:footerReference w:type="first" r:id="rId12"/>
      <w:pgSz w:w="11907" w:h="16839" w:code="9"/>
      <w:pgMar w:top="1440" w:right="1559" w:bottom="1440" w:left="1560" w:header="1417" w:footer="442" w:gutter="0"/>
      <w:pgNumType w:start="1" w:chapSep="period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50" w:rsidRDefault="00564050" w:rsidP="004A46DD">
      <w:pPr>
        <w:spacing w:after="0" w:line="240" w:lineRule="auto"/>
      </w:pPr>
      <w:r>
        <w:separator/>
      </w:r>
    </w:p>
  </w:endnote>
  <w:endnote w:type="continuationSeparator" w:id="0">
    <w:p w:rsidR="00564050" w:rsidRDefault="00564050" w:rsidP="004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4719414"/>
      <w:docPartObj>
        <w:docPartGallery w:val="Page Numbers (Bottom of Page)"/>
        <w:docPartUnique/>
      </w:docPartObj>
    </w:sdtPr>
    <w:sdtEndPr/>
    <w:sdtContent>
      <w:p w:rsidR="008D002E" w:rsidRDefault="008D002E">
        <w:pPr>
          <w:pStyle w:val="a6"/>
        </w:pPr>
        <w:r w:rsidRPr="00B33B8F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F8E88F" wp14:editId="2AFE811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1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02E" w:rsidRDefault="008D002E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16713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18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1i1QIAAJw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" filled="f" fillcolor="#17365d" strokecolor="#71a0dc">
                  <v:textbox>
                    <w:txbxContent>
                      <w:p w:rsidR="008D002E" w:rsidRDefault="008D002E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16713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18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4848637"/>
      <w:docPartObj>
        <w:docPartGallery w:val="Page Numbers (Bottom of Page)"/>
        <w:docPartUnique/>
      </w:docPartObj>
    </w:sdtPr>
    <w:sdtContent>
      <w:p w:rsidR="008D002E" w:rsidRDefault="00FD7774">
        <w:pPr>
          <w:pStyle w:val="a6"/>
        </w:pPr>
        <w:r w:rsidRPr="00FD7774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7774" w:rsidRDefault="00FD777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D7774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7" type="#_x0000_t107" style="position:absolute;left:0;text-align:left;margin-left:0;margin-top:0;width:101pt;height:27.05p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" filled="f" fillcolor="#17365d" strokecolor="#71a0dc">
                  <v:textbox>
                    <w:txbxContent>
                      <w:p w:rsidR="00FD7774" w:rsidRDefault="00FD777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D7774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29633"/>
      <w:docPartObj>
        <w:docPartGallery w:val="Page Numbers (Bottom of Page)"/>
        <w:docPartUnique/>
      </w:docPartObj>
    </w:sdtPr>
    <w:sdtEndPr/>
    <w:sdtContent>
      <w:p w:rsidR="00507703" w:rsidRDefault="00507703" w:rsidP="008D2553">
        <w:pPr>
          <w:pStyle w:val="a6"/>
          <w:ind w:left="-113"/>
          <w:jc w:val="center"/>
        </w:pPr>
      </w:p>
      <w:p w:rsidR="00507703" w:rsidRDefault="00507703" w:rsidP="008D2553">
        <w:pPr>
          <w:pStyle w:val="a6"/>
          <w:ind w:left="-113"/>
          <w:jc w:val="center"/>
        </w:pPr>
      </w:p>
      <w:p w:rsidR="008D2553" w:rsidRDefault="008D2553" w:rsidP="008D2553">
        <w:pPr>
          <w:pStyle w:val="a6"/>
          <w:ind w:left="-1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74" w:rsidRPr="00FD777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D002E" w:rsidRDefault="008D002E" w:rsidP="004E7597">
    <w:pPr>
      <w:pStyle w:val="a6"/>
      <w:ind w:left="720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50" w:rsidRDefault="00564050" w:rsidP="004A46DD">
      <w:pPr>
        <w:spacing w:after="0" w:line="240" w:lineRule="auto"/>
      </w:pPr>
      <w:r>
        <w:separator/>
      </w:r>
    </w:p>
  </w:footnote>
  <w:footnote w:type="continuationSeparator" w:id="0">
    <w:p w:rsidR="00564050" w:rsidRDefault="00564050" w:rsidP="004A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1D"/>
    <w:multiLevelType w:val="hybridMultilevel"/>
    <w:tmpl w:val="88AC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A29"/>
    <w:multiLevelType w:val="hybridMultilevel"/>
    <w:tmpl w:val="4894A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85F75"/>
    <w:multiLevelType w:val="hybridMultilevel"/>
    <w:tmpl w:val="AAEE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A8C"/>
    <w:multiLevelType w:val="hybridMultilevel"/>
    <w:tmpl w:val="087CE60E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>
    <w:nsid w:val="67475E90"/>
    <w:multiLevelType w:val="hybridMultilevel"/>
    <w:tmpl w:val="2BBAC256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>
    <w:nsid w:val="6FE44C0E"/>
    <w:multiLevelType w:val="hybridMultilevel"/>
    <w:tmpl w:val="01741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E"/>
    <w:rsid w:val="000204E1"/>
    <w:rsid w:val="000430B1"/>
    <w:rsid w:val="00091049"/>
    <w:rsid w:val="000A50C3"/>
    <w:rsid w:val="000C53FF"/>
    <w:rsid w:val="000E0A59"/>
    <w:rsid w:val="000E331E"/>
    <w:rsid w:val="000F7FEE"/>
    <w:rsid w:val="00107070"/>
    <w:rsid w:val="00135411"/>
    <w:rsid w:val="001469B1"/>
    <w:rsid w:val="00152C0A"/>
    <w:rsid w:val="00153558"/>
    <w:rsid w:val="00163EB4"/>
    <w:rsid w:val="00175109"/>
    <w:rsid w:val="00195758"/>
    <w:rsid w:val="001A6CD1"/>
    <w:rsid w:val="001B087D"/>
    <w:rsid w:val="001B760A"/>
    <w:rsid w:val="001C6FA0"/>
    <w:rsid w:val="001F0EE9"/>
    <w:rsid w:val="001F3E87"/>
    <w:rsid w:val="00210847"/>
    <w:rsid w:val="00242BD9"/>
    <w:rsid w:val="00262C74"/>
    <w:rsid w:val="00284B75"/>
    <w:rsid w:val="00287178"/>
    <w:rsid w:val="002A10C8"/>
    <w:rsid w:val="002A65EB"/>
    <w:rsid w:val="002B1604"/>
    <w:rsid w:val="002D21A3"/>
    <w:rsid w:val="002E338A"/>
    <w:rsid w:val="00306A15"/>
    <w:rsid w:val="00312C71"/>
    <w:rsid w:val="00385A3C"/>
    <w:rsid w:val="00392457"/>
    <w:rsid w:val="00393DB6"/>
    <w:rsid w:val="003A29E3"/>
    <w:rsid w:val="003A3539"/>
    <w:rsid w:val="003A6E95"/>
    <w:rsid w:val="003C09C9"/>
    <w:rsid w:val="003C180C"/>
    <w:rsid w:val="003D35F8"/>
    <w:rsid w:val="003D693E"/>
    <w:rsid w:val="00402606"/>
    <w:rsid w:val="00407D03"/>
    <w:rsid w:val="00426FDD"/>
    <w:rsid w:val="004674A0"/>
    <w:rsid w:val="00485B47"/>
    <w:rsid w:val="004A46DD"/>
    <w:rsid w:val="004C0AD2"/>
    <w:rsid w:val="004E7597"/>
    <w:rsid w:val="004F013D"/>
    <w:rsid w:val="004F0371"/>
    <w:rsid w:val="004F133F"/>
    <w:rsid w:val="0050530A"/>
    <w:rsid w:val="0050594F"/>
    <w:rsid w:val="00507703"/>
    <w:rsid w:val="00513EC9"/>
    <w:rsid w:val="0053537D"/>
    <w:rsid w:val="00544744"/>
    <w:rsid w:val="0055227A"/>
    <w:rsid w:val="00554F62"/>
    <w:rsid w:val="00564050"/>
    <w:rsid w:val="00570BA7"/>
    <w:rsid w:val="005753AA"/>
    <w:rsid w:val="00591D8E"/>
    <w:rsid w:val="005A1478"/>
    <w:rsid w:val="005A7BA5"/>
    <w:rsid w:val="005C1739"/>
    <w:rsid w:val="005D414D"/>
    <w:rsid w:val="005E1E14"/>
    <w:rsid w:val="005F5B15"/>
    <w:rsid w:val="005F7CC9"/>
    <w:rsid w:val="006018F1"/>
    <w:rsid w:val="0060442D"/>
    <w:rsid w:val="00644546"/>
    <w:rsid w:val="0067560B"/>
    <w:rsid w:val="0068121B"/>
    <w:rsid w:val="00683809"/>
    <w:rsid w:val="00686711"/>
    <w:rsid w:val="0069231D"/>
    <w:rsid w:val="006A089D"/>
    <w:rsid w:val="006B6BE2"/>
    <w:rsid w:val="006C17F6"/>
    <w:rsid w:val="006C3344"/>
    <w:rsid w:val="006C4FBD"/>
    <w:rsid w:val="006C50FC"/>
    <w:rsid w:val="00714DFB"/>
    <w:rsid w:val="0071737D"/>
    <w:rsid w:val="00717D16"/>
    <w:rsid w:val="00731B4E"/>
    <w:rsid w:val="007349DC"/>
    <w:rsid w:val="00747AB7"/>
    <w:rsid w:val="00755F88"/>
    <w:rsid w:val="007646AD"/>
    <w:rsid w:val="00765108"/>
    <w:rsid w:val="0076685D"/>
    <w:rsid w:val="00771FB2"/>
    <w:rsid w:val="00782893"/>
    <w:rsid w:val="00795CB4"/>
    <w:rsid w:val="007B35E8"/>
    <w:rsid w:val="007C06BF"/>
    <w:rsid w:val="007C29F7"/>
    <w:rsid w:val="007C41D8"/>
    <w:rsid w:val="00802A2C"/>
    <w:rsid w:val="008126FC"/>
    <w:rsid w:val="008152E6"/>
    <w:rsid w:val="008231B2"/>
    <w:rsid w:val="00844F1A"/>
    <w:rsid w:val="00856674"/>
    <w:rsid w:val="00856C65"/>
    <w:rsid w:val="00860062"/>
    <w:rsid w:val="0089026B"/>
    <w:rsid w:val="00892691"/>
    <w:rsid w:val="008A1D13"/>
    <w:rsid w:val="008B27B4"/>
    <w:rsid w:val="008B3193"/>
    <w:rsid w:val="008B5252"/>
    <w:rsid w:val="008B64E7"/>
    <w:rsid w:val="008B69AB"/>
    <w:rsid w:val="008C2409"/>
    <w:rsid w:val="008D002E"/>
    <w:rsid w:val="008D2553"/>
    <w:rsid w:val="008E4649"/>
    <w:rsid w:val="009155F7"/>
    <w:rsid w:val="0091723F"/>
    <w:rsid w:val="0092187B"/>
    <w:rsid w:val="00925605"/>
    <w:rsid w:val="00941F1B"/>
    <w:rsid w:val="00964365"/>
    <w:rsid w:val="009B65BF"/>
    <w:rsid w:val="00A157E0"/>
    <w:rsid w:val="00A16713"/>
    <w:rsid w:val="00A302E1"/>
    <w:rsid w:val="00A31402"/>
    <w:rsid w:val="00A31B59"/>
    <w:rsid w:val="00A35BB1"/>
    <w:rsid w:val="00A47556"/>
    <w:rsid w:val="00A63E15"/>
    <w:rsid w:val="00A66864"/>
    <w:rsid w:val="00A73F77"/>
    <w:rsid w:val="00A91223"/>
    <w:rsid w:val="00AA08AA"/>
    <w:rsid w:val="00AA661D"/>
    <w:rsid w:val="00AB218F"/>
    <w:rsid w:val="00AB359F"/>
    <w:rsid w:val="00AC5BE2"/>
    <w:rsid w:val="00AE51F0"/>
    <w:rsid w:val="00B01393"/>
    <w:rsid w:val="00B16CBF"/>
    <w:rsid w:val="00B33B8F"/>
    <w:rsid w:val="00B35A6F"/>
    <w:rsid w:val="00B418B9"/>
    <w:rsid w:val="00B41FFA"/>
    <w:rsid w:val="00B605A8"/>
    <w:rsid w:val="00B6272B"/>
    <w:rsid w:val="00B972DE"/>
    <w:rsid w:val="00BA2569"/>
    <w:rsid w:val="00BB104E"/>
    <w:rsid w:val="00BC6F3A"/>
    <w:rsid w:val="00BD4464"/>
    <w:rsid w:val="00BE26A5"/>
    <w:rsid w:val="00BE3FA0"/>
    <w:rsid w:val="00BE7995"/>
    <w:rsid w:val="00C11D85"/>
    <w:rsid w:val="00C21F30"/>
    <w:rsid w:val="00C244E2"/>
    <w:rsid w:val="00C35C38"/>
    <w:rsid w:val="00C40CD8"/>
    <w:rsid w:val="00C454CB"/>
    <w:rsid w:val="00C629C5"/>
    <w:rsid w:val="00C67B62"/>
    <w:rsid w:val="00C723CF"/>
    <w:rsid w:val="00C72565"/>
    <w:rsid w:val="00C74EBE"/>
    <w:rsid w:val="00CC21F2"/>
    <w:rsid w:val="00CC5F5E"/>
    <w:rsid w:val="00CD1BE2"/>
    <w:rsid w:val="00CE0D50"/>
    <w:rsid w:val="00CE39F1"/>
    <w:rsid w:val="00CF0BA0"/>
    <w:rsid w:val="00D03F55"/>
    <w:rsid w:val="00D041B3"/>
    <w:rsid w:val="00D057A8"/>
    <w:rsid w:val="00D14287"/>
    <w:rsid w:val="00D21349"/>
    <w:rsid w:val="00D32853"/>
    <w:rsid w:val="00D62071"/>
    <w:rsid w:val="00D66867"/>
    <w:rsid w:val="00D83404"/>
    <w:rsid w:val="00D83EEC"/>
    <w:rsid w:val="00DA5619"/>
    <w:rsid w:val="00DF4041"/>
    <w:rsid w:val="00E36390"/>
    <w:rsid w:val="00E56BA4"/>
    <w:rsid w:val="00E57AF8"/>
    <w:rsid w:val="00E61F26"/>
    <w:rsid w:val="00E72942"/>
    <w:rsid w:val="00EA68D2"/>
    <w:rsid w:val="00ED781E"/>
    <w:rsid w:val="00EE34FB"/>
    <w:rsid w:val="00F02A0B"/>
    <w:rsid w:val="00F279F9"/>
    <w:rsid w:val="00F32C96"/>
    <w:rsid w:val="00F4066C"/>
    <w:rsid w:val="00F47163"/>
    <w:rsid w:val="00F525DA"/>
    <w:rsid w:val="00F7200C"/>
    <w:rsid w:val="00F77461"/>
    <w:rsid w:val="00F95807"/>
    <w:rsid w:val="00FA1988"/>
    <w:rsid w:val="00FA6366"/>
    <w:rsid w:val="00FB3C13"/>
    <w:rsid w:val="00FB5DB5"/>
    <w:rsid w:val="00FD462E"/>
    <w:rsid w:val="00FD7774"/>
    <w:rsid w:val="00FE0764"/>
    <w:rsid w:val="00FE12BA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2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BE2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1F0EE9"/>
    <w:pPr>
      <w:bidi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4A4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46DD"/>
  </w:style>
  <w:style w:type="paragraph" w:styleId="a6">
    <w:name w:val="footer"/>
    <w:basedOn w:val="a"/>
    <w:link w:val="Char1"/>
    <w:uiPriority w:val="99"/>
    <w:unhideWhenUsed/>
    <w:rsid w:val="004A4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A46DD"/>
  </w:style>
  <w:style w:type="paragraph" w:styleId="a7">
    <w:name w:val="Balloon Text"/>
    <w:basedOn w:val="a"/>
    <w:link w:val="Char2"/>
    <w:uiPriority w:val="99"/>
    <w:semiHidden/>
    <w:unhideWhenUsed/>
    <w:rsid w:val="00A1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A16713"/>
    <w:rPr>
      <w:rFonts w:ascii="Tahoma" w:hAnsi="Tahoma" w:cs="Tahoma"/>
      <w:sz w:val="16"/>
      <w:szCs w:val="16"/>
    </w:rPr>
  </w:style>
  <w:style w:type="paragraph" w:customStyle="1" w:styleId="a8">
    <w:name w:val="محاذاة رأس الصفحة لليسار"/>
    <w:basedOn w:val="a"/>
    <w:uiPriority w:val="35"/>
    <w:qFormat/>
    <w:rsid w:val="00A16713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rFonts w:eastAsiaTheme="minorEastAsia"/>
      <w:color w:val="7F7F7F" w:themeColor="text1" w:themeTint="80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828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4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2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BE2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1F0EE9"/>
    <w:pPr>
      <w:bidi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4A4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46DD"/>
  </w:style>
  <w:style w:type="paragraph" w:styleId="a6">
    <w:name w:val="footer"/>
    <w:basedOn w:val="a"/>
    <w:link w:val="Char1"/>
    <w:uiPriority w:val="99"/>
    <w:unhideWhenUsed/>
    <w:rsid w:val="004A4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A46DD"/>
  </w:style>
  <w:style w:type="paragraph" w:styleId="a7">
    <w:name w:val="Balloon Text"/>
    <w:basedOn w:val="a"/>
    <w:link w:val="Char2"/>
    <w:uiPriority w:val="99"/>
    <w:semiHidden/>
    <w:unhideWhenUsed/>
    <w:rsid w:val="00A1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A16713"/>
    <w:rPr>
      <w:rFonts w:ascii="Tahoma" w:hAnsi="Tahoma" w:cs="Tahoma"/>
      <w:sz w:val="16"/>
      <w:szCs w:val="16"/>
    </w:rPr>
  </w:style>
  <w:style w:type="paragraph" w:customStyle="1" w:styleId="a8">
    <w:name w:val="محاذاة رأس الصفحة لليسار"/>
    <w:basedOn w:val="a"/>
    <w:uiPriority w:val="35"/>
    <w:qFormat/>
    <w:rsid w:val="00A16713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rFonts w:eastAsiaTheme="minorEastAsia"/>
      <w:color w:val="7F7F7F" w:themeColor="text1" w:themeTint="80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828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4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krwanakd.aljabriabe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D974-E8F0-4CA1-9FB4-D0AE7395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مباحث ألسنية في الفكر الاصولي – مقاربة تداولية -</vt:lpstr>
    </vt:vector>
  </TitlesOfParts>
  <Company>Enjoy My Fine Releases.</Company>
  <LinksUpToDate>false</LinksUpToDate>
  <CharactersWithSpaces>42715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مباحث ألسنية في الفكر الاصولي – مقاربة تداولية -</dc:title>
  <dc:creator>DR.Ahmed Saker 2o1O</dc:creator>
  <cp:lastModifiedBy>DR.Ahmed Saker 2o1O</cp:lastModifiedBy>
  <cp:revision>68</cp:revision>
  <dcterms:created xsi:type="dcterms:W3CDTF">2020-11-08T17:47:00Z</dcterms:created>
  <dcterms:modified xsi:type="dcterms:W3CDTF">2022-03-01T19:27:00Z</dcterms:modified>
</cp:coreProperties>
</file>