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428CF" w14:textId="6051A58F" w:rsidR="00F63640" w:rsidRDefault="00F63640" w:rsidP="00035273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3640">
        <w:rPr>
          <w:rFonts w:asciiTheme="majorBidi" w:hAnsiTheme="majorBidi" w:cstheme="majorBidi"/>
          <w:b/>
          <w:bCs/>
          <w:sz w:val="32"/>
          <w:szCs w:val="32"/>
        </w:rPr>
        <w:t>The effect of feed supplemented with different levels o</w:t>
      </w:r>
      <w:r w:rsidR="0084152D">
        <w:rPr>
          <w:rFonts w:asciiTheme="majorBidi" w:hAnsiTheme="majorBidi" w:cstheme="majorBidi"/>
          <w:b/>
          <w:bCs/>
          <w:sz w:val="32"/>
          <w:szCs w:val="32"/>
        </w:rPr>
        <w:t xml:space="preserve">f sodium bentonite and aluminum </w:t>
      </w:r>
      <w:r w:rsidRPr="00F63640">
        <w:rPr>
          <w:rFonts w:asciiTheme="majorBidi" w:hAnsiTheme="majorBidi" w:cstheme="majorBidi"/>
          <w:b/>
          <w:bCs/>
          <w:sz w:val="32"/>
          <w:szCs w:val="32"/>
        </w:rPr>
        <w:t>silicate on</w:t>
      </w:r>
      <w:r w:rsidR="00035273">
        <w:rPr>
          <w:rFonts w:asciiTheme="majorBidi" w:hAnsiTheme="majorBidi" w:cstheme="majorBidi"/>
          <w:b/>
          <w:bCs/>
          <w:sz w:val="32"/>
          <w:szCs w:val="32"/>
        </w:rPr>
        <w:t xml:space="preserve"> physiological</w:t>
      </w:r>
      <w:r w:rsidRPr="00F63640">
        <w:rPr>
          <w:rFonts w:asciiTheme="majorBidi" w:hAnsiTheme="majorBidi" w:cstheme="majorBidi"/>
          <w:b/>
          <w:bCs/>
          <w:sz w:val="32"/>
          <w:szCs w:val="32"/>
        </w:rPr>
        <w:t xml:space="preserve"> performance</w:t>
      </w:r>
      <w:r w:rsidR="00035273">
        <w:rPr>
          <w:rFonts w:asciiTheme="majorBidi" w:hAnsiTheme="majorBidi" w:cstheme="majorBidi"/>
          <w:b/>
          <w:bCs/>
          <w:sz w:val="32"/>
          <w:szCs w:val="32"/>
        </w:rPr>
        <w:t xml:space="preserve"> of broiler</w:t>
      </w:r>
    </w:p>
    <w:p w14:paraId="2091B43D" w14:textId="77777777" w:rsidR="005D33E1" w:rsidRDefault="005D33E1" w:rsidP="00446D09">
      <w:pPr>
        <w:bidi w:val="0"/>
        <w:spacing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proofErr w:type="spellStart"/>
      <w:r w:rsidRPr="00E05F09">
        <w:rPr>
          <w:rFonts w:cstheme="minorHAnsi"/>
          <w:b/>
          <w:bCs/>
          <w:sz w:val="28"/>
          <w:szCs w:val="28"/>
        </w:rPr>
        <w:t>Qutaiba</w:t>
      </w:r>
      <w:proofErr w:type="spellEnd"/>
      <w:r w:rsidRPr="00E05F09">
        <w:rPr>
          <w:rFonts w:cstheme="minorHAnsi"/>
          <w:b/>
          <w:bCs/>
          <w:sz w:val="28"/>
          <w:szCs w:val="28"/>
        </w:rPr>
        <w:t xml:space="preserve"> J. </w:t>
      </w:r>
      <w:proofErr w:type="spellStart"/>
      <w:r w:rsidRPr="00E05F09">
        <w:rPr>
          <w:rFonts w:cstheme="minorHAnsi"/>
          <w:b/>
          <w:bCs/>
          <w:sz w:val="28"/>
          <w:szCs w:val="28"/>
        </w:rPr>
        <w:t>Gheni</w:t>
      </w:r>
      <w:proofErr w:type="spellEnd"/>
      <w:r w:rsidRPr="00E05F09">
        <w:rPr>
          <w:rFonts w:cstheme="minorHAnsi"/>
          <w:b/>
          <w:bCs/>
          <w:sz w:val="28"/>
          <w:szCs w:val="28"/>
        </w:rPr>
        <w:t xml:space="preserve">, Alfred S. </w:t>
      </w:r>
      <w:proofErr w:type="spellStart"/>
      <w:r w:rsidRPr="00E05F09">
        <w:rPr>
          <w:rFonts w:cstheme="minorHAnsi"/>
          <w:b/>
          <w:bCs/>
          <w:sz w:val="28"/>
          <w:szCs w:val="28"/>
        </w:rPr>
        <w:t>Karomy</w:t>
      </w:r>
      <w:proofErr w:type="spellEnd"/>
      <w:r w:rsidRPr="00E05F09">
        <w:rPr>
          <w:rFonts w:cstheme="minorHAnsi"/>
          <w:b/>
          <w:bCs/>
          <w:sz w:val="28"/>
          <w:szCs w:val="28"/>
        </w:rPr>
        <w:t xml:space="preserve"> and </w:t>
      </w:r>
      <w:r w:rsidR="00446D09">
        <w:rPr>
          <w:rFonts w:cstheme="minorHAnsi"/>
          <w:b/>
          <w:bCs/>
          <w:sz w:val="28"/>
          <w:szCs w:val="28"/>
        </w:rPr>
        <w:t xml:space="preserve">Tarek Ibrahim </w:t>
      </w:r>
      <w:proofErr w:type="spellStart"/>
      <w:r w:rsidR="00446D09">
        <w:rPr>
          <w:rFonts w:cstheme="minorHAnsi"/>
          <w:b/>
          <w:bCs/>
          <w:sz w:val="28"/>
          <w:szCs w:val="28"/>
        </w:rPr>
        <w:t>Maged</w:t>
      </w:r>
      <w:proofErr w:type="spellEnd"/>
    </w:p>
    <w:p w14:paraId="10BC3977" w14:textId="77777777" w:rsidR="007F6375" w:rsidRPr="007F6375" w:rsidRDefault="007F6375" w:rsidP="007F6375">
      <w:pPr>
        <w:bidi w:val="0"/>
        <w:spacing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 xml:space="preserve">E-mail </w:t>
      </w:r>
      <w:proofErr w:type="spellStart"/>
      <w:r>
        <w:rPr>
          <w:rFonts w:cstheme="minorHAnsi"/>
          <w:b/>
          <w:bCs/>
          <w:sz w:val="28"/>
          <w:szCs w:val="28"/>
          <w:lang w:val="en-GB"/>
        </w:rPr>
        <w:t>Alfred_skh</w:t>
      </w:r>
      <w:proofErr w:type="spellEnd"/>
      <w:r>
        <w:rPr>
          <w:rFonts w:hint="cs"/>
          <w:b/>
          <w:bCs/>
          <w:sz w:val="28"/>
          <w:szCs w:val="28"/>
          <w:rtl/>
          <w:lang w:val="en-GB" w:bidi="ar-IQ"/>
        </w:rPr>
        <w:t>@</w:t>
      </w:r>
      <w:r>
        <w:rPr>
          <w:rFonts w:cstheme="minorHAnsi"/>
          <w:b/>
          <w:bCs/>
          <w:sz w:val="28"/>
          <w:szCs w:val="28"/>
          <w:lang w:val="en-GB"/>
        </w:rPr>
        <w:t xml:space="preserve">yahoo.com </w:t>
      </w:r>
    </w:p>
    <w:p w14:paraId="1FF551A4" w14:textId="77777777" w:rsidR="005D33E1" w:rsidRPr="003B4AF3" w:rsidRDefault="005D33E1" w:rsidP="003B4AF3">
      <w:pPr>
        <w:bidi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B4AF3">
        <w:rPr>
          <w:rFonts w:cstheme="minorHAnsi"/>
          <w:b/>
          <w:bCs/>
          <w:sz w:val="24"/>
          <w:szCs w:val="24"/>
        </w:rPr>
        <w:t xml:space="preserve">Animal Production Department, Agriculture College, </w:t>
      </w:r>
      <w:proofErr w:type="spellStart"/>
      <w:r w:rsidRPr="003B4AF3">
        <w:rPr>
          <w:rFonts w:cstheme="minorHAnsi"/>
          <w:b/>
          <w:bCs/>
          <w:sz w:val="24"/>
          <w:szCs w:val="24"/>
        </w:rPr>
        <w:t>Basrah</w:t>
      </w:r>
      <w:proofErr w:type="spellEnd"/>
      <w:r w:rsidRPr="003B4AF3">
        <w:rPr>
          <w:rFonts w:cstheme="minorHAnsi"/>
          <w:b/>
          <w:bCs/>
          <w:sz w:val="24"/>
          <w:szCs w:val="24"/>
        </w:rPr>
        <w:t xml:space="preserve"> University, </w:t>
      </w:r>
      <w:proofErr w:type="spellStart"/>
      <w:r w:rsidRPr="003B4AF3">
        <w:rPr>
          <w:rFonts w:cstheme="minorHAnsi"/>
          <w:b/>
          <w:bCs/>
          <w:sz w:val="24"/>
          <w:szCs w:val="24"/>
        </w:rPr>
        <w:t>Basrah</w:t>
      </w:r>
      <w:proofErr w:type="spellEnd"/>
      <w:r w:rsidRPr="003B4AF3">
        <w:rPr>
          <w:rFonts w:cstheme="minorHAnsi"/>
          <w:b/>
          <w:bCs/>
          <w:sz w:val="24"/>
          <w:szCs w:val="24"/>
        </w:rPr>
        <w:t>, Iraq.</w:t>
      </w:r>
    </w:p>
    <w:p w14:paraId="2149B807" w14:textId="77777777" w:rsidR="001B0800" w:rsidRPr="001B0800" w:rsidRDefault="001B0800" w:rsidP="007F6375">
      <w:pPr>
        <w:bidi w:val="0"/>
        <w:spacing w:line="240" w:lineRule="auto"/>
        <w:jc w:val="both"/>
        <w:rPr>
          <w:rFonts w:cstheme="minorHAnsi"/>
          <w:sz w:val="28"/>
          <w:szCs w:val="28"/>
          <w:lang w:val="en-GB"/>
        </w:rPr>
      </w:pPr>
      <w:r w:rsidRPr="001B0800">
        <w:rPr>
          <w:rFonts w:cstheme="minorHAnsi"/>
          <w:sz w:val="28"/>
          <w:szCs w:val="28"/>
        </w:rPr>
        <w:t>Abstract</w:t>
      </w:r>
    </w:p>
    <w:p w14:paraId="2425A7E8" w14:textId="517D9926" w:rsidR="007F6375" w:rsidRDefault="00F63640" w:rsidP="00315630">
      <w:pPr>
        <w:bidi w:val="0"/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GB"/>
        </w:rPr>
        <w:tab/>
      </w:r>
      <w:r w:rsidR="001B0800" w:rsidRPr="001B0800">
        <w:rPr>
          <w:rFonts w:cstheme="minorHAnsi"/>
          <w:sz w:val="28"/>
          <w:szCs w:val="28"/>
          <w:lang w:val="en-GB"/>
        </w:rPr>
        <w:t xml:space="preserve">270 </w:t>
      </w:r>
      <w:r w:rsidR="001B0800">
        <w:rPr>
          <w:rFonts w:cstheme="minorHAnsi"/>
          <w:sz w:val="28"/>
          <w:szCs w:val="28"/>
          <w:lang w:val="en-GB"/>
        </w:rPr>
        <w:t>day old chicks were distributed</w:t>
      </w:r>
      <w:r>
        <w:rPr>
          <w:rFonts w:cstheme="minorHAnsi"/>
          <w:sz w:val="28"/>
          <w:szCs w:val="28"/>
          <w:lang w:val="en-GB"/>
        </w:rPr>
        <w:t xml:space="preserve"> in each treatment</w:t>
      </w:r>
      <w:r w:rsidR="001B0800">
        <w:rPr>
          <w:rFonts w:cstheme="minorHAnsi"/>
          <w:sz w:val="28"/>
          <w:szCs w:val="28"/>
          <w:lang w:val="en-GB"/>
        </w:rPr>
        <w:t xml:space="preserve"> randomly into six treatments and three replicate</w:t>
      </w:r>
      <w:r>
        <w:rPr>
          <w:rFonts w:cstheme="minorHAnsi"/>
          <w:sz w:val="28"/>
          <w:szCs w:val="28"/>
          <w:lang w:val="en-GB"/>
        </w:rPr>
        <w:t>s</w:t>
      </w:r>
      <w:r w:rsidR="001B0800">
        <w:rPr>
          <w:rFonts w:cstheme="minorHAnsi"/>
          <w:sz w:val="28"/>
          <w:szCs w:val="28"/>
          <w:lang w:val="en-GB"/>
        </w:rPr>
        <w:t xml:space="preserve"> (15 birds in each replicate</w:t>
      </w:r>
      <w:r w:rsidR="001B0800" w:rsidRPr="00CA19DC">
        <w:rPr>
          <w:rFonts w:cstheme="minorHAnsi"/>
          <w:sz w:val="28"/>
          <w:szCs w:val="28"/>
          <w:lang w:val="en-GB"/>
        </w:rPr>
        <w:t xml:space="preserve">) </w:t>
      </w:r>
      <w:r w:rsidR="00035273">
        <w:rPr>
          <w:rFonts w:cstheme="minorHAnsi"/>
          <w:sz w:val="28"/>
          <w:szCs w:val="28"/>
          <w:lang w:val="en-GB"/>
        </w:rPr>
        <w:t>and used</w:t>
      </w:r>
      <w:r w:rsidR="001B0800" w:rsidRPr="00CA19DC">
        <w:rPr>
          <w:rFonts w:cstheme="minorHAnsi"/>
          <w:sz w:val="28"/>
          <w:szCs w:val="28"/>
          <w:lang w:val="en-GB"/>
        </w:rPr>
        <w:t xml:space="preserve"> </w:t>
      </w:r>
      <w:r w:rsidR="00035273">
        <w:rPr>
          <w:rFonts w:cstheme="minorHAnsi"/>
          <w:sz w:val="28"/>
          <w:szCs w:val="28"/>
          <w:lang w:val="en-GB"/>
        </w:rPr>
        <w:t xml:space="preserve">a </w:t>
      </w:r>
      <w:r w:rsidR="00035273" w:rsidRPr="00CA19DC">
        <w:rPr>
          <w:rFonts w:cstheme="minorHAnsi"/>
          <w:sz w:val="28"/>
          <w:szCs w:val="28"/>
          <w:lang w:val="en-GB"/>
        </w:rPr>
        <w:t>standard</w:t>
      </w:r>
      <w:r w:rsidR="00035273">
        <w:rPr>
          <w:rFonts w:cstheme="minorHAnsi"/>
          <w:sz w:val="28"/>
          <w:szCs w:val="28"/>
          <w:lang w:val="en-GB"/>
        </w:rPr>
        <w:t xml:space="preserve"> feed. </w:t>
      </w:r>
      <w:r w:rsidR="001B0800" w:rsidRPr="00CA19DC">
        <w:rPr>
          <w:rFonts w:cstheme="minorHAnsi"/>
          <w:sz w:val="28"/>
          <w:szCs w:val="28"/>
          <w:lang w:val="en-GB"/>
        </w:rPr>
        <w:t>1% or 2% levels of ei</w:t>
      </w:r>
      <w:r w:rsidR="00A37B16">
        <w:rPr>
          <w:rFonts w:cstheme="minorHAnsi"/>
          <w:sz w:val="28"/>
          <w:szCs w:val="28"/>
          <w:lang w:val="en-GB"/>
        </w:rPr>
        <w:t xml:space="preserve">ther sodium bentonite or </w:t>
      </w:r>
      <w:proofErr w:type="spellStart"/>
      <w:r w:rsidR="00A37B16">
        <w:rPr>
          <w:rFonts w:cstheme="minorHAnsi"/>
          <w:sz w:val="28"/>
          <w:szCs w:val="28"/>
          <w:lang w:val="en-GB"/>
        </w:rPr>
        <w:t>alumin</w:t>
      </w:r>
      <w:r w:rsidR="00A37B16" w:rsidRPr="00CA19DC">
        <w:rPr>
          <w:rFonts w:cstheme="minorHAnsi"/>
          <w:sz w:val="28"/>
          <w:szCs w:val="28"/>
          <w:lang w:val="en-GB"/>
        </w:rPr>
        <w:t>um</w:t>
      </w:r>
      <w:proofErr w:type="spellEnd"/>
      <w:r w:rsidR="001B0800" w:rsidRPr="00CA19DC">
        <w:rPr>
          <w:rFonts w:cstheme="minorHAnsi"/>
          <w:sz w:val="28"/>
          <w:szCs w:val="28"/>
          <w:lang w:val="en-GB"/>
        </w:rPr>
        <w:t xml:space="preserve"> silicate and their combination</w:t>
      </w:r>
      <w:r w:rsidR="00035273">
        <w:rPr>
          <w:rFonts w:cstheme="minorHAnsi"/>
          <w:sz w:val="28"/>
          <w:szCs w:val="28"/>
          <w:lang w:val="en-GB"/>
        </w:rPr>
        <w:t xml:space="preserve"> was added </w:t>
      </w:r>
      <w:r w:rsidR="00901778">
        <w:rPr>
          <w:rFonts w:cstheme="minorHAnsi"/>
          <w:sz w:val="28"/>
          <w:szCs w:val="28"/>
          <w:lang w:val="en-GB"/>
        </w:rPr>
        <w:t>into the</w:t>
      </w:r>
      <w:r w:rsidR="001B0800" w:rsidRPr="00CA19DC">
        <w:rPr>
          <w:rFonts w:cstheme="minorHAnsi"/>
          <w:sz w:val="28"/>
          <w:szCs w:val="28"/>
          <w:lang w:val="en-GB"/>
        </w:rPr>
        <w:t xml:space="preserve"> pellet diet tre</w:t>
      </w:r>
      <w:r w:rsidR="00901778">
        <w:rPr>
          <w:rFonts w:cstheme="minorHAnsi"/>
          <w:sz w:val="28"/>
          <w:szCs w:val="28"/>
          <w:lang w:val="en-GB"/>
        </w:rPr>
        <w:t>atments For 35 days</w:t>
      </w:r>
      <w:r w:rsidR="001B0800" w:rsidRPr="00CA19DC">
        <w:rPr>
          <w:rFonts w:cstheme="minorHAnsi"/>
          <w:sz w:val="28"/>
          <w:szCs w:val="28"/>
          <w:lang w:val="en-GB"/>
        </w:rPr>
        <w:t xml:space="preserve">. </w:t>
      </w:r>
      <w:r w:rsidR="007D4C67">
        <w:rPr>
          <w:rFonts w:cstheme="minorHAnsi"/>
          <w:sz w:val="28"/>
          <w:szCs w:val="28"/>
          <w:lang w:val="en-GB"/>
        </w:rPr>
        <w:t>The r</w:t>
      </w:r>
      <w:r w:rsidR="001B0800" w:rsidRPr="00CA19DC">
        <w:rPr>
          <w:rFonts w:cstheme="minorHAnsi"/>
          <w:sz w:val="28"/>
          <w:szCs w:val="28"/>
          <w:lang w:val="en-GB"/>
        </w:rPr>
        <w:t>esult</w:t>
      </w:r>
      <w:r w:rsidR="007D4C67">
        <w:rPr>
          <w:rFonts w:cstheme="minorHAnsi"/>
          <w:sz w:val="28"/>
          <w:szCs w:val="28"/>
          <w:lang w:val="en-GB"/>
        </w:rPr>
        <w:t>s</w:t>
      </w:r>
      <w:r w:rsidR="00901778">
        <w:rPr>
          <w:rFonts w:cstheme="minorHAnsi"/>
          <w:sz w:val="28"/>
          <w:szCs w:val="28"/>
          <w:lang w:val="en-GB"/>
        </w:rPr>
        <w:t xml:space="preserve"> showed that the levels of  </w:t>
      </w:r>
      <w:r w:rsidR="001B0800" w:rsidRPr="00CA19DC">
        <w:rPr>
          <w:rFonts w:cstheme="minorHAnsi"/>
          <w:sz w:val="28"/>
          <w:szCs w:val="28"/>
          <w:lang w:val="en-GB"/>
        </w:rPr>
        <w:t xml:space="preserve">1% or 2% (T2, T3) sodium bentonite and their combination (T6) </w:t>
      </w:r>
      <w:r w:rsidR="00901778">
        <w:rPr>
          <w:rFonts w:cstheme="minorHAnsi"/>
          <w:sz w:val="28"/>
          <w:szCs w:val="28"/>
          <w:lang w:val="en-GB"/>
        </w:rPr>
        <w:t xml:space="preserve">were </w:t>
      </w:r>
      <w:r w:rsidR="001B0800" w:rsidRPr="00CA19DC">
        <w:rPr>
          <w:rFonts w:cstheme="minorHAnsi"/>
          <w:sz w:val="28"/>
          <w:szCs w:val="28"/>
          <w:lang w:val="en-GB"/>
        </w:rPr>
        <w:t xml:space="preserve">significantly </w:t>
      </w:r>
      <w:r w:rsidR="00517486" w:rsidRPr="00CA19DC">
        <w:rPr>
          <w:rFonts w:cstheme="minorHAnsi"/>
          <w:sz w:val="28"/>
          <w:szCs w:val="28"/>
        </w:rPr>
        <w:t>(p&lt;0.05) improved body weight and weight gain as compared</w:t>
      </w:r>
      <w:r w:rsidR="00901778">
        <w:rPr>
          <w:rFonts w:cstheme="minorHAnsi"/>
          <w:sz w:val="28"/>
          <w:szCs w:val="28"/>
        </w:rPr>
        <w:t xml:space="preserve"> with control, T4 and T5</w:t>
      </w:r>
      <w:r w:rsidR="00517486">
        <w:rPr>
          <w:rFonts w:cstheme="minorHAnsi"/>
          <w:sz w:val="28"/>
          <w:szCs w:val="28"/>
        </w:rPr>
        <w:t>.</w:t>
      </w:r>
      <w:r w:rsidR="0020386B">
        <w:rPr>
          <w:rFonts w:cstheme="minorHAnsi"/>
          <w:sz w:val="28"/>
          <w:szCs w:val="28"/>
        </w:rPr>
        <w:t xml:space="preserve"> </w:t>
      </w:r>
      <w:r w:rsidR="00517486">
        <w:rPr>
          <w:rFonts w:cstheme="minorHAnsi"/>
          <w:sz w:val="28"/>
          <w:szCs w:val="28"/>
        </w:rPr>
        <w:t xml:space="preserve">Cumulative feed intake and feed conversion ratio were significantly </w:t>
      </w:r>
      <w:r w:rsidR="00517486" w:rsidRPr="00517486">
        <w:rPr>
          <w:rFonts w:cstheme="minorHAnsi"/>
          <w:sz w:val="28"/>
          <w:szCs w:val="28"/>
        </w:rPr>
        <w:t>(p&lt;0.05)</w:t>
      </w:r>
      <w:r w:rsidR="00517486">
        <w:rPr>
          <w:rFonts w:cstheme="minorHAnsi"/>
          <w:sz w:val="28"/>
          <w:szCs w:val="28"/>
        </w:rPr>
        <w:t xml:space="preserve"> decreased at treatments T2, T3 and T6.</w:t>
      </w:r>
      <w:r w:rsidR="0020386B">
        <w:rPr>
          <w:rFonts w:cstheme="minorHAnsi"/>
          <w:sz w:val="28"/>
          <w:szCs w:val="28"/>
        </w:rPr>
        <w:t xml:space="preserve"> </w:t>
      </w:r>
      <w:r w:rsidR="00A74412">
        <w:rPr>
          <w:rFonts w:cstheme="minorHAnsi"/>
          <w:sz w:val="28"/>
          <w:szCs w:val="28"/>
        </w:rPr>
        <w:t xml:space="preserve">Protein digestibility, protein efficiency, viscosity and production index were increased significantly </w:t>
      </w:r>
      <w:r w:rsidR="00A74412" w:rsidRPr="00517486">
        <w:rPr>
          <w:rFonts w:cstheme="minorHAnsi"/>
          <w:sz w:val="28"/>
          <w:szCs w:val="28"/>
        </w:rPr>
        <w:t>(p&lt;0.05)</w:t>
      </w:r>
      <w:r w:rsidR="00A74412">
        <w:rPr>
          <w:rFonts w:cstheme="minorHAnsi"/>
          <w:sz w:val="28"/>
          <w:szCs w:val="28"/>
        </w:rPr>
        <w:t xml:space="preserve"> in the same treatments (T2, T3 and T6).</w:t>
      </w:r>
      <w:r w:rsidR="0020386B">
        <w:rPr>
          <w:rFonts w:cstheme="minorHAnsi"/>
          <w:sz w:val="28"/>
          <w:szCs w:val="28"/>
        </w:rPr>
        <w:t xml:space="preserve"> </w:t>
      </w:r>
      <w:r w:rsidR="00063F8D">
        <w:rPr>
          <w:rFonts w:cstheme="minorHAnsi"/>
          <w:sz w:val="28"/>
          <w:szCs w:val="28"/>
        </w:rPr>
        <w:t>There was n</w:t>
      </w:r>
      <w:r w:rsidR="00072821">
        <w:rPr>
          <w:rFonts w:cstheme="minorHAnsi"/>
          <w:sz w:val="28"/>
          <w:szCs w:val="28"/>
        </w:rPr>
        <w:t xml:space="preserve">o significant </w:t>
      </w:r>
      <w:r w:rsidR="00063F8D">
        <w:rPr>
          <w:rFonts w:cstheme="minorHAnsi"/>
          <w:sz w:val="28"/>
          <w:szCs w:val="28"/>
        </w:rPr>
        <w:t xml:space="preserve">differences </w:t>
      </w:r>
      <w:r w:rsidR="00901778">
        <w:rPr>
          <w:rFonts w:cstheme="minorHAnsi"/>
          <w:sz w:val="28"/>
          <w:szCs w:val="28"/>
        </w:rPr>
        <w:t xml:space="preserve">among all treatments regarding the </w:t>
      </w:r>
      <w:r w:rsidR="0020386B">
        <w:rPr>
          <w:rFonts w:cstheme="minorHAnsi"/>
          <w:sz w:val="28"/>
          <w:szCs w:val="28"/>
        </w:rPr>
        <w:t xml:space="preserve">dressing percentage, pancreas and </w:t>
      </w:r>
      <w:proofErr w:type="spellStart"/>
      <w:r w:rsidR="0020386B">
        <w:rPr>
          <w:rFonts w:cstheme="minorHAnsi"/>
          <w:sz w:val="28"/>
          <w:szCs w:val="28"/>
        </w:rPr>
        <w:t>fabri</w:t>
      </w:r>
      <w:r w:rsidR="00901778">
        <w:rPr>
          <w:rFonts w:cstheme="minorHAnsi"/>
          <w:sz w:val="28"/>
          <w:szCs w:val="28"/>
        </w:rPr>
        <w:t>cia</w:t>
      </w:r>
      <w:proofErr w:type="spellEnd"/>
      <w:r w:rsidR="00901778">
        <w:rPr>
          <w:rFonts w:cstheme="minorHAnsi"/>
          <w:sz w:val="28"/>
          <w:szCs w:val="28"/>
        </w:rPr>
        <w:t xml:space="preserve"> percentage</w:t>
      </w:r>
      <w:r w:rsidR="0020386B">
        <w:rPr>
          <w:rFonts w:cstheme="minorHAnsi"/>
          <w:sz w:val="28"/>
          <w:szCs w:val="28"/>
        </w:rPr>
        <w:t>.</w:t>
      </w:r>
      <w:r w:rsidR="00901778">
        <w:rPr>
          <w:rFonts w:cstheme="minorHAnsi"/>
          <w:sz w:val="28"/>
          <w:szCs w:val="28"/>
        </w:rPr>
        <w:t xml:space="preserve"> The l</w:t>
      </w:r>
      <w:r w:rsidR="0020386B">
        <w:rPr>
          <w:rFonts w:cstheme="minorHAnsi"/>
          <w:sz w:val="28"/>
          <w:szCs w:val="28"/>
        </w:rPr>
        <w:t>iver percentage and rate of feed passage i</w:t>
      </w:r>
      <w:r w:rsidR="00901778">
        <w:rPr>
          <w:rFonts w:cstheme="minorHAnsi"/>
          <w:sz w:val="28"/>
          <w:szCs w:val="28"/>
        </w:rPr>
        <w:t xml:space="preserve">n </w:t>
      </w:r>
      <w:r w:rsidR="0020386B">
        <w:rPr>
          <w:rFonts w:cstheme="minorHAnsi"/>
          <w:sz w:val="28"/>
          <w:szCs w:val="28"/>
        </w:rPr>
        <w:t xml:space="preserve">(T2 and T3) </w:t>
      </w:r>
      <w:r w:rsidR="00F92E8C">
        <w:rPr>
          <w:rFonts w:cstheme="minorHAnsi"/>
          <w:sz w:val="28"/>
          <w:szCs w:val="28"/>
        </w:rPr>
        <w:t xml:space="preserve">and their combination (T6) </w:t>
      </w:r>
      <w:r w:rsidR="00901778">
        <w:rPr>
          <w:rFonts w:cstheme="minorHAnsi"/>
          <w:sz w:val="28"/>
          <w:szCs w:val="28"/>
        </w:rPr>
        <w:t>were</w:t>
      </w:r>
      <w:r w:rsidR="00F92E8C">
        <w:rPr>
          <w:rFonts w:cstheme="minorHAnsi"/>
          <w:sz w:val="28"/>
          <w:szCs w:val="28"/>
        </w:rPr>
        <w:t xml:space="preserve"> significantly </w:t>
      </w:r>
      <w:r w:rsidR="00F92E8C" w:rsidRPr="00517486">
        <w:rPr>
          <w:rFonts w:cstheme="minorHAnsi"/>
          <w:sz w:val="28"/>
          <w:szCs w:val="28"/>
        </w:rPr>
        <w:t>(p&lt;0.05)</w:t>
      </w:r>
      <w:r w:rsidR="00F92E8C">
        <w:rPr>
          <w:rFonts w:cstheme="minorHAnsi"/>
          <w:sz w:val="28"/>
          <w:szCs w:val="28"/>
        </w:rPr>
        <w:t xml:space="preserve"> lower compared with </w:t>
      </w:r>
      <w:proofErr w:type="spellStart"/>
      <w:r w:rsidR="00F92E8C">
        <w:rPr>
          <w:rFonts w:cstheme="minorHAnsi"/>
          <w:sz w:val="28"/>
          <w:szCs w:val="28"/>
        </w:rPr>
        <w:t>aluminium</w:t>
      </w:r>
      <w:proofErr w:type="spellEnd"/>
      <w:r w:rsidR="00F92E8C">
        <w:rPr>
          <w:rFonts w:cstheme="minorHAnsi"/>
          <w:sz w:val="28"/>
          <w:szCs w:val="28"/>
        </w:rPr>
        <w:t xml:space="preserve"> silicate treatments (T4 and T5).</w:t>
      </w:r>
      <w:r w:rsidR="00AE6F7D">
        <w:rPr>
          <w:rFonts w:cstheme="minorHAnsi"/>
          <w:sz w:val="28"/>
          <w:szCs w:val="28"/>
        </w:rPr>
        <w:t xml:space="preserve"> These diets (T2, T3 and T6) had significantly </w:t>
      </w:r>
      <w:r w:rsidR="00AE6F7D" w:rsidRPr="00AE6F7D">
        <w:rPr>
          <w:rFonts w:cstheme="minorHAnsi"/>
          <w:sz w:val="28"/>
          <w:szCs w:val="28"/>
        </w:rPr>
        <w:t>(p&lt;0.05)</w:t>
      </w:r>
      <w:r w:rsidR="00AE6F7D">
        <w:rPr>
          <w:rFonts w:cstheme="minorHAnsi"/>
          <w:sz w:val="28"/>
          <w:szCs w:val="28"/>
        </w:rPr>
        <w:t xml:space="preserve"> increased serum total protein and decreased glucose </w:t>
      </w:r>
      <w:r w:rsidR="0052607F">
        <w:rPr>
          <w:rFonts w:cstheme="minorHAnsi"/>
          <w:sz w:val="28"/>
          <w:szCs w:val="28"/>
        </w:rPr>
        <w:t xml:space="preserve">level. </w:t>
      </w:r>
      <w:r w:rsidR="00315630">
        <w:rPr>
          <w:rFonts w:cstheme="minorHAnsi"/>
          <w:sz w:val="28"/>
          <w:szCs w:val="28"/>
        </w:rPr>
        <w:t xml:space="preserve"> The obtained results revealed</w:t>
      </w:r>
      <w:r w:rsidR="00063F8D">
        <w:rPr>
          <w:rFonts w:cstheme="minorHAnsi"/>
          <w:sz w:val="28"/>
          <w:szCs w:val="28"/>
        </w:rPr>
        <w:t xml:space="preserve"> </w:t>
      </w:r>
      <w:r w:rsidR="00A70CDE">
        <w:rPr>
          <w:rFonts w:cstheme="minorHAnsi"/>
          <w:sz w:val="28"/>
          <w:szCs w:val="28"/>
        </w:rPr>
        <w:t xml:space="preserve">that </w:t>
      </w:r>
      <w:r w:rsidR="00315630">
        <w:rPr>
          <w:rFonts w:cstheme="minorHAnsi"/>
          <w:sz w:val="28"/>
          <w:szCs w:val="28"/>
        </w:rPr>
        <w:t>using</w:t>
      </w:r>
      <w:r w:rsidR="00A70CDE">
        <w:rPr>
          <w:rFonts w:cstheme="minorHAnsi"/>
          <w:sz w:val="28"/>
          <w:szCs w:val="28"/>
        </w:rPr>
        <w:t xml:space="preserve"> 1% and 2% sodium bentonite and their combination with </w:t>
      </w:r>
      <w:proofErr w:type="spellStart"/>
      <w:r w:rsidR="00A70CDE">
        <w:rPr>
          <w:rFonts w:cstheme="minorHAnsi"/>
          <w:sz w:val="28"/>
          <w:szCs w:val="28"/>
        </w:rPr>
        <w:t>aluminium</w:t>
      </w:r>
      <w:proofErr w:type="spellEnd"/>
      <w:r w:rsidR="00A70CDE">
        <w:rPr>
          <w:rFonts w:cstheme="minorHAnsi"/>
          <w:sz w:val="28"/>
          <w:szCs w:val="28"/>
        </w:rPr>
        <w:t xml:space="preserve"> silicate in broiler pellet diets had </w:t>
      </w:r>
      <w:r w:rsidR="003812AE">
        <w:rPr>
          <w:rFonts w:cstheme="minorHAnsi"/>
          <w:sz w:val="28"/>
          <w:szCs w:val="28"/>
        </w:rPr>
        <w:t>a beneficial effect on performance and some of physiological traits measured.</w:t>
      </w:r>
    </w:p>
    <w:p w14:paraId="53A72E12" w14:textId="7DCE2B07" w:rsidR="001B0800" w:rsidRPr="00B9767D" w:rsidRDefault="007F6375" w:rsidP="007F6375">
      <w:pPr>
        <w:bidi w:val="0"/>
        <w:spacing w:line="240" w:lineRule="auto"/>
        <w:jc w:val="both"/>
        <w:rPr>
          <w:rFonts w:cstheme="minorHAnsi"/>
          <w:sz w:val="24"/>
          <w:szCs w:val="24"/>
        </w:rPr>
      </w:pPr>
      <w:r w:rsidRPr="00B9767D">
        <w:rPr>
          <w:rFonts w:cstheme="minorHAnsi"/>
          <w:sz w:val="24"/>
          <w:szCs w:val="24"/>
        </w:rPr>
        <w:t>Keywords: Broil</w:t>
      </w:r>
      <w:r w:rsidR="00B9767D">
        <w:rPr>
          <w:rFonts w:cstheme="minorHAnsi"/>
          <w:sz w:val="24"/>
          <w:szCs w:val="24"/>
        </w:rPr>
        <w:t xml:space="preserve">er, sodium bentonite, </w:t>
      </w:r>
      <w:proofErr w:type="spellStart"/>
      <w:r w:rsidR="00B9767D">
        <w:rPr>
          <w:rFonts w:cstheme="minorHAnsi"/>
          <w:sz w:val="24"/>
          <w:szCs w:val="24"/>
        </w:rPr>
        <w:t>aluminium</w:t>
      </w:r>
      <w:proofErr w:type="spellEnd"/>
      <w:r w:rsidR="00B9767D">
        <w:rPr>
          <w:rFonts w:cstheme="minorHAnsi"/>
          <w:sz w:val="24"/>
          <w:szCs w:val="24"/>
        </w:rPr>
        <w:t xml:space="preserve"> </w:t>
      </w:r>
      <w:r w:rsidRPr="00B9767D">
        <w:rPr>
          <w:rFonts w:cstheme="minorHAnsi"/>
          <w:sz w:val="24"/>
          <w:szCs w:val="24"/>
        </w:rPr>
        <w:t>silicate, productive and physiological performance</w:t>
      </w:r>
      <w:r w:rsidR="003812AE" w:rsidRPr="00B9767D">
        <w:rPr>
          <w:rFonts w:cstheme="minorHAnsi"/>
          <w:sz w:val="24"/>
          <w:szCs w:val="24"/>
        </w:rPr>
        <w:t xml:space="preserve">  </w:t>
      </w:r>
    </w:p>
    <w:p w14:paraId="4F9F4A9F" w14:textId="77777777" w:rsidR="001B0800" w:rsidRPr="00CD06A4" w:rsidRDefault="007D7519" w:rsidP="00DC6DE2">
      <w:pPr>
        <w:bidi w:val="0"/>
        <w:spacing w:line="276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CD06A4">
        <w:rPr>
          <w:rFonts w:cstheme="minorHAnsi"/>
          <w:b/>
          <w:bCs/>
          <w:sz w:val="28"/>
          <w:szCs w:val="28"/>
          <w:lang w:val="en-GB"/>
        </w:rPr>
        <w:t>Introduction</w:t>
      </w:r>
    </w:p>
    <w:p w14:paraId="4B75062C" w14:textId="3D182ED5" w:rsidR="006E759A" w:rsidRDefault="0044146E" w:rsidP="00BD3909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FD23D8">
        <w:rPr>
          <w:rFonts w:cstheme="minorHAnsi"/>
          <w:sz w:val="28"/>
          <w:szCs w:val="28"/>
          <w:lang w:val="en-GB"/>
        </w:rPr>
        <w:t>Pellet</w:t>
      </w:r>
      <w:r w:rsidR="00FF2AE4" w:rsidRPr="00FD23D8">
        <w:rPr>
          <w:rFonts w:cstheme="minorHAnsi"/>
          <w:sz w:val="28"/>
          <w:szCs w:val="28"/>
          <w:lang w:val="en-GB"/>
        </w:rPr>
        <w:t>ing is one of the most</w:t>
      </w:r>
      <w:r w:rsidR="00B16036" w:rsidRPr="00FD23D8">
        <w:rPr>
          <w:rFonts w:cstheme="minorHAnsi"/>
          <w:sz w:val="28"/>
          <w:szCs w:val="28"/>
          <w:lang w:val="en-GB"/>
        </w:rPr>
        <w:t xml:space="preserve"> important methods used by the feed manufacturing industry to improve farm animal performance.</w:t>
      </w:r>
      <w:r w:rsidR="00BD3909" w:rsidRPr="00FD23D8">
        <w:t xml:space="preserve"> </w:t>
      </w:r>
      <w:r w:rsidR="00BD3909" w:rsidRPr="00FD23D8">
        <w:rPr>
          <w:rFonts w:cstheme="minorHAnsi"/>
          <w:sz w:val="28"/>
          <w:szCs w:val="28"/>
          <w:lang w:val="en-GB"/>
        </w:rPr>
        <w:t>The commercial poultry industry relies upon pellet</w:t>
      </w:r>
      <w:r w:rsidR="00BD3909" w:rsidRPr="00BD3909">
        <w:rPr>
          <w:rFonts w:cstheme="minorHAnsi"/>
          <w:sz w:val="28"/>
          <w:szCs w:val="28"/>
          <w:lang w:val="en-GB"/>
        </w:rPr>
        <w:t xml:space="preserve"> </w:t>
      </w:r>
      <w:r w:rsidR="00FD23D8" w:rsidRPr="00BD3909">
        <w:rPr>
          <w:rFonts w:cstheme="minorHAnsi"/>
          <w:sz w:val="28"/>
          <w:szCs w:val="28"/>
          <w:lang w:val="en-GB"/>
        </w:rPr>
        <w:t>feeding for</w:t>
      </w:r>
      <w:r w:rsidR="00BD3909" w:rsidRPr="00BD3909">
        <w:rPr>
          <w:rFonts w:cstheme="minorHAnsi"/>
          <w:sz w:val="28"/>
          <w:szCs w:val="28"/>
          <w:lang w:val="en-GB"/>
        </w:rPr>
        <w:t xml:space="preserve"> improving the poultry performance</w:t>
      </w:r>
      <w:r w:rsidR="00F1278B">
        <w:rPr>
          <w:rFonts w:cstheme="minorHAnsi"/>
          <w:sz w:val="28"/>
          <w:szCs w:val="28"/>
          <w:lang w:val="en-GB"/>
        </w:rPr>
        <w:t xml:space="preserve"> </w:t>
      </w:r>
      <w:r w:rsidR="00F1278B" w:rsidRPr="00F97B40">
        <w:rPr>
          <w:rFonts w:ascii="Calibri" w:hAnsi="Calibri" w:cs="Calibri"/>
          <w:sz w:val="28"/>
          <w:szCs w:val="28"/>
          <w:lang w:val="en-GB"/>
        </w:rPr>
        <w:t>(</w:t>
      </w:r>
      <w:proofErr w:type="spellStart"/>
      <w:r w:rsidR="00F1278B" w:rsidRPr="00F97B4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Chehraghi</w:t>
      </w:r>
      <w:proofErr w:type="spellEnd"/>
      <w:r w:rsidR="00F1278B">
        <w:rPr>
          <w:rFonts w:cstheme="minorHAnsi"/>
          <w:sz w:val="28"/>
          <w:szCs w:val="28"/>
          <w:lang w:val="en-GB"/>
        </w:rPr>
        <w:t xml:space="preserve"> </w:t>
      </w:r>
      <w:r w:rsidR="00F1278B" w:rsidRPr="003D7150">
        <w:rPr>
          <w:rFonts w:cstheme="minorHAnsi"/>
          <w:i/>
          <w:iCs/>
          <w:sz w:val="28"/>
          <w:szCs w:val="28"/>
          <w:lang w:val="en-GB"/>
        </w:rPr>
        <w:t>et al</w:t>
      </w:r>
      <w:r w:rsidR="00F1278B">
        <w:rPr>
          <w:rFonts w:cstheme="minorHAnsi"/>
          <w:sz w:val="28"/>
          <w:szCs w:val="28"/>
          <w:lang w:val="en-GB"/>
        </w:rPr>
        <w:t>., 2013</w:t>
      </w:r>
      <w:r w:rsidR="00F1278B" w:rsidRPr="00DE4E7E">
        <w:rPr>
          <w:rFonts w:cstheme="minorHAnsi"/>
          <w:sz w:val="28"/>
          <w:szCs w:val="28"/>
          <w:lang w:val="en-GB"/>
        </w:rPr>
        <w:t>)</w:t>
      </w:r>
      <w:r w:rsidR="007D7519" w:rsidRPr="00DE4E7E">
        <w:rPr>
          <w:rFonts w:cstheme="minorHAnsi"/>
          <w:sz w:val="28"/>
          <w:szCs w:val="28"/>
          <w:lang w:val="en-GB"/>
        </w:rPr>
        <w:t xml:space="preserve">, reducing selective feed </w:t>
      </w:r>
      <w:r w:rsidR="00DF31DB">
        <w:rPr>
          <w:rFonts w:cstheme="minorHAnsi"/>
          <w:sz w:val="28"/>
          <w:szCs w:val="28"/>
          <w:lang w:val="en-GB"/>
        </w:rPr>
        <w:lastRenderedPageBreak/>
        <w:t xml:space="preserve">and destructing the </w:t>
      </w:r>
      <w:r w:rsidR="007D7519" w:rsidRPr="00CD06A4">
        <w:rPr>
          <w:rFonts w:cstheme="minorHAnsi"/>
          <w:sz w:val="28"/>
          <w:szCs w:val="28"/>
          <w:lang w:val="en-GB"/>
        </w:rPr>
        <w:t xml:space="preserve">pathogenic organisms </w:t>
      </w:r>
      <w:r w:rsidR="00F1278B" w:rsidRPr="00F97B40">
        <w:rPr>
          <w:rFonts w:ascii="Calibri" w:hAnsi="Calibri" w:cs="Calibri"/>
          <w:sz w:val="28"/>
          <w:szCs w:val="28"/>
          <w:lang w:bidi="ar-IQ"/>
        </w:rPr>
        <w:t>(</w:t>
      </w:r>
      <w:proofErr w:type="spellStart"/>
      <w:r w:rsidR="00553525" w:rsidRPr="00F97B40">
        <w:rPr>
          <w:rFonts w:ascii="Calibri" w:hAnsi="Calibri" w:cs="Calibri"/>
          <w:sz w:val="28"/>
          <w:szCs w:val="28"/>
          <w:shd w:val="clear" w:color="auto" w:fill="FFFFFF"/>
        </w:rPr>
        <w:t>Corzo</w:t>
      </w:r>
      <w:proofErr w:type="spellEnd"/>
      <w:r w:rsidR="00553525" w:rsidRPr="00F97B40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553525" w:rsidRPr="00F97B40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et al</w:t>
      </w:r>
      <w:r w:rsidR="00553525" w:rsidRPr="00F97B40">
        <w:rPr>
          <w:rFonts w:ascii="Calibri" w:hAnsi="Calibri" w:cs="Calibri"/>
          <w:sz w:val="28"/>
          <w:szCs w:val="28"/>
          <w:shd w:val="clear" w:color="auto" w:fill="FFFFFF"/>
        </w:rPr>
        <w:t>., 2011</w:t>
      </w:r>
      <w:r w:rsidR="00553525" w:rsidRPr="00DE4E7E">
        <w:rPr>
          <w:rFonts w:ascii="Calibri" w:hAnsi="Calibri" w:cs="Calibri"/>
          <w:sz w:val="28"/>
          <w:szCs w:val="28"/>
          <w:shd w:val="clear" w:color="auto" w:fill="FFFFFF"/>
        </w:rPr>
        <w:t>)</w:t>
      </w:r>
      <w:r w:rsidR="00690CFC" w:rsidRPr="00DE4E7E">
        <w:rPr>
          <w:rFonts w:ascii="Calibri" w:hAnsi="Calibri" w:cs="Calibri"/>
          <w:sz w:val="28"/>
          <w:szCs w:val="28"/>
          <w:shd w:val="clear" w:color="auto" w:fill="FFFFFF"/>
        </w:rPr>
        <w:t>.</w:t>
      </w:r>
      <w:r w:rsidR="007D7519" w:rsidRPr="00DE4E7E">
        <w:rPr>
          <w:rFonts w:cstheme="minorHAnsi"/>
          <w:sz w:val="28"/>
          <w:szCs w:val="28"/>
          <w:lang w:bidi="ar-IQ"/>
        </w:rPr>
        <w:t xml:space="preserve"> </w:t>
      </w:r>
      <w:r w:rsidR="00E561BC" w:rsidRPr="00DE4E7E">
        <w:rPr>
          <w:rFonts w:cstheme="minorHAnsi"/>
          <w:sz w:val="28"/>
          <w:szCs w:val="28"/>
          <w:lang w:bidi="ar-IQ"/>
        </w:rPr>
        <w:t xml:space="preserve">Feed </w:t>
      </w:r>
      <w:r w:rsidR="00DF31DB" w:rsidRPr="00DE4E7E">
        <w:rPr>
          <w:rFonts w:cstheme="minorHAnsi"/>
          <w:sz w:val="28"/>
          <w:szCs w:val="28"/>
          <w:lang w:bidi="ar-IQ"/>
        </w:rPr>
        <w:t>manufacturing</w:t>
      </w:r>
      <w:r w:rsidR="00E561BC" w:rsidRPr="00DE4E7E">
        <w:rPr>
          <w:rFonts w:cstheme="minorHAnsi"/>
          <w:sz w:val="28"/>
          <w:szCs w:val="28"/>
          <w:u w:val="single"/>
          <w:lang w:bidi="ar-IQ"/>
        </w:rPr>
        <w:t xml:space="preserve"> </w:t>
      </w:r>
      <w:r w:rsidR="00DF31DB">
        <w:rPr>
          <w:rFonts w:cstheme="minorHAnsi"/>
          <w:sz w:val="28"/>
          <w:szCs w:val="28"/>
          <w:lang w:bidi="ar-IQ"/>
        </w:rPr>
        <w:t xml:space="preserve">has </w:t>
      </w:r>
      <w:r w:rsidR="007D7519" w:rsidRPr="00CD06A4">
        <w:rPr>
          <w:rFonts w:cstheme="minorHAnsi"/>
          <w:sz w:val="28"/>
          <w:szCs w:val="28"/>
          <w:lang w:bidi="ar-IQ"/>
        </w:rPr>
        <w:t xml:space="preserve">used various types of pellet binders such as molasses, </w:t>
      </w:r>
      <w:r w:rsidR="007D7519" w:rsidRPr="007054A5">
        <w:rPr>
          <w:rFonts w:cstheme="minorHAnsi"/>
          <w:sz w:val="28"/>
          <w:szCs w:val="28"/>
          <w:lang w:bidi="ar-IQ"/>
        </w:rPr>
        <w:t xml:space="preserve">fats, </w:t>
      </w:r>
      <w:r w:rsidR="007054A5">
        <w:rPr>
          <w:rFonts w:cstheme="minorHAnsi"/>
          <w:sz w:val="28"/>
          <w:szCs w:val="28"/>
          <w:lang w:bidi="ar-IQ"/>
        </w:rPr>
        <w:t>a</w:t>
      </w:r>
      <w:r w:rsidR="000A00AE">
        <w:rPr>
          <w:rFonts w:cstheme="minorHAnsi"/>
          <w:sz w:val="28"/>
          <w:szCs w:val="28"/>
          <w:lang w:bidi="ar-IQ"/>
        </w:rPr>
        <w:t>n</w:t>
      </w:r>
      <w:r w:rsidR="007054A5">
        <w:rPr>
          <w:rFonts w:cstheme="minorHAnsi"/>
          <w:sz w:val="28"/>
          <w:szCs w:val="28"/>
          <w:lang w:bidi="ar-IQ"/>
        </w:rPr>
        <w:t xml:space="preserve">d </w:t>
      </w:r>
      <w:r w:rsidR="007D7519" w:rsidRPr="007054A5">
        <w:rPr>
          <w:rFonts w:cstheme="minorHAnsi"/>
          <w:sz w:val="28"/>
          <w:szCs w:val="28"/>
          <w:lang w:bidi="ar-IQ"/>
        </w:rPr>
        <w:t xml:space="preserve">steam </w:t>
      </w:r>
      <w:r w:rsidR="0033588B" w:rsidRPr="002272F7">
        <w:rPr>
          <w:rFonts w:cstheme="minorHAnsi"/>
          <w:sz w:val="28"/>
          <w:szCs w:val="28"/>
          <w:lang w:bidi="ar-IQ"/>
        </w:rPr>
        <w:t>(</w:t>
      </w:r>
      <w:proofErr w:type="spellStart"/>
      <w:r w:rsidR="002272F7" w:rsidRPr="002272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Mohammadi</w:t>
      </w:r>
      <w:proofErr w:type="spellEnd"/>
      <w:r w:rsidR="002272F7" w:rsidRPr="002272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272F7" w:rsidRPr="002272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Ghasem</w:t>
      </w:r>
      <w:proofErr w:type="spellEnd"/>
      <w:r w:rsidR="002272F7" w:rsidRPr="002272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272F7" w:rsidRPr="002272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Abadi</w:t>
      </w:r>
      <w:proofErr w:type="spellEnd"/>
      <w:r w:rsidR="002272F7" w:rsidRPr="002272F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272F7" w:rsidRPr="00B34CDC">
        <w:rPr>
          <w:rFonts w:asciiTheme="majorBidi" w:hAnsiTheme="majorBidi" w:cstheme="majorBidi"/>
          <w:i/>
          <w:iCs/>
          <w:sz w:val="28"/>
          <w:szCs w:val="28"/>
          <w:lang w:bidi="ar-IQ"/>
        </w:rPr>
        <w:t>et al</w:t>
      </w:r>
      <w:r w:rsidR="002272F7" w:rsidRPr="002272F7">
        <w:rPr>
          <w:rFonts w:asciiTheme="majorBidi" w:hAnsiTheme="majorBidi" w:cstheme="majorBidi"/>
          <w:sz w:val="28"/>
          <w:szCs w:val="28"/>
          <w:lang w:bidi="ar-IQ"/>
        </w:rPr>
        <w:t>., 2019</w:t>
      </w:r>
      <w:r w:rsidR="0033588B" w:rsidRPr="002272F7">
        <w:rPr>
          <w:rFonts w:cstheme="minorHAnsi"/>
          <w:sz w:val="28"/>
          <w:szCs w:val="28"/>
          <w:lang w:bidi="ar-IQ"/>
        </w:rPr>
        <w:t>).</w:t>
      </w:r>
      <w:r w:rsidR="003906EE">
        <w:rPr>
          <w:rFonts w:cstheme="minorHAnsi"/>
          <w:sz w:val="28"/>
          <w:szCs w:val="28"/>
          <w:lang w:bidi="ar-IQ"/>
        </w:rPr>
        <w:t xml:space="preserve"> </w:t>
      </w:r>
      <w:r w:rsidR="00791CAF">
        <w:rPr>
          <w:rFonts w:cstheme="minorHAnsi"/>
          <w:sz w:val="28"/>
          <w:szCs w:val="28"/>
          <w:lang w:bidi="ar-IQ"/>
        </w:rPr>
        <w:t>In addition,</w:t>
      </w:r>
      <w:r w:rsidR="0033588B" w:rsidRPr="002272F7">
        <w:rPr>
          <w:rFonts w:cstheme="minorHAnsi"/>
          <w:sz w:val="28"/>
          <w:szCs w:val="28"/>
          <w:lang w:bidi="ar-IQ"/>
        </w:rPr>
        <w:t xml:space="preserve"> </w:t>
      </w:r>
      <w:r w:rsidR="003906EE">
        <w:rPr>
          <w:rFonts w:cstheme="minorHAnsi"/>
          <w:sz w:val="28"/>
          <w:szCs w:val="28"/>
          <w:lang w:bidi="ar-IQ"/>
        </w:rPr>
        <w:t>bentonites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clays with strong colloidal properties</w:t>
      </w:r>
      <w:r w:rsidR="003906EE">
        <w:rPr>
          <w:rFonts w:cstheme="minorHAnsi"/>
          <w:sz w:val="28"/>
          <w:szCs w:val="28"/>
          <w:lang w:bidi="ar-IQ"/>
        </w:rPr>
        <w:t xml:space="preserve"> was</w:t>
      </w:r>
      <w:r w:rsidR="00791CAF">
        <w:rPr>
          <w:rFonts w:cstheme="minorHAnsi"/>
          <w:sz w:val="28"/>
          <w:szCs w:val="28"/>
          <w:lang w:bidi="ar-IQ"/>
        </w:rPr>
        <w:t xml:space="preserve"> </w:t>
      </w:r>
      <w:r w:rsidR="00E942F6">
        <w:rPr>
          <w:rFonts w:cstheme="minorHAnsi"/>
          <w:sz w:val="28"/>
          <w:szCs w:val="28"/>
          <w:lang w:bidi="ar-IQ"/>
        </w:rPr>
        <w:t>also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used as</w:t>
      </w:r>
      <w:r w:rsidR="00165A2F">
        <w:rPr>
          <w:rFonts w:cstheme="minorHAnsi"/>
          <w:sz w:val="28"/>
          <w:szCs w:val="28"/>
          <w:lang w:bidi="ar-IQ"/>
        </w:rPr>
        <w:t xml:space="preserve"> a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pellet binder (Owen </w:t>
      </w:r>
      <w:r w:rsidR="0033588B" w:rsidRPr="00CD06A4">
        <w:rPr>
          <w:rFonts w:cstheme="minorHAnsi"/>
          <w:i/>
          <w:iCs/>
          <w:sz w:val="28"/>
          <w:szCs w:val="28"/>
          <w:lang w:bidi="ar-IQ"/>
        </w:rPr>
        <w:t>et al</w:t>
      </w:r>
      <w:r w:rsidR="0033588B" w:rsidRPr="00CD06A4">
        <w:rPr>
          <w:rFonts w:cstheme="minorHAnsi"/>
          <w:sz w:val="28"/>
          <w:szCs w:val="28"/>
          <w:lang w:bidi="ar-IQ"/>
        </w:rPr>
        <w:t xml:space="preserve">., 2012), </w:t>
      </w:r>
      <w:r w:rsidR="007D4C67">
        <w:rPr>
          <w:rFonts w:cstheme="minorHAnsi"/>
          <w:sz w:val="28"/>
          <w:szCs w:val="28"/>
          <w:lang w:bidi="ar-IQ"/>
        </w:rPr>
        <w:t xml:space="preserve">it </w:t>
      </w:r>
      <w:r w:rsidR="00E942F6">
        <w:rPr>
          <w:rFonts w:cstheme="minorHAnsi"/>
          <w:sz w:val="28"/>
          <w:szCs w:val="28"/>
          <w:lang w:bidi="ar-IQ"/>
        </w:rPr>
        <w:t>possesses the ability</w:t>
      </w:r>
      <w:r w:rsidR="003906EE">
        <w:rPr>
          <w:rFonts w:cstheme="minorHAnsi"/>
          <w:sz w:val="28"/>
          <w:szCs w:val="28"/>
          <w:lang w:bidi="ar-IQ"/>
        </w:rPr>
        <w:t xml:space="preserve"> to prohibit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the pathogenic bacteria in the gut of birds instead of using </w:t>
      </w:r>
      <w:r w:rsidR="00165A2F" w:rsidRPr="00165A2F">
        <w:rPr>
          <w:rFonts w:cstheme="minorHAnsi"/>
          <w:sz w:val="28"/>
          <w:szCs w:val="28"/>
          <w:lang w:bidi="ar-IQ"/>
        </w:rPr>
        <w:t>antibiotics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as feed </w:t>
      </w:r>
      <w:r w:rsidR="00E942F6" w:rsidRPr="00CD06A4">
        <w:rPr>
          <w:rFonts w:cstheme="minorHAnsi"/>
          <w:sz w:val="28"/>
          <w:szCs w:val="28"/>
          <w:lang w:bidi="ar-IQ"/>
        </w:rPr>
        <w:t>additives</w:t>
      </w:r>
      <w:r w:rsidR="00E942F6">
        <w:rPr>
          <w:rFonts w:cstheme="minorHAnsi"/>
          <w:sz w:val="28"/>
          <w:szCs w:val="28"/>
          <w:lang w:bidi="ar-IQ"/>
        </w:rPr>
        <w:t>, thereby</w:t>
      </w:r>
      <w:r w:rsidR="003906EE">
        <w:rPr>
          <w:rFonts w:cstheme="minorHAnsi"/>
          <w:sz w:val="28"/>
          <w:szCs w:val="28"/>
          <w:lang w:bidi="ar-IQ"/>
        </w:rPr>
        <w:t xml:space="preserve"> </w:t>
      </w:r>
      <w:r w:rsidR="00E942F6">
        <w:rPr>
          <w:rFonts w:cstheme="minorHAnsi"/>
          <w:sz w:val="28"/>
          <w:szCs w:val="28"/>
          <w:lang w:bidi="ar-IQ"/>
        </w:rPr>
        <w:t>eliminating</w:t>
      </w:r>
      <w:r w:rsidR="006E759A" w:rsidRPr="006E759A">
        <w:rPr>
          <w:rFonts w:cstheme="minorHAnsi"/>
          <w:sz w:val="28"/>
          <w:szCs w:val="28"/>
          <w:lang w:bidi="ar-IQ"/>
        </w:rPr>
        <w:t xml:space="preserve"> </w:t>
      </w:r>
      <w:r w:rsidR="006E759A" w:rsidRPr="00CD06A4">
        <w:rPr>
          <w:rFonts w:cstheme="minorHAnsi"/>
          <w:sz w:val="28"/>
          <w:szCs w:val="28"/>
          <w:lang w:bidi="ar-IQ"/>
        </w:rPr>
        <w:t>successfully</w:t>
      </w:r>
      <w:r w:rsidR="006E759A">
        <w:rPr>
          <w:rFonts w:cstheme="minorHAnsi"/>
          <w:sz w:val="28"/>
          <w:szCs w:val="28"/>
          <w:lang w:bidi="ar-IQ"/>
        </w:rPr>
        <w:t xml:space="preserve"> the</w:t>
      </w:r>
      <w:r w:rsidR="003906EE">
        <w:rPr>
          <w:rFonts w:cstheme="minorHAnsi"/>
          <w:sz w:val="28"/>
          <w:szCs w:val="28"/>
          <w:lang w:bidi="ar-IQ"/>
        </w:rPr>
        <w:t xml:space="preserve"> negative effects of </w:t>
      </w:r>
      <w:r w:rsidR="0033588B" w:rsidRPr="00CD06A4">
        <w:rPr>
          <w:rFonts w:cstheme="minorHAnsi"/>
          <w:sz w:val="28"/>
          <w:szCs w:val="28"/>
          <w:lang w:bidi="ar-IQ"/>
        </w:rPr>
        <w:t>residual antibiotics in poult</w:t>
      </w:r>
      <w:r w:rsidR="003906EE">
        <w:rPr>
          <w:rFonts w:cstheme="minorHAnsi"/>
          <w:sz w:val="28"/>
          <w:szCs w:val="28"/>
          <w:lang w:bidi="ar-IQ"/>
        </w:rPr>
        <w:t xml:space="preserve">ry production </w:t>
      </w:r>
      <w:r w:rsidR="00165A2F">
        <w:rPr>
          <w:rFonts w:cstheme="minorHAnsi"/>
          <w:sz w:val="28"/>
          <w:szCs w:val="28"/>
          <w:lang w:bidi="ar-IQ"/>
        </w:rPr>
        <w:t>on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human health (</w:t>
      </w:r>
      <w:proofErr w:type="spellStart"/>
      <w:r w:rsidR="006E759A" w:rsidRPr="00652F35">
        <w:rPr>
          <w:rFonts w:cstheme="minorHAnsi"/>
          <w:sz w:val="28"/>
          <w:szCs w:val="28"/>
          <w:lang w:bidi="ar-IQ"/>
        </w:rPr>
        <w:t>Prvulovic</w:t>
      </w:r>
      <w:proofErr w:type="spellEnd"/>
      <w:r w:rsidR="006E759A" w:rsidRPr="00652F35">
        <w:rPr>
          <w:rFonts w:cstheme="minorHAnsi"/>
          <w:sz w:val="28"/>
          <w:szCs w:val="28"/>
          <w:lang w:bidi="ar-IQ"/>
        </w:rPr>
        <w:t xml:space="preserve"> </w:t>
      </w:r>
      <w:r w:rsidR="006E759A" w:rsidRPr="00CD06A4">
        <w:rPr>
          <w:rFonts w:cstheme="minorHAnsi"/>
          <w:i/>
          <w:iCs/>
          <w:sz w:val="28"/>
          <w:szCs w:val="28"/>
          <w:lang w:bidi="ar-IQ"/>
        </w:rPr>
        <w:t>et al</w:t>
      </w:r>
      <w:r w:rsidR="006E759A" w:rsidRPr="00CD06A4">
        <w:rPr>
          <w:rFonts w:cstheme="minorHAnsi"/>
          <w:sz w:val="28"/>
          <w:szCs w:val="28"/>
          <w:lang w:bidi="ar-IQ"/>
        </w:rPr>
        <w:t>., 2008</w:t>
      </w:r>
      <w:r w:rsidR="0029435F">
        <w:rPr>
          <w:rFonts w:cstheme="minorHAnsi"/>
          <w:sz w:val="28"/>
          <w:szCs w:val="28"/>
          <w:lang w:bidi="ar-IQ"/>
        </w:rPr>
        <w:t>; Marshall</w:t>
      </w:r>
      <w:r w:rsidR="0033588B" w:rsidRPr="00CD06A4">
        <w:rPr>
          <w:rFonts w:cstheme="minorHAnsi"/>
          <w:sz w:val="28"/>
          <w:szCs w:val="28"/>
          <w:lang w:bidi="ar-IQ"/>
        </w:rPr>
        <w:t xml:space="preserve"> and Levy, 2011). </w:t>
      </w:r>
    </w:p>
    <w:p w14:paraId="098916AD" w14:textId="078A25B2" w:rsidR="007B3347" w:rsidRPr="00775B7F" w:rsidRDefault="0033588B" w:rsidP="00BE386A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CD06A4">
        <w:rPr>
          <w:rFonts w:cstheme="minorHAnsi"/>
          <w:sz w:val="28"/>
          <w:szCs w:val="28"/>
          <w:lang w:bidi="ar-IQ"/>
        </w:rPr>
        <w:t>Sodium bentonite is a c</w:t>
      </w:r>
      <w:r w:rsidR="00945A2B" w:rsidRPr="00CD06A4">
        <w:rPr>
          <w:rFonts w:cstheme="minorHAnsi"/>
          <w:sz w:val="28"/>
          <w:szCs w:val="28"/>
          <w:lang w:bidi="ar-IQ"/>
        </w:rPr>
        <w:t xml:space="preserve">lay of tri-layered aluminum </w:t>
      </w:r>
      <w:r w:rsidR="00D51202" w:rsidRPr="00CD06A4">
        <w:rPr>
          <w:rFonts w:cstheme="minorHAnsi"/>
          <w:sz w:val="28"/>
          <w:szCs w:val="28"/>
          <w:lang w:bidi="ar-IQ"/>
        </w:rPr>
        <w:t xml:space="preserve">silicate as its </w:t>
      </w:r>
      <w:r w:rsidR="00BE386A">
        <w:rPr>
          <w:rFonts w:cstheme="minorHAnsi"/>
          <w:sz w:val="28"/>
          <w:szCs w:val="28"/>
          <w:lang w:bidi="ar-IQ"/>
        </w:rPr>
        <w:t xml:space="preserve">exchangeable </w:t>
      </w:r>
      <w:proofErr w:type="spellStart"/>
      <w:r w:rsidR="00BE386A">
        <w:rPr>
          <w:rFonts w:cstheme="minorHAnsi"/>
          <w:sz w:val="28"/>
          <w:szCs w:val="28"/>
          <w:lang w:bidi="ar-IQ"/>
        </w:rPr>
        <w:t>cation</w:t>
      </w:r>
      <w:proofErr w:type="spellEnd"/>
      <w:r w:rsidR="00BE386A">
        <w:rPr>
          <w:rFonts w:cstheme="minorHAnsi"/>
          <w:sz w:val="28"/>
          <w:szCs w:val="28"/>
          <w:lang w:bidi="ar-IQ"/>
        </w:rPr>
        <w:t>.</w:t>
      </w:r>
      <w:r w:rsidR="00DE4E7E">
        <w:rPr>
          <w:rFonts w:cstheme="minorHAnsi"/>
          <w:sz w:val="28"/>
          <w:szCs w:val="28"/>
          <w:lang w:bidi="ar-IQ"/>
        </w:rPr>
        <w:t xml:space="preserve"> </w:t>
      </w:r>
      <w:r w:rsidR="00BE386A" w:rsidRPr="00FD23D8">
        <w:rPr>
          <w:rFonts w:cstheme="minorHAnsi"/>
          <w:sz w:val="28"/>
          <w:szCs w:val="28"/>
          <w:lang w:bidi="ar-IQ"/>
        </w:rPr>
        <w:t>Poultry feed supplemented propped with bentonite was able to enhance growth performance and reduce feed efficiency ratio this was confirmed med by many studies</w:t>
      </w:r>
      <w:r w:rsidR="00BE386A" w:rsidRPr="00BE386A">
        <w:rPr>
          <w:rFonts w:cstheme="minorHAnsi"/>
          <w:sz w:val="28"/>
          <w:szCs w:val="28"/>
          <w:lang w:bidi="ar-IQ"/>
        </w:rPr>
        <w:t xml:space="preserve"> </w:t>
      </w:r>
      <w:r w:rsidR="00CC3BCE" w:rsidRPr="00CD06A4">
        <w:rPr>
          <w:rFonts w:cstheme="minorHAnsi"/>
          <w:sz w:val="28"/>
          <w:szCs w:val="28"/>
          <w:lang w:bidi="ar-IQ"/>
        </w:rPr>
        <w:t>(</w:t>
      </w:r>
      <w:proofErr w:type="spellStart"/>
      <w:r w:rsidR="00746268" w:rsidRPr="00E06DB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Katouli</w:t>
      </w:r>
      <w:proofErr w:type="spellEnd"/>
      <w:r w:rsidR="00746268" w:rsidRPr="00CD06A4">
        <w:rPr>
          <w:rFonts w:cstheme="minorHAnsi"/>
          <w:i/>
          <w:iCs/>
          <w:sz w:val="28"/>
          <w:szCs w:val="28"/>
          <w:lang w:bidi="ar-IQ"/>
        </w:rPr>
        <w:t xml:space="preserve"> </w:t>
      </w:r>
      <w:r w:rsidR="00CC3BCE" w:rsidRPr="00CD06A4">
        <w:rPr>
          <w:rFonts w:cstheme="minorHAnsi"/>
          <w:i/>
          <w:iCs/>
          <w:sz w:val="28"/>
          <w:szCs w:val="28"/>
          <w:lang w:bidi="ar-IQ"/>
        </w:rPr>
        <w:t>et al</w:t>
      </w:r>
      <w:r w:rsidR="00CC3BCE" w:rsidRPr="00CD06A4">
        <w:rPr>
          <w:rFonts w:cstheme="minorHAnsi"/>
          <w:sz w:val="28"/>
          <w:szCs w:val="28"/>
          <w:lang w:bidi="ar-IQ"/>
        </w:rPr>
        <w:t>., 2010)</w:t>
      </w:r>
      <w:r w:rsidR="008D747F" w:rsidRPr="00CD06A4">
        <w:rPr>
          <w:rFonts w:cstheme="minorHAnsi"/>
          <w:sz w:val="28"/>
          <w:szCs w:val="28"/>
          <w:lang w:bidi="ar-IQ"/>
        </w:rPr>
        <w:t xml:space="preserve">. Sodium bentonite </w:t>
      </w:r>
      <w:r w:rsidR="00F2433D">
        <w:rPr>
          <w:rFonts w:cstheme="minorHAnsi"/>
          <w:sz w:val="28"/>
          <w:szCs w:val="28"/>
          <w:lang w:bidi="ar-IQ"/>
        </w:rPr>
        <w:t>was</w:t>
      </w:r>
      <w:r w:rsidR="006E759A">
        <w:rPr>
          <w:rFonts w:cstheme="minorHAnsi"/>
          <w:sz w:val="28"/>
          <w:szCs w:val="28"/>
          <w:lang w:bidi="ar-IQ"/>
        </w:rPr>
        <w:t xml:space="preserve"> used as </w:t>
      </w:r>
      <w:r w:rsidR="008D747F" w:rsidRPr="00CD06A4">
        <w:rPr>
          <w:rFonts w:cstheme="minorHAnsi"/>
          <w:sz w:val="28"/>
          <w:szCs w:val="28"/>
          <w:lang w:bidi="ar-IQ"/>
        </w:rPr>
        <w:t>detoxification</w:t>
      </w:r>
      <w:r w:rsidR="00E62A79">
        <w:rPr>
          <w:rFonts w:cstheme="minorHAnsi"/>
          <w:sz w:val="28"/>
          <w:szCs w:val="28"/>
          <w:lang w:bidi="ar-IQ"/>
        </w:rPr>
        <w:t xml:space="preserve"> agent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or </w:t>
      </w:r>
      <w:r w:rsidR="00E62A79">
        <w:rPr>
          <w:rFonts w:cstheme="minorHAnsi"/>
          <w:sz w:val="28"/>
          <w:szCs w:val="28"/>
          <w:lang w:bidi="ar-IQ"/>
        </w:rPr>
        <w:t xml:space="preserve">for </w:t>
      </w:r>
      <w:r w:rsidR="008D747F" w:rsidRPr="00CD06A4">
        <w:rPr>
          <w:rFonts w:cstheme="minorHAnsi"/>
          <w:sz w:val="28"/>
          <w:szCs w:val="28"/>
          <w:lang w:bidi="ar-IQ"/>
        </w:rPr>
        <w:t xml:space="preserve">inactivation of </w:t>
      </w:r>
      <w:proofErr w:type="spellStart"/>
      <w:r w:rsidR="008D747F" w:rsidRPr="00CD06A4">
        <w:rPr>
          <w:rFonts w:cstheme="minorHAnsi"/>
          <w:sz w:val="28"/>
          <w:szCs w:val="28"/>
          <w:lang w:bidi="ar-IQ"/>
        </w:rPr>
        <w:t>mycotoxin</w:t>
      </w:r>
      <w:proofErr w:type="spellEnd"/>
      <w:r w:rsidR="006E759A">
        <w:rPr>
          <w:rFonts w:cstheme="minorHAnsi"/>
          <w:sz w:val="28"/>
          <w:szCs w:val="28"/>
          <w:lang w:bidi="ar-IQ"/>
        </w:rPr>
        <w:t xml:space="preserve"> </w:t>
      </w:r>
      <w:r w:rsidR="00E62A79">
        <w:rPr>
          <w:rFonts w:cstheme="minorHAnsi"/>
          <w:sz w:val="28"/>
          <w:szCs w:val="28"/>
          <w:lang w:bidi="ar-IQ"/>
        </w:rPr>
        <w:t>of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contaminated materials</w:t>
      </w:r>
      <w:r w:rsidR="003E469E">
        <w:rPr>
          <w:rFonts w:cstheme="minorHAnsi"/>
          <w:sz w:val="28"/>
          <w:szCs w:val="28"/>
          <w:lang w:bidi="ar-IQ"/>
        </w:rPr>
        <w:t xml:space="preserve">, thus it </w:t>
      </w:r>
      <w:r w:rsidR="003E469E" w:rsidRPr="00CD06A4">
        <w:rPr>
          <w:rFonts w:cstheme="minorHAnsi"/>
          <w:sz w:val="28"/>
          <w:szCs w:val="28"/>
          <w:lang w:bidi="ar-IQ"/>
        </w:rPr>
        <w:t>cannot be absorbed from the digestive tract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(Pappas </w:t>
      </w:r>
      <w:r w:rsidR="008D747F" w:rsidRPr="00CD06A4">
        <w:rPr>
          <w:rFonts w:cstheme="minorHAnsi"/>
          <w:i/>
          <w:iCs/>
          <w:sz w:val="28"/>
          <w:szCs w:val="28"/>
          <w:lang w:bidi="ar-IQ"/>
        </w:rPr>
        <w:t>et al</w:t>
      </w:r>
      <w:r w:rsidR="00F1456B">
        <w:rPr>
          <w:rFonts w:cstheme="minorHAnsi"/>
          <w:sz w:val="28"/>
          <w:szCs w:val="28"/>
          <w:lang w:bidi="ar-IQ"/>
        </w:rPr>
        <w:t>., 2014</w:t>
      </w:r>
      <w:r w:rsidR="00722AE4">
        <w:rPr>
          <w:rFonts w:cstheme="minorHAnsi"/>
          <w:sz w:val="28"/>
          <w:szCs w:val="28"/>
          <w:lang w:bidi="ar-IQ"/>
        </w:rPr>
        <w:t xml:space="preserve">; </w:t>
      </w:r>
      <w:r w:rsidR="00722AE4"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Ejiofor</w:t>
      </w:r>
      <w:r w:rsidR="00722AE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722AE4" w:rsidRPr="00722AE4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et al</w:t>
      </w:r>
      <w:r w:rsidR="00722AE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., 2021</w:t>
      </w:r>
      <w:r w:rsidR="00F1456B">
        <w:rPr>
          <w:rFonts w:cstheme="minorHAnsi"/>
          <w:sz w:val="28"/>
          <w:szCs w:val="28"/>
          <w:lang w:bidi="ar-IQ"/>
        </w:rPr>
        <w:t>).</w:t>
      </w:r>
      <w:r w:rsidR="003E469E" w:rsidRPr="003E469E">
        <w:rPr>
          <w:rFonts w:cstheme="minorHAnsi"/>
          <w:sz w:val="28"/>
          <w:szCs w:val="28"/>
          <w:lang w:bidi="ar-IQ"/>
        </w:rPr>
        <w:t xml:space="preserve"> </w:t>
      </w:r>
      <w:r w:rsidR="003E469E" w:rsidRPr="00CD06A4">
        <w:rPr>
          <w:rFonts w:cstheme="minorHAnsi"/>
          <w:sz w:val="28"/>
          <w:szCs w:val="28"/>
          <w:lang w:bidi="ar-IQ"/>
        </w:rPr>
        <w:t xml:space="preserve">The bound aflatoxins </w:t>
      </w:r>
      <w:r w:rsidR="003E469E">
        <w:rPr>
          <w:rFonts w:cstheme="minorHAnsi"/>
          <w:sz w:val="28"/>
          <w:szCs w:val="28"/>
          <w:lang w:bidi="ar-IQ"/>
        </w:rPr>
        <w:t>will be</w:t>
      </w:r>
      <w:r w:rsidR="003E469E" w:rsidRPr="00CD06A4">
        <w:rPr>
          <w:rFonts w:cstheme="minorHAnsi"/>
          <w:sz w:val="28"/>
          <w:szCs w:val="28"/>
          <w:lang w:bidi="ar-IQ"/>
        </w:rPr>
        <w:t xml:space="preserve"> then excreted in the </w:t>
      </w:r>
      <w:r w:rsidR="003E469E" w:rsidRPr="00652F35">
        <w:rPr>
          <w:rFonts w:cstheme="minorHAnsi"/>
          <w:sz w:val="28"/>
          <w:szCs w:val="28"/>
          <w:lang w:bidi="ar-IQ"/>
        </w:rPr>
        <w:t xml:space="preserve">feces </w:t>
      </w:r>
      <w:r w:rsidR="003E469E" w:rsidRPr="00CC325E">
        <w:rPr>
          <w:rFonts w:ascii="Calibri" w:hAnsi="Calibri" w:cs="Calibri"/>
          <w:sz w:val="28"/>
          <w:szCs w:val="28"/>
          <w:lang w:bidi="ar-IQ"/>
        </w:rPr>
        <w:t>(</w:t>
      </w:r>
      <w:r w:rsidR="003E469E" w:rsidRPr="00CC32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Gul</w:t>
      </w:r>
      <w:r w:rsidR="003E469E" w:rsidRPr="00CC325E">
        <w:rPr>
          <w:rFonts w:ascii="Calibri" w:hAnsi="Calibri" w:cs="Calibri"/>
          <w:sz w:val="28"/>
          <w:szCs w:val="28"/>
          <w:lang w:bidi="ar-IQ"/>
        </w:rPr>
        <w:t xml:space="preserve"> </w:t>
      </w:r>
      <w:r w:rsidR="003E469E" w:rsidRPr="00CC325E">
        <w:rPr>
          <w:rFonts w:ascii="Calibri" w:hAnsi="Calibri" w:cs="Calibri"/>
          <w:i/>
          <w:iCs/>
          <w:sz w:val="28"/>
          <w:szCs w:val="28"/>
          <w:lang w:bidi="ar-IQ"/>
        </w:rPr>
        <w:t xml:space="preserve">et </w:t>
      </w:r>
      <w:r w:rsidR="003E469E" w:rsidRPr="0033446D">
        <w:rPr>
          <w:rFonts w:cstheme="minorHAnsi"/>
          <w:i/>
          <w:iCs/>
          <w:sz w:val="28"/>
          <w:szCs w:val="28"/>
          <w:lang w:bidi="ar-IQ"/>
        </w:rPr>
        <w:t>al</w:t>
      </w:r>
      <w:r w:rsidR="003E469E">
        <w:rPr>
          <w:rFonts w:cstheme="minorHAnsi"/>
          <w:sz w:val="28"/>
          <w:szCs w:val="28"/>
          <w:lang w:bidi="ar-IQ"/>
        </w:rPr>
        <w:t>.,</w:t>
      </w:r>
      <w:r w:rsidR="003E469E" w:rsidRPr="00CD06A4">
        <w:rPr>
          <w:rFonts w:cstheme="minorHAnsi"/>
          <w:sz w:val="28"/>
          <w:szCs w:val="28"/>
          <w:lang w:bidi="ar-IQ"/>
        </w:rPr>
        <w:t xml:space="preserve"> 20</w:t>
      </w:r>
      <w:r w:rsidR="003E469E">
        <w:rPr>
          <w:rFonts w:cstheme="minorHAnsi"/>
          <w:sz w:val="28"/>
          <w:szCs w:val="28"/>
          <w:lang w:bidi="ar-IQ"/>
        </w:rPr>
        <w:t>17</w:t>
      </w:r>
      <w:r w:rsidR="003E469E" w:rsidRPr="00CD06A4">
        <w:rPr>
          <w:rFonts w:cstheme="minorHAnsi"/>
          <w:sz w:val="28"/>
          <w:szCs w:val="28"/>
          <w:lang w:bidi="ar-IQ"/>
        </w:rPr>
        <w:t xml:space="preserve">). </w:t>
      </w:r>
      <w:r w:rsidR="00F1456B">
        <w:rPr>
          <w:rFonts w:cstheme="minorHAnsi"/>
          <w:sz w:val="28"/>
          <w:szCs w:val="28"/>
          <w:lang w:bidi="ar-IQ"/>
        </w:rPr>
        <w:t xml:space="preserve"> Some studies reported that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="00860785" w:rsidRPr="00860785">
        <w:rPr>
          <w:rFonts w:cstheme="minorHAnsi"/>
          <w:sz w:val="28"/>
          <w:szCs w:val="28"/>
          <w:lang w:bidi="ar-IQ"/>
        </w:rPr>
        <w:t>mycotoxins</w:t>
      </w:r>
      <w:proofErr w:type="spellEnd"/>
      <w:r w:rsidR="008D747F" w:rsidRPr="00CD06A4">
        <w:rPr>
          <w:rFonts w:cstheme="minorHAnsi"/>
          <w:sz w:val="28"/>
          <w:szCs w:val="28"/>
          <w:lang w:bidi="ar-IQ"/>
        </w:rPr>
        <w:t xml:space="preserve"> </w:t>
      </w:r>
      <w:r w:rsidR="00F1456B">
        <w:rPr>
          <w:rFonts w:cstheme="minorHAnsi"/>
          <w:sz w:val="28"/>
          <w:szCs w:val="28"/>
          <w:lang w:bidi="ar-IQ"/>
        </w:rPr>
        <w:t>had the ability to reduce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the immunity of </w:t>
      </w:r>
      <w:r w:rsidR="00F1456B">
        <w:rPr>
          <w:rFonts w:cstheme="minorHAnsi"/>
          <w:sz w:val="28"/>
          <w:szCs w:val="28"/>
          <w:lang w:bidi="ar-IQ"/>
        </w:rPr>
        <w:t>birds and damage for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some </w:t>
      </w:r>
      <w:r w:rsidR="008D747F" w:rsidRPr="00652F35">
        <w:rPr>
          <w:rFonts w:cstheme="minorHAnsi"/>
          <w:sz w:val="28"/>
          <w:szCs w:val="28"/>
          <w:lang w:bidi="ar-IQ"/>
        </w:rPr>
        <w:t>organs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and </w:t>
      </w:r>
      <w:r w:rsidR="00F1456B">
        <w:rPr>
          <w:rFonts w:cstheme="minorHAnsi"/>
          <w:sz w:val="28"/>
          <w:szCs w:val="28"/>
          <w:lang w:bidi="ar-IQ"/>
        </w:rPr>
        <w:t>thereby causing the</w:t>
      </w:r>
      <w:r w:rsidR="008D747F" w:rsidRPr="00CD06A4">
        <w:rPr>
          <w:rFonts w:cstheme="minorHAnsi"/>
          <w:sz w:val="28"/>
          <w:szCs w:val="28"/>
          <w:lang w:bidi="ar-IQ"/>
        </w:rPr>
        <w:t xml:space="preserve"> negative impact in the body weight of </w:t>
      </w:r>
      <w:r w:rsidR="008D747F" w:rsidRPr="00CC325E">
        <w:rPr>
          <w:rFonts w:ascii="Calibri" w:hAnsi="Calibri" w:cs="Calibri"/>
          <w:sz w:val="28"/>
          <w:szCs w:val="28"/>
          <w:lang w:bidi="ar-IQ"/>
        </w:rPr>
        <w:t>poultry (</w:t>
      </w:r>
      <w:proofErr w:type="spellStart"/>
      <w:r w:rsidR="00B34CDC" w:rsidRPr="00CC32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Resanović</w:t>
      </w:r>
      <w:proofErr w:type="spellEnd"/>
      <w:r w:rsidR="00B34CDC" w:rsidRPr="00CC325E">
        <w:rPr>
          <w:rFonts w:ascii="Calibri" w:hAnsi="Calibri" w:cs="Calibri"/>
          <w:sz w:val="28"/>
          <w:szCs w:val="28"/>
          <w:lang w:bidi="ar-IQ"/>
        </w:rPr>
        <w:t xml:space="preserve"> </w:t>
      </w:r>
      <w:r w:rsidR="00B34CDC" w:rsidRPr="00CC325E">
        <w:rPr>
          <w:rFonts w:ascii="Calibri" w:hAnsi="Calibri" w:cs="Calibri"/>
          <w:i/>
          <w:iCs/>
          <w:sz w:val="28"/>
          <w:szCs w:val="28"/>
          <w:lang w:bidi="ar-IQ"/>
        </w:rPr>
        <w:t>et al</w:t>
      </w:r>
      <w:r w:rsidR="00B34CDC" w:rsidRPr="00CC325E">
        <w:rPr>
          <w:rFonts w:ascii="Calibri" w:hAnsi="Calibri" w:cs="Calibri"/>
          <w:sz w:val="28"/>
          <w:szCs w:val="28"/>
          <w:lang w:bidi="ar-IQ"/>
        </w:rPr>
        <w:t>.,</w:t>
      </w:r>
      <w:r w:rsidR="008D747F" w:rsidRPr="00CC325E">
        <w:rPr>
          <w:rFonts w:ascii="Calibri" w:hAnsi="Calibri" w:cs="Calibri"/>
          <w:sz w:val="28"/>
          <w:szCs w:val="28"/>
          <w:lang w:bidi="ar-IQ"/>
        </w:rPr>
        <w:t xml:space="preserve"> 200</w:t>
      </w:r>
      <w:r w:rsidR="00B34CDC" w:rsidRPr="00CC325E">
        <w:rPr>
          <w:rFonts w:ascii="Calibri" w:hAnsi="Calibri" w:cs="Calibri"/>
          <w:sz w:val="28"/>
          <w:szCs w:val="28"/>
          <w:lang w:bidi="ar-IQ"/>
        </w:rPr>
        <w:t>9</w:t>
      </w:r>
      <w:r w:rsidR="00DF33CF">
        <w:rPr>
          <w:rFonts w:ascii="Calibri" w:hAnsi="Calibri" w:cs="Calibri"/>
          <w:sz w:val="28"/>
          <w:szCs w:val="28"/>
          <w:lang w:bidi="ar-IQ"/>
        </w:rPr>
        <w:t xml:space="preserve"> and </w:t>
      </w:r>
      <w:proofErr w:type="spellStart"/>
      <w:r w:rsidR="00DF33CF"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Gbashi</w:t>
      </w:r>
      <w:proofErr w:type="spellEnd"/>
      <w:r w:rsidR="00DF33C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DF33CF" w:rsidRPr="00DF33CF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et al</w:t>
      </w:r>
      <w:r w:rsidR="00DF33C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., 2018</w:t>
      </w:r>
      <w:r w:rsidR="008D747F" w:rsidRPr="00CD06A4">
        <w:rPr>
          <w:rFonts w:cstheme="minorHAnsi"/>
          <w:sz w:val="28"/>
          <w:szCs w:val="28"/>
          <w:lang w:bidi="ar-IQ"/>
        </w:rPr>
        <w:t>)</w:t>
      </w:r>
      <w:r w:rsidR="00E45615" w:rsidRPr="00CD06A4">
        <w:rPr>
          <w:rFonts w:cstheme="minorHAnsi"/>
          <w:sz w:val="28"/>
          <w:szCs w:val="28"/>
          <w:lang w:bidi="ar-IQ"/>
        </w:rPr>
        <w:t>.</w:t>
      </w:r>
    </w:p>
    <w:p w14:paraId="514B2FFC" w14:textId="6C7399D0" w:rsidR="000B3EC1" w:rsidRPr="00DD056A" w:rsidRDefault="008F11E3" w:rsidP="00DD056A">
      <w:pPr>
        <w:bidi w:val="0"/>
        <w:spacing w:line="276" w:lineRule="auto"/>
        <w:jc w:val="both"/>
        <w:rPr>
          <w:rFonts w:cstheme="minorHAnsi"/>
          <w:color w:val="70AD47" w:themeColor="accent6"/>
          <w:sz w:val="28"/>
          <w:szCs w:val="28"/>
          <w:lang w:val="en-GB" w:bidi="ar-IQ"/>
        </w:rPr>
      </w:pPr>
      <w:proofErr w:type="spellStart"/>
      <w:r w:rsidRPr="00DD056A">
        <w:rPr>
          <w:rFonts w:cstheme="minorHAnsi"/>
          <w:sz w:val="28"/>
          <w:szCs w:val="28"/>
          <w:lang w:val="en-GB" w:bidi="ar-IQ"/>
        </w:rPr>
        <w:t>Alumino</w:t>
      </w:r>
      <w:proofErr w:type="spellEnd"/>
      <w:r w:rsidR="00DD056A" w:rsidRPr="00DD056A">
        <w:rPr>
          <w:rFonts w:cstheme="minorHAnsi"/>
          <w:sz w:val="28"/>
          <w:szCs w:val="28"/>
          <w:lang w:val="en-GB" w:bidi="ar-IQ"/>
        </w:rPr>
        <w:t xml:space="preserve"> </w:t>
      </w:r>
      <w:r w:rsidRPr="00DD056A">
        <w:rPr>
          <w:rFonts w:cstheme="minorHAnsi"/>
          <w:sz w:val="28"/>
          <w:szCs w:val="28"/>
          <w:lang w:val="en-GB" w:bidi="ar-IQ"/>
        </w:rPr>
        <w:t xml:space="preserve">silicate compounds </w:t>
      </w:r>
      <w:r w:rsidR="007B3347" w:rsidRPr="00DD056A">
        <w:rPr>
          <w:rFonts w:cstheme="minorHAnsi"/>
          <w:sz w:val="28"/>
          <w:szCs w:val="28"/>
          <w:lang w:val="en-GB" w:bidi="ar-IQ"/>
        </w:rPr>
        <w:t>were able to prevent and reduce</w:t>
      </w:r>
      <w:r w:rsidRPr="00DD056A">
        <w:rPr>
          <w:rFonts w:cstheme="minorHAnsi"/>
          <w:sz w:val="28"/>
          <w:szCs w:val="28"/>
          <w:lang w:val="en-GB" w:bidi="ar-IQ"/>
        </w:rPr>
        <w:t xml:space="preserve"> </w:t>
      </w:r>
      <w:proofErr w:type="spellStart"/>
      <w:r w:rsidRPr="00DD056A">
        <w:rPr>
          <w:rFonts w:cstheme="minorHAnsi"/>
          <w:sz w:val="28"/>
          <w:szCs w:val="28"/>
          <w:lang w:val="en-GB" w:bidi="ar-IQ"/>
        </w:rPr>
        <w:t>mycotoxicosis</w:t>
      </w:r>
      <w:proofErr w:type="spellEnd"/>
      <w:r w:rsidRPr="00DD056A">
        <w:rPr>
          <w:rFonts w:cstheme="minorHAnsi"/>
          <w:sz w:val="28"/>
          <w:szCs w:val="28"/>
          <w:lang w:val="en-GB" w:bidi="ar-IQ"/>
        </w:rPr>
        <w:t xml:space="preserve"> in chickens, turkeys, and quails. </w:t>
      </w:r>
      <w:r w:rsidR="000B3EC1" w:rsidRPr="00DD056A">
        <w:rPr>
          <w:rFonts w:cstheme="minorHAnsi"/>
          <w:sz w:val="28"/>
          <w:szCs w:val="28"/>
          <w:lang w:val="en-GB" w:bidi="ar-IQ"/>
        </w:rPr>
        <w:t xml:space="preserve">Moreover, </w:t>
      </w:r>
      <w:r w:rsidR="00DD056A" w:rsidRPr="00DD056A">
        <w:rPr>
          <w:rFonts w:cstheme="minorHAnsi"/>
          <w:sz w:val="28"/>
          <w:szCs w:val="28"/>
          <w:lang w:val="en-GB" w:bidi="ar-IQ"/>
        </w:rPr>
        <w:t xml:space="preserve">alumina </w:t>
      </w:r>
      <w:r w:rsidR="000B3EC1" w:rsidRPr="00DD056A">
        <w:rPr>
          <w:rFonts w:cstheme="minorHAnsi"/>
          <w:sz w:val="28"/>
          <w:szCs w:val="28"/>
          <w:lang w:val="en-GB" w:bidi="ar-IQ"/>
        </w:rPr>
        <w:t>silicate compounds can use as health indices by alternating the h</w:t>
      </w:r>
      <w:r w:rsidRPr="00DD056A">
        <w:rPr>
          <w:rFonts w:cstheme="minorHAnsi"/>
          <w:sz w:val="28"/>
          <w:szCs w:val="28"/>
          <w:lang w:val="en-GB" w:bidi="ar-IQ"/>
        </w:rPr>
        <w:t xml:space="preserve">epatic enzymes </w:t>
      </w:r>
      <w:r w:rsidR="000B3EC1" w:rsidRPr="00DD056A">
        <w:rPr>
          <w:rFonts w:cstheme="minorHAnsi"/>
          <w:sz w:val="28"/>
          <w:szCs w:val="28"/>
          <w:lang w:val="en-GB" w:bidi="ar-IQ"/>
        </w:rPr>
        <w:t>in the</w:t>
      </w:r>
      <w:r w:rsidRPr="00DD056A">
        <w:rPr>
          <w:rFonts w:cstheme="minorHAnsi"/>
          <w:sz w:val="28"/>
          <w:szCs w:val="28"/>
          <w:lang w:val="en-GB" w:bidi="ar-IQ"/>
        </w:rPr>
        <w:t xml:space="preserve"> blood (</w:t>
      </w:r>
      <w:r w:rsidRPr="00DD056A">
        <w:rPr>
          <w:rFonts w:cstheme="minorHAnsi"/>
          <w:sz w:val="28"/>
          <w:szCs w:val="28"/>
        </w:rPr>
        <w:t>Gilani</w:t>
      </w:r>
      <w:r w:rsidRPr="00DD056A">
        <w:rPr>
          <w:rFonts w:cstheme="minorHAnsi"/>
          <w:sz w:val="28"/>
          <w:szCs w:val="28"/>
          <w:lang w:bidi="ar-IQ"/>
        </w:rPr>
        <w:t xml:space="preserve"> </w:t>
      </w:r>
      <w:r w:rsidRPr="00DD056A">
        <w:rPr>
          <w:rFonts w:cstheme="minorHAnsi"/>
          <w:i/>
          <w:iCs/>
          <w:sz w:val="28"/>
          <w:szCs w:val="28"/>
          <w:lang w:bidi="ar-IQ"/>
        </w:rPr>
        <w:t>et al</w:t>
      </w:r>
      <w:r w:rsidRPr="00DD056A">
        <w:rPr>
          <w:rFonts w:cstheme="minorHAnsi"/>
          <w:sz w:val="28"/>
          <w:szCs w:val="28"/>
          <w:lang w:bidi="ar-IQ"/>
        </w:rPr>
        <w:t>., 2016)</w:t>
      </w:r>
      <w:r w:rsidR="00DD056A" w:rsidRPr="00DD056A">
        <w:rPr>
          <w:rFonts w:cstheme="minorHAnsi"/>
          <w:sz w:val="28"/>
          <w:szCs w:val="28"/>
          <w:lang w:bidi="ar-IQ"/>
        </w:rPr>
        <w:t>.</w:t>
      </w:r>
      <w:r w:rsidR="00DD056A" w:rsidRPr="00DD056A">
        <w:rPr>
          <w:rFonts w:cstheme="minorHAnsi"/>
          <w:sz w:val="28"/>
          <w:szCs w:val="28"/>
          <w:lang w:val="en-GB" w:bidi="ar-IQ"/>
        </w:rPr>
        <w:t xml:space="preserve"> </w:t>
      </w:r>
      <w:r w:rsidR="000B3EC1" w:rsidRPr="00DD056A">
        <w:rPr>
          <w:rFonts w:cstheme="minorHAnsi"/>
          <w:sz w:val="28"/>
          <w:szCs w:val="28"/>
          <w:lang w:bidi="ar-IQ"/>
        </w:rPr>
        <w:t xml:space="preserve">Some studies also reported that using </w:t>
      </w:r>
      <w:r w:rsidR="00DD056A" w:rsidRPr="00DD056A">
        <w:rPr>
          <w:rFonts w:cstheme="minorHAnsi"/>
          <w:sz w:val="28"/>
          <w:szCs w:val="28"/>
          <w:lang w:val="en-GB" w:bidi="ar-IQ"/>
        </w:rPr>
        <w:t xml:space="preserve">alumina </w:t>
      </w:r>
      <w:r w:rsidR="000B3EC1" w:rsidRPr="00DD056A">
        <w:rPr>
          <w:rFonts w:cstheme="minorHAnsi"/>
          <w:sz w:val="28"/>
          <w:szCs w:val="28"/>
          <w:lang w:val="en-GB" w:bidi="ar-IQ"/>
        </w:rPr>
        <w:t xml:space="preserve">silicate as </w:t>
      </w:r>
      <w:r w:rsidR="000B3EC1" w:rsidRPr="00DD056A">
        <w:rPr>
          <w:rFonts w:cstheme="minorHAnsi"/>
          <w:sz w:val="28"/>
          <w:szCs w:val="28"/>
          <w:lang w:bidi="ar-IQ"/>
        </w:rPr>
        <w:t xml:space="preserve">adsorbents agent to </w:t>
      </w:r>
      <w:r w:rsidR="006C025E" w:rsidRPr="00DD056A">
        <w:rPr>
          <w:rFonts w:cstheme="minorHAnsi"/>
          <w:sz w:val="28"/>
          <w:szCs w:val="28"/>
          <w:lang w:bidi="ar-IQ"/>
        </w:rPr>
        <w:t>reduce or decrease the toxicity of contaminated feed in the animal by-products. Therefore, the bioavailability was decreased through animal’s gastrointestinal tract</w:t>
      </w:r>
      <w:r w:rsidR="004C70A7" w:rsidRPr="00DD056A">
        <w:rPr>
          <w:rFonts w:cstheme="minorHAnsi"/>
          <w:sz w:val="28"/>
          <w:szCs w:val="28"/>
          <w:lang w:bidi="ar-IQ"/>
        </w:rPr>
        <w:t xml:space="preserve"> (</w:t>
      </w:r>
      <w:r w:rsidR="004C70A7" w:rsidRPr="00DD056A">
        <w:rPr>
          <w:rFonts w:cstheme="minorHAnsi"/>
          <w:sz w:val="28"/>
          <w:szCs w:val="28"/>
          <w:shd w:val="clear" w:color="auto" w:fill="FFFFFF"/>
        </w:rPr>
        <w:t>Singh and Mandal 2018)</w:t>
      </w:r>
      <w:r w:rsidR="004C70A7" w:rsidRPr="00DD056A">
        <w:rPr>
          <w:rFonts w:cstheme="minorHAnsi"/>
          <w:sz w:val="28"/>
          <w:szCs w:val="28"/>
          <w:lang w:bidi="ar-IQ"/>
        </w:rPr>
        <w:t>.</w:t>
      </w:r>
      <w:r w:rsidR="006C025E" w:rsidRPr="00DD056A">
        <w:rPr>
          <w:rFonts w:cstheme="minorHAnsi"/>
          <w:sz w:val="28"/>
          <w:szCs w:val="28"/>
          <w:lang w:bidi="ar-IQ"/>
        </w:rPr>
        <w:t xml:space="preserve"> </w:t>
      </w:r>
    </w:p>
    <w:p w14:paraId="3B81C802" w14:textId="1922599A" w:rsidR="0033588B" w:rsidRDefault="008A6360" w:rsidP="00B710E8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8A6360">
        <w:rPr>
          <w:rFonts w:cstheme="minorHAnsi"/>
          <w:sz w:val="28"/>
          <w:szCs w:val="28"/>
          <w:lang w:bidi="ar-IQ"/>
        </w:rPr>
        <w:t xml:space="preserve">The current study was administered to investigate the effect of Iraqi bentonite compared with </w:t>
      </w:r>
      <w:r w:rsidR="003E469E">
        <w:rPr>
          <w:rFonts w:cstheme="minorHAnsi"/>
          <w:sz w:val="28"/>
          <w:szCs w:val="28"/>
          <w:lang w:bidi="ar-IQ"/>
        </w:rPr>
        <w:t>imported aluminum</w:t>
      </w:r>
      <w:r w:rsidR="00B710E8">
        <w:rPr>
          <w:rFonts w:cstheme="minorHAnsi"/>
          <w:sz w:val="28"/>
          <w:szCs w:val="28"/>
          <w:lang w:bidi="ar-IQ"/>
        </w:rPr>
        <w:t xml:space="preserve"> silicate </w:t>
      </w:r>
      <w:r w:rsidR="00C32728" w:rsidRPr="00CD06A4">
        <w:rPr>
          <w:rFonts w:cstheme="minorHAnsi"/>
          <w:sz w:val="28"/>
          <w:szCs w:val="28"/>
          <w:lang w:bidi="ar-IQ"/>
        </w:rPr>
        <w:t>on</w:t>
      </w:r>
      <w:r w:rsidR="00B710E8">
        <w:rPr>
          <w:rFonts w:cstheme="minorHAnsi"/>
          <w:sz w:val="28"/>
          <w:szCs w:val="28"/>
          <w:lang w:bidi="ar-IQ"/>
        </w:rPr>
        <w:t xml:space="preserve"> physiological and </w:t>
      </w:r>
      <w:r w:rsidR="00B710E8" w:rsidRPr="00CD06A4">
        <w:rPr>
          <w:rFonts w:cstheme="minorHAnsi"/>
          <w:sz w:val="28"/>
          <w:szCs w:val="28"/>
          <w:lang w:bidi="ar-IQ"/>
        </w:rPr>
        <w:t>production</w:t>
      </w:r>
      <w:r w:rsidR="00C32728" w:rsidRPr="00CD06A4">
        <w:rPr>
          <w:rFonts w:cstheme="minorHAnsi"/>
          <w:sz w:val="28"/>
          <w:szCs w:val="28"/>
          <w:lang w:bidi="ar-IQ"/>
        </w:rPr>
        <w:t xml:space="preserve"> performance</w:t>
      </w:r>
      <w:r w:rsidR="00B85622" w:rsidRPr="00CD06A4">
        <w:rPr>
          <w:rFonts w:cstheme="minorHAnsi"/>
          <w:sz w:val="28"/>
          <w:szCs w:val="28"/>
          <w:lang w:bidi="ar-IQ"/>
        </w:rPr>
        <w:t>.</w:t>
      </w:r>
    </w:p>
    <w:p w14:paraId="5CAD585A" w14:textId="77777777" w:rsidR="009D4B19" w:rsidRDefault="009D4B19" w:rsidP="009D4B19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</w:p>
    <w:p w14:paraId="01235090" w14:textId="77777777" w:rsidR="009D4B19" w:rsidRDefault="009D4B19" w:rsidP="009D4B19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</w:p>
    <w:p w14:paraId="7CE2C5CC" w14:textId="77777777" w:rsidR="007947A5" w:rsidRDefault="007947A5" w:rsidP="00DC6DE2">
      <w:pPr>
        <w:bidi w:val="0"/>
        <w:spacing w:line="276" w:lineRule="auto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7947A5">
        <w:rPr>
          <w:rFonts w:cstheme="minorHAnsi"/>
          <w:b/>
          <w:bCs/>
          <w:sz w:val="28"/>
          <w:szCs w:val="28"/>
          <w:lang w:bidi="ar-IQ"/>
        </w:rPr>
        <w:t>Materials and methods</w:t>
      </w:r>
    </w:p>
    <w:p w14:paraId="22CB117B" w14:textId="77777777" w:rsidR="005E1D33" w:rsidRDefault="007947A5" w:rsidP="001C5A85">
      <w:pPr>
        <w:bidi w:val="0"/>
        <w:spacing w:line="276" w:lineRule="auto"/>
        <w:jc w:val="both"/>
        <w:rPr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A total of 270 chicks were randomly divided into six treatments with three replicate groups per treatment and 15 chicks per replicate group. To evaluate the effect of</w:t>
      </w:r>
      <w:r w:rsidR="00AC4118">
        <w:rPr>
          <w:rFonts w:cstheme="minorHAnsi"/>
          <w:sz w:val="28"/>
          <w:szCs w:val="28"/>
          <w:lang w:bidi="ar-IQ"/>
        </w:rPr>
        <w:t xml:space="preserve"> sodium bentonite (</w:t>
      </w:r>
      <w:r>
        <w:rPr>
          <w:rFonts w:cstheme="minorHAnsi"/>
          <w:sz w:val="28"/>
          <w:szCs w:val="28"/>
          <w:lang w:bidi="ar-IQ"/>
        </w:rPr>
        <w:t>S</w:t>
      </w:r>
      <w:r w:rsidR="00CA172F">
        <w:rPr>
          <w:rFonts w:cstheme="minorHAnsi"/>
          <w:sz w:val="28"/>
          <w:szCs w:val="28"/>
          <w:lang w:bidi="ar-IQ"/>
        </w:rPr>
        <w:t>.</w:t>
      </w:r>
      <w:r>
        <w:rPr>
          <w:rFonts w:cstheme="minorHAnsi"/>
          <w:sz w:val="28"/>
          <w:szCs w:val="28"/>
          <w:lang w:bidi="ar-IQ"/>
        </w:rPr>
        <w:t>B</w:t>
      </w:r>
      <w:r w:rsidR="00AC4118">
        <w:rPr>
          <w:rFonts w:cstheme="minorHAnsi"/>
          <w:sz w:val="28"/>
          <w:szCs w:val="28"/>
          <w:lang w:bidi="ar-IQ"/>
        </w:rPr>
        <w:t>)</w:t>
      </w:r>
      <w:r>
        <w:rPr>
          <w:rFonts w:cstheme="minorHAnsi"/>
          <w:sz w:val="28"/>
          <w:szCs w:val="28"/>
          <w:lang w:bidi="ar-IQ"/>
        </w:rPr>
        <w:t xml:space="preserve"> and </w:t>
      </w:r>
      <w:r w:rsidR="002C1978">
        <w:rPr>
          <w:rFonts w:cstheme="minorHAnsi"/>
          <w:sz w:val="28"/>
          <w:szCs w:val="28"/>
          <w:lang w:bidi="ar-IQ"/>
        </w:rPr>
        <w:t>a</w:t>
      </w:r>
      <w:r w:rsidR="002D5D77">
        <w:rPr>
          <w:rFonts w:cstheme="minorHAnsi"/>
          <w:sz w:val="28"/>
          <w:szCs w:val="28"/>
          <w:lang w:bidi="ar-IQ"/>
        </w:rPr>
        <w:t>luminum silicate</w:t>
      </w:r>
      <w:r w:rsidR="00AC4118">
        <w:rPr>
          <w:rFonts w:cstheme="minorHAnsi"/>
          <w:sz w:val="28"/>
          <w:szCs w:val="28"/>
          <w:lang w:bidi="ar-IQ"/>
        </w:rPr>
        <w:t xml:space="preserve"> (</w:t>
      </w:r>
      <w:r>
        <w:rPr>
          <w:rFonts w:cstheme="minorHAnsi"/>
          <w:sz w:val="28"/>
          <w:szCs w:val="28"/>
          <w:lang w:bidi="ar-IQ"/>
        </w:rPr>
        <w:t>A</w:t>
      </w:r>
      <w:r w:rsidR="00CA172F">
        <w:rPr>
          <w:rFonts w:cstheme="minorHAnsi"/>
          <w:sz w:val="28"/>
          <w:szCs w:val="28"/>
          <w:lang w:bidi="ar-IQ"/>
        </w:rPr>
        <w:t>.</w:t>
      </w:r>
      <w:r>
        <w:rPr>
          <w:rFonts w:cstheme="minorHAnsi"/>
          <w:sz w:val="28"/>
          <w:szCs w:val="28"/>
          <w:lang w:bidi="ar-IQ"/>
        </w:rPr>
        <w:t>S</w:t>
      </w:r>
      <w:r w:rsidR="00AC4118">
        <w:rPr>
          <w:rFonts w:cstheme="minorHAnsi"/>
          <w:sz w:val="28"/>
          <w:szCs w:val="28"/>
          <w:lang w:bidi="ar-IQ"/>
        </w:rPr>
        <w:t>)</w:t>
      </w:r>
      <w:r>
        <w:rPr>
          <w:rFonts w:cstheme="minorHAnsi"/>
          <w:sz w:val="28"/>
          <w:szCs w:val="28"/>
          <w:lang w:bidi="ar-IQ"/>
        </w:rPr>
        <w:t xml:space="preserve"> and their combination in pellet making on performance some digestive and relative </w:t>
      </w:r>
      <w:r w:rsidRPr="000C391B">
        <w:rPr>
          <w:rFonts w:cstheme="minorHAnsi"/>
          <w:sz w:val="28"/>
          <w:szCs w:val="28"/>
          <w:lang w:bidi="ar-IQ"/>
        </w:rPr>
        <w:t>organ tract</w:t>
      </w:r>
      <w:r w:rsidR="000C3B72" w:rsidRPr="000C391B">
        <w:rPr>
          <w:rFonts w:cstheme="minorHAnsi"/>
          <w:sz w:val="28"/>
          <w:szCs w:val="28"/>
          <w:lang w:bidi="ar-IQ"/>
        </w:rPr>
        <w:t>.</w:t>
      </w:r>
      <w:r w:rsidR="000370E1" w:rsidRPr="000C391B">
        <w:rPr>
          <w:rFonts w:cstheme="minorHAnsi"/>
          <w:sz w:val="28"/>
          <w:szCs w:val="28"/>
          <w:lang w:bidi="ar-IQ"/>
        </w:rPr>
        <w:t xml:space="preserve"> The chicks in the control treatment </w:t>
      </w:r>
      <w:r w:rsidR="006454DE" w:rsidRPr="006454DE">
        <w:rPr>
          <w:rFonts w:cstheme="minorHAnsi"/>
          <w:sz w:val="28"/>
          <w:szCs w:val="28"/>
          <w:lang w:bidi="ar-IQ"/>
        </w:rPr>
        <w:t xml:space="preserve">were fed a </w:t>
      </w:r>
      <w:r w:rsidR="001C5A85">
        <w:rPr>
          <w:rFonts w:cstheme="minorHAnsi"/>
          <w:sz w:val="28"/>
          <w:szCs w:val="28"/>
          <w:lang w:bidi="ar-IQ"/>
        </w:rPr>
        <w:t>p</w:t>
      </w:r>
      <w:r w:rsidR="00F85B95">
        <w:rPr>
          <w:rFonts w:cstheme="minorHAnsi"/>
          <w:sz w:val="28"/>
          <w:szCs w:val="28"/>
          <w:lang w:bidi="ar-IQ"/>
        </w:rPr>
        <w:t>ellet</w:t>
      </w:r>
      <w:r w:rsidR="006454DE">
        <w:rPr>
          <w:rFonts w:cstheme="minorHAnsi"/>
          <w:sz w:val="28"/>
          <w:szCs w:val="28"/>
          <w:lang w:bidi="ar-IQ"/>
        </w:rPr>
        <w:t xml:space="preserve"> </w:t>
      </w:r>
      <w:r w:rsidR="000370E1">
        <w:rPr>
          <w:rFonts w:cstheme="minorHAnsi"/>
          <w:sz w:val="28"/>
          <w:szCs w:val="28"/>
          <w:lang w:bidi="ar-IQ"/>
        </w:rPr>
        <w:t>diet</w:t>
      </w:r>
      <w:r w:rsidR="002D5D77">
        <w:rPr>
          <w:rFonts w:cstheme="minorHAnsi"/>
          <w:sz w:val="28"/>
          <w:szCs w:val="28"/>
          <w:lang w:bidi="ar-IQ"/>
        </w:rPr>
        <w:t>, whereas</w:t>
      </w:r>
      <w:r w:rsidR="000370E1">
        <w:rPr>
          <w:rFonts w:cstheme="minorHAnsi"/>
          <w:sz w:val="28"/>
          <w:szCs w:val="28"/>
          <w:lang w:bidi="ar-IQ"/>
        </w:rPr>
        <w:t xml:space="preserve"> the experimental tre</w:t>
      </w:r>
      <w:r w:rsidR="001B3E33">
        <w:rPr>
          <w:rFonts w:cstheme="minorHAnsi"/>
          <w:sz w:val="28"/>
          <w:szCs w:val="28"/>
          <w:lang w:bidi="ar-IQ"/>
        </w:rPr>
        <w:t>atments were fed</w:t>
      </w:r>
      <w:r w:rsidR="002D5D77">
        <w:rPr>
          <w:rFonts w:cstheme="minorHAnsi"/>
          <w:sz w:val="28"/>
          <w:szCs w:val="28"/>
          <w:lang w:bidi="ar-IQ"/>
        </w:rPr>
        <w:t xml:space="preserve"> </w:t>
      </w:r>
      <w:r w:rsidR="00F85B95">
        <w:rPr>
          <w:rFonts w:cstheme="minorHAnsi"/>
          <w:sz w:val="28"/>
          <w:szCs w:val="28"/>
          <w:lang w:bidi="ar-IQ"/>
        </w:rPr>
        <w:t xml:space="preserve">the same </w:t>
      </w:r>
      <w:r w:rsidR="002D5D77">
        <w:rPr>
          <w:rFonts w:cstheme="minorHAnsi"/>
          <w:sz w:val="28"/>
          <w:szCs w:val="28"/>
          <w:lang w:bidi="ar-IQ"/>
        </w:rPr>
        <w:t>pellet</w:t>
      </w:r>
      <w:r w:rsidR="001B3E33">
        <w:rPr>
          <w:rFonts w:cstheme="minorHAnsi"/>
          <w:sz w:val="28"/>
          <w:szCs w:val="28"/>
          <w:lang w:bidi="ar-IQ"/>
        </w:rPr>
        <w:t xml:space="preserve"> diets containing</w:t>
      </w:r>
      <w:r w:rsidR="0058293F">
        <w:rPr>
          <w:rFonts w:cstheme="minorHAnsi"/>
          <w:sz w:val="28"/>
          <w:szCs w:val="28"/>
          <w:lang w:bidi="ar-IQ"/>
        </w:rPr>
        <w:t xml:space="preserve"> 1 % </w:t>
      </w:r>
      <w:r w:rsidR="003973A6">
        <w:rPr>
          <w:rFonts w:cstheme="minorHAnsi"/>
          <w:sz w:val="28"/>
          <w:szCs w:val="28"/>
          <w:lang w:bidi="ar-IQ"/>
        </w:rPr>
        <w:t>S.B</w:t>
      </w:r>
      <w:r w:rsidR="0058293F">
        <w:rPr>
          <w:rFonts w:cstheme="minorHAnsi"/>
          <w:sz w:val="28"/>
          <w:szCs w:val="28"/>
          <w:lang w:bidi="ar-IQ"/>
        </w:rPr>
        <w:t xml:space="preserve"> (treatment 2). 2 % </w:t>
      </w:r>
      <w:r w:rsidR="003973A6">
        <w:rPr>
          <w:rFonts w:cstheme="minorHAnsi"/>
          <w:sz w:val="28"/>
          <w:szCs w:val="28"/>
          <w:lang w:bidi="ar-IQ"/>
        </w:rPr>
        <w:t>S.B</w:t>
      </w:r>
      <w:r w:rsidR="0058293F">
        <w:rPr>
          <w:rFonts w:cstheme="minorHAnsi"/>
          <w:sz w:val="28"/>
          <w:szCs w:val="28"/>
          <w:lang w:bidi="ar-IQ"/>
        </w:rPr>
        <w:t xml:space="preserve"> (treatments 3). 1</w:t>
      </w:r>
      <w:r w:rsidR="002D5D77">
        <w:rPr>
          <w:rFonts w:cstheme="minorHAnsi"/>
          <w:sz w:val="28"/>
          <w:szCs w:val="28"/>
          <w:lang w:bidi="ar-IQ"/>
        </w:rPr>
        <w:t>%</w:t>
      </w:r>
      <w:r w:rsidR="0058293F">
        <w:rPr>
          <w:rFonts w:cstheme="minorHAnsi"/>
          <w:sz w:val="28"/>
          <w:szCs w:val="28"/>
          <w:lang w:bidi="ar-IQ"/>
        </w:rPr>
        <w:t xml:space="preserve"> </w:t>
      </w:r>
      <w:r w:rsidR="003973A6">
        <w:rPr>
          <w:rFonts w:cstheme="minorHAnsi"/>
          <w:sz w:val="28"/>
          <w:szCs w:val="28"/>
          <w:lang w:bidi="ar-IQ"/>
        </w:rPr>
        <w:t>A.S</w:t>
      </w:r>
      <w:r w:rsidR="0058293F">
        <w:rPr>
          <w:rFonts w:cstheme="minorHAnsi"/>
          <w:sz w:val="28"/>
          <w:szCs w:val="28"/>
          <w:lang w:bidi="ar-IQ"/>
        </w:rPr>
        <w:t xml:space="preserve"> (treatment 4). 2 % </w:t>
      </w:r>
      <w:r w:rsidR="003973A6">
        <w:rPr>
          <w:rFonts w:cstheme="minorHAnsi"/>
          <w:sz w:val="28"/>
          <w:szCs w:val="28"/>
          <w:lang w:bidi="ar-IQ"/>
        </w:rPr>
        <w:t>A.S</w:t>
      </w:r>
      <w:r w:rsidR="0058293F">
        <w:rPr>
          <w:rFonts w:cstheme="minorHAnsi"/>
          <w:sz w:val="28"/>
          <w:szCs w:val="28"/>
          <w:lang w:bidi="ar-IQ"/>
        </w:rPr>
        <w:t xml:space="preserve"> (treatment 5). 1 % </w:t>
      </w:r>
      <w:r w:rsidR="003973A6">
        <w:rPr>
          <w:rFonts w:cstheme="minorHAnsi"/>
          <w:sz w:val="28"/>
          <w:szCs w:val="28"/>
          <w:lang w:bidi="ar-IQ"/>
        </w:rPr>
        <w:t>S.B</w:t>
      </w:r>
      <w:r w:rsidR="002D5D77">
        <w:rPr>
          <w:rFonts w:cstheme="minorHAnsi"/>
          <w:sz w:val="28"/>
          <w:szCs w:val="28"/>
          <w:lang w:bidi="ar-IQ"/>
        </w:rPr>
        <w:t xml:space="preserve"> plus 1% </w:t>
      </w:r>
      <w:r w:rsidR="003973A6">
        <w:rPr>
          <w:rFonts w:cstheme="minorHAnsi"/>
          <w:sz w:val="28"/>
          <w:szCs w:val="28"/>
          <w:lang w:bidi="ar-IQ"/>
        </w:rPr>
        <w:t>A.S</w:t>
      </w:r>
      <w:r w:rsidR="002C1978">
        <w:rPr>
          <w:rFonts w:cstheme="minorHAnsi"/>
          <w:sz w:val="28"/>
          <w:szCs w:val="28"/>
          <w:lang w:bidi="ar-IQ"/>
        </w:rPr>
        <w:t xml:space="preserve"> (treatment 6)</w:t>
      </w:r>
      <w:r w:rsidR="00F51939">
        <w:rPr>
          <w:sz w:val="28"/>
          <w:szCs w:val="28"/>
          <w:lang w:bidi="ar-IQ"/>
        </w:rPr>
        <w:t>.</w:t>
      </w:r>
      <w:r w:rsidR="002C1978">
        <w:rPr>
          <w:sz w:val="28"/>
          <w:szCs w:val="28"/>
          <w:lang w:bidi="ar-IQ"/>
        </w:rPr>
        <w:t xml:space="preserve"> Iraqi </w:t>
      </w:r>
      <w:r w:rsidR="003973A6">
        <w:rPr>
          <w:sz w:val="28"/>
          <w:szCs w:val="28"/>
          <w:lang w:bidi="ar-IQ"/>
        </w:rPr>
        <w:t>S.B</w:t>
      </w:r>
      <w:r w:rsidR="002C1978">
        <w:rPr>
          <w:sz w:val="28"/>
          <w:szCs w:val="28"/>
          <w:lang w:bidi="ar-IQ"/>
        </w:rPr>
        <w:t xml:space="preserve"> and </w:t>
      </w:r>
      <w:r w:rsidR="003973A6">
        <w:rPr>
          <w:sz w:val="28"/>
          <w:szCs w:val="28"/>
          <w:lang w:bidi="ar-IQ"/>
        </w:rPr>
        <w:t>A.S</w:t>
      </w:r>
      <w:r w:rsidR="00F51939">
        <w:rPr>
          <w:sz w:val="28"/>
          <w:szCs w:val="28"/>
          <w:lang w:bidi="ar-IQ"/>
        </w:rPr>
        <w:t xml:space="preserve"> </w:t>
      </w:r>
      <w:r w:rsidR="002C1978">
        <w:rPr>
          <w:sz w:val="28"/>
          <w:szCs w:val="28"/>
          <w:lang w:bidi="ar-IQ"/>
        </w:rPr>
        <w:t>were provided from the local market, the chemical analysis are shown in table 2.</w:t>
      </w:r>
    </w:p>
    <w:p w14:paraId="636A6496" w14:textId="77777777" w:rsidR="002C1978" w:rsidRPr="009D4B19" w:rsidRDefault="002C1978" w:rsidP="00642F62">
      <w:pPr>
        <w:bidi w:val="0"/>
        <w:spacing w:line="240" w:lineRule="auto"/>
        <w:jc w:val="both"/>
        <w:rPr>
          <w:sz w:val="28"/>
          <w:szCs w:val="28"/>
          <w:lang w:bidi="ar-IQ"/>
        </w:rPr>
      </w:pPr>
      <w:r w:rsidRPr="009D4B19">
        <w:rPr>
          <w:rFonts w:ascii="TimesNewRoman" w:cs="TimesNewRoman"/>
          <w:sz w:val="28"/>
          <w:szCs w:val="28"/>
        </w:rPr>
        <w:t>Table (1) Composition of the broiler starter and finisher experimental diets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659"/>
      </w:tblGrid>
      <w:tr w:rsidR="002C1978" w:rsidRPr="004D301A" w14:paraId="494909DA" w14:textId="77777777" w:rsidTr="004D301A">
        <w:tc>
          <w:tcPr>
            <w:tcW w:w="3227" w:type="dxa"/>
          </w:tcPr>
          <w:p w14:paraId="03A1C495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Ingredients (%)</w:t>
            </w:r>
          </w:p>
        </w:tc>
        <w:tc>
          <w:tcPr>
            <w:tcW w:w="2410" w:type="dxa"/>
          </w:tcPr>
          <w:p w14:paraId="6FFF45CB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 xml:space="preserve">Starter phase </w:t>
            </w:r>
            <w:r w:rsidR="0074278E" w:rsidRPr="004D301A">
              <w:rPr>
                <w:rFonts w:cstheme="minorHAnsi"/>
                <w:sz w:val="28"/>
                <w:szCs w:val="28"/>
              </w:rPr>
              <w:t>1</w:t>
            </w:r>
            <w:r w:rsidRPr="004D301A">
              <w:rPr>
                <w:rFonts w:cstheme="minorHAnsi"/>
                <w:sz w:val="28"/>
                <w:szCs w:val="28"/>
              </w:rPr>
              <w:t xml:space="preserve"> - 21 days</w:t>
            </w:r>
          </w:p>
        </w:tc>
        <w:tc>
          <w:tcPr>
            <w:tcW w:w="2659" w:type="dxa"/>
          </w:tcPr>
          <w:p w14:paraId="2F256965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Finisher phase 22-35 days</w:t>
            </w:r>
          </w:p>
        </w:tc>
      </w:tr>
      <w:tr w:rsidR="002C1978" w:rsidRPr="004D301A" w14:paraId="67FC8E20" w14:textId="77777777" w:rsidTr="004D301A">
        <w:tc>
          <w:tcPr>
            <w:tcW w:w="3227" w:type="dxa"/>
          </w:tcPr>
          <w:p w14:paraId="120BD8F3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Corn</w:t>
            </w:r>
          </w:p>
        </w:tc>
        <w:tc>
          <w:tcPr>
            <w:tcW w:w="2410" w:type="dxa"/>
          </w:tcPr>
          <w:p w14:paraId="6B8E9334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44.5</w:t>
            </w:r>
          </w:p>
        </w:tc>
        <w:tc>
          <w:tcPr>
            <w:tcW w:w="2659" w:type="dxa"/>
          </w:tcPr>
          <w:p w14:paraId="57B2232E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50</w:t>
            </w:r>
          </w:p>
        </w:tc>
      </w:tr>
      <w:tr w:rsidR="002C1978" w:rsidRPr="004D301A" w14:paraId="46EFF2D7" w14:textId="77777777" w:rsidTr="004D301A">
        <w:tc>
          <w:tcPr>
            <w:tcW w:w="3227" w:type="dxa"/>
          </w:tcPr>
          <w:p w14:paraId="5EE54979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Soybean meal</w:t>
            </w:r>
          </w:p>
        </w:tc>
        <w:tc>
          <w:tcPr>
            <w:tcW w:w="2410" w:type="dxa"/>
          </w:tcPr>
          <w:p w14:paraId="1D409DB9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32</w:t>
            </w:r>
          </w:p>
        </w:tc>
        <w:tc>
          <w:tcPr>
            <w:tcW w:w="2659" w:type="dxa"/>
          </w:tcPr>
          <w:p w14:paraId="52EF71DC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23</w:t>
            </w:r>
          </w:p>
        </w:tc>
      </w:tr>
      <w:tr w:rsidR="002C1978" w:rsidRPr="004D301A" w14:paraId="7F0DF7A8" w14:textId="77777777" w:rsidTr="004D301A">
        <w:tc>
          <w:tcPr>
            <w:tcW w:w="3227" w:type="dxa"/>
          </w:tcPr>
          <w:p w14:paraId="7E440DD9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wheat</w:t>
            </w:r>
          </w:p>
        </w:tc>
        <w:tc>
          <w:tcPr>
            <w:tcW w:w="2410" w:type="dxa"/>
          </w:tcPr>
          <w:p w14:paraId="13D445AE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16</w:t>
            </w:r>
          </w:p>
        </w:tc>
        <w:tc>
          <w:tcPr>
            <w:tcW w:w="2659" w:type="dxa"/>
          </w:tcPr>
          <w:p w14:paraId="5181E3D3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18.5</w:t>
            </w:r>
          </w:p>
        </w:tc>
      </w:tr>
      <w:tr w:rsidR="002C1978" w:rsidRPr="004D301A" w14:paraId="3592A3D4" w14:textId="77777777" w:rsidTr="004D301A">
        <w:tc>
          <w:tcPr>
            <w:tcW w:w="3227" w:type="dxa"/>
          </w:tcPr>
          <w:p w14:paraId="55E2D859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Concentrate protein 40 %</w:t>
            </w:r>
          </w:p>
        </w:tc>
        <w:tc>
          <w:tcPr>
            <w:tcW w:w="2410" w:type="dxa"/>
          </w:tcPr>
          <w:p w14:paraId="7A92B2F5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4</w:t>
            </w:r>
          </w:p>
        </w:tc>
        <w:tc>
          <w:tcPr>
            <w:tcW w:w="2659" w:type="dxa"/>
          </w:tcPr>
          <w:p w14:paraId="68E85F08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3</w:t>
            </w:r>
          </w:p>
        </w:tc>
      </w:tr>
      <w:tr w:rsidR="002C1978" w:rsidRPr="004D301A" w14:paraId="0492F987" w14:textId="77777777" w:rsidTr="004D301A">
        <w:tc>
          <w:tcPr>
            <w:tcW w:w="3227" w:type="dxa"/>
          </w:tcPr>
          <w:p w14:paraId="55A3C166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Calcium carbonate</w:t>
            </w:r>
          </w:p>
        </w:tc>
        <w:tc>
          <w:tcPr>
            <w:tcW w:w="2410" w:type="dxa"/>
          </w:tcPr>
          <w:p w14:paraId="063F478A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9" w:type="dxa"/>
          </w:tcPr>
          <w:p w14:paraId="44A838AC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1.5</w:t>
            </w:r>
          </w:p>
        </w:tc>
      </w:tr>
      <w:tr w:rsidR="002C1978" w:rsidRPr="004D301A" w14:paraId="6427E55D" w14:textId="77777777" w:rsidTr="004D301A">
        <w:tc>
          <w:tcPr>
            <w:tcW w:w="3227" w:type="dxa"/>
          </w:tcPr>
          <w:p w14:paraId="157B57C2" w14:textId="0E795393" w:rsidR="002C1978" w:rsidRPr="004D301A" w:rsidRDefault="009D4B19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*</w:t>
            </w:r>
            <w:r w:rsidR="002C1978" w:rsidRPr="004D301A">
              <w:rPr>
                <w:rFonts w:cstheme="minorHAnsi"/>
                <w:sz w:val="28"/>
                <w:szCs w:val="28"/>
              </w:rPr>
              <w:t>Vitamins and minerals premix</w:t>
            </w:r>
            <w:r w:rsidR="002C1978" w:rsidRPr="004D301A">
              <w:rPr>
                <w:rFonts w:cstheme="minorHAnsi"/>
                <w:sz w:val="28"/>
                <w:szCs w:val="28"/>
                <w:lang w:bidi="ar-IQ"/>
              </w:rPr>
              <w:t xml:space="preserve"> 29%</w:t>
            </w:r>
            <w:r w:rsidRPr="004D301A">
              <w:rPr>
                <w:rFonts w:cstheme="minorHAnsi"/>
                <w:sz w:val="28"/>
                <w:szCs w:val="28"/>
                <w:lang w:bidi="ar-IQ"/>
              </w:rPr>
              <w:t>(protein)</w:t>
            </w:r>
          </w:p>
        </w:tc>
        <w:tc>
          <w:tcPr>
            <w:tcW w:w="2410" w:type="dxa"/>
          </w:tcPr>
          <w:p w14:paraId="37E26B4B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</w:t>
            </w:r>
          </w:p>
        </w:tc>
        <w:tc>
          <w:tcPr>
            <w:tcW w:w="2659" w:type="dxa"/>
          </w:tcPr>
          <w:p w14:paraId="043AF078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</w:t>
            </w:r>
          </w:p>
        </w:tc>
      </w:tr>
      <w:tr w:rsidR="002C1978" w:rsidRPr="004D301A" w14:paraId="37A85564" w14:textId="77777777" w:rsidTr="004D301A">
        <w:tc>
          <w:tcPr>
            <w:tcW w:w="3227" w:type="dxa"/>
          </w:tcPr>
          <w:p w14:paraId="6996FC58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Sunflower oil</w:t>
            </w:r>
          </w:p>
        </w:tc>
        <w:tc>
          <w:tcPr>
            <w:tcW w:w="2410" w:type="dxa"/>
          </w:tcPr>
          <w:p w14:paraId="605BBAD2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0.5</w:t>
            </w:r>
          </w:p>
        </w:tc>
        <w:tc>
          <w:tcPr>
            <w:tcW w:w="2659" w:type="dxa"/>
          </w:tcPr>
          <w:p w14:paraId="3A1AF7FC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3</w:t>
            </w:r>
          </w:p>
        </w:tc>
      </w:tr>
      <w:tr w:rsidR="002C1978" w:rsidRPr="004D301A" w14:paraId="781F7DFA" w14:textId="77777777" w:rsidTr="001B0800">
        <w:tc>
          <w:tcPr>
            <w:tcW w:w="8296" w:type="dxa"/>
            <w:gridSpan w:val="3"/>
          </w:tcPr>
          <w:p w14:paraId="4FE0A4CF" w14:textId="77777777" w:rsidR="002C1978" w:rsidRPr="004D301A" w:rsidRDefault="002C1978" w:rsidP="00642F62">
            <w:pPr>
              <w:bidi w:val="0"/>
              <w:jc w:val="center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Determined analysis</w:t>
            </w:r>
          </w:p>
        </w:tc>
      </w:tr>
      <w:tr w:rsidR="002C1978" w:rsidRPr="004D301A" w14:paraId="7747F39A" w14:textId="77777777" w:rsidTr="004D301A">
        <w:tc>
          <w:tcPr>
            <w:tcW w:w="3227" w:type="dxa"/>
          </w:tcPr>
          <w:p w14:paraId="6B30C56C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Crude protein</w:t>
            </w:r>
            <w:r w:rsidRPr="004D301A">
              <w:rPr>
                <w:rFonts w:cstheme="minorHAnsi"/>
                <w:sz w:val="28"/>
                <w:szCs w:val="28"/>
                <w:lang w:bidi="ar-IQ"/>
              </w:rPr>
              <w:t xml:space="preserve"> %</w:t>
            </w:r>
          </w:p>
        </w:tc>
        <w:tc>
          <w:tcPr>
            <w:tcW w:w="2410" w:type="dxa"/>
          </w:tcPr>
          <w:p w14:paraId="4912A5C3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23.1</w:t>
            </w:r>
          </w:p>
        </w:tc>
        <w:tc>
          <w:tcPr>
            <w:tcW w:w="2659" w:type="dxa"/>
          </w:tcPr>
          <w:p w14:paraId="6B6E0879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19.2</w:t>
            </w:r>
          </w:p>
        </w:tc>
      </w:tr>
      <w:tr w:rsidR="002C1978" w:rsidRPr="004D301A" w14:paraId="599CE966" w14:textId="77777777" w:rsidTr="004D301A">
        <w:tc>
          <w:tcPr>
            <w:tcW w:w="3227" w:type="dxa"/>
          </w:tcPr>
          <w:p w14:paraId="1E595FA5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</w:rPr>
              <w:t>M.E/kg</w:t>
            </w:r>
          </w:p>
        </w:tc>
        <w:tc>
          <w:tcPr>
            <w:tcW w:w="2410" w:type="dxa"/>
          </w:tcPr>
          <w:p w14:paraId="65B70ACA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2956</w:t>
            </w:r>
          </w:p>
        </w:tc>
        <w:tc>
          <w:tcPr>
            <w:tcW w:w="2659" w:type="dxa"/>
          </w:tcPr>
          <w:p w14:paraId="3A25DD05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3213</w:t>
            </w:r>
          </w:p>
        </w:tc>
      </w:tr>
      <w:tr w:rsidR="002C1978" w:rsidRPr="004D301A" w14:paraId="262988F0" w14:textId="77777777" w:rsidTr="004D301A">
        <w:tc>
          <w:tcPr>
            <w:tcW w:w="3227" w:type="dxa"/>
          </w:tcPr>
          <w:p w14:paraId="73B2CD10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</w:rPr>
            </w:pPr>
            <w:r w:rsidRPr="004D301A">
              <w:rPr>
                <w:rFonts w:cstheme="minorHAnsi"/>
                <w:sz w:val="28"/>
                <w:szCs w:val="28"/>
              </w:rPr>
              <w:t>Calcium %</w:t>
            </w:r>
          </w:p>
        </w:tc>
        <w:tc>
          <w:tcPr>
            <w:tcW w:w="2410" w:type="dxa"/>
          </w:tcPr>
          <w:p w14:paraId="2D71C4F1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1.1</w:t>
            </w:r>
          </w:p>
        </w:tc>
        <w:tc>
          <w:tcPr>
            <w:tcW w:w="2659" w:type="dxa"/>
          </w:tcPr>
          <w:p w14:paraId="009D1B36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0.8</w:t>
            </w:r>
          </w:p>
        </w:tc>
      </w:tr>
      <w:tr w:rsidR="002C1978" w:rsidRPr="004D301A" w14:paraId="45A29B0C" w14:textId="77777777" w:rsidTr="004D301A">
        <w:tc>
          <w:tcPr>
            <w:tcW w:w="3227" w:type="dxa"/>
          </w:tcPr>
          <w:p w14:paraId="22771A02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</w:rPr>
            </w:pPr>
            <w:r w:rsidRPr="004D301A">
              <w:rPr>
                <w:rFonts w:cstheme="minorHAnsi"/>
                <w:sz w:val="28"/>
                <w:szCs w:val="28"/>
              </w:rPr>
              <w:t xml:space="preserve">Phosphorus available  </w:t>
            </w:r>
          </w:p>
        </w:tc>
        <w:tc>
          <w:tcPr>
            <w:tcW w:w="2410" w:type="dxa"/>
          </w:tcPr>
          <w:p w14:paraId="4E2D9442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0.5</w:t>
            </w:r>
          </w:p>
        </w:tc>
        <w:tc>
          <w:tcPr>
            <w:tcW w:w="2659" w:type="dxa"/>
          </w:tcPr>
          <w:p w14:paraId="459D7BC9" w14:textId="77777777" w:rsidR="002C1978" w:rsidRPr="004D301A" w:rsidRDefault="002C1978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4D301A">
              <w:rPr>
                <w:rFonts w:cstheme="minorHAnsi"/>
                <w:sz w:val="28"/>
                <w:szCs w:val="28"/>
                <w:lang w:bidi="ar-IQ"/>
              </w:rPr>
              <w:t>0.4</w:t>
            </w:r>
          </w:p>
        </w:tc>
      </w:tr>
    </w:tbl>
    <w:p w14:paraId="1ABB32F1" w14:textId="02CA1318" w:rsidR="009D4B19" w:rsidRDefault="009D4B19" w:rsidP="007319F4">
      <w:pPr>
        <w:bidi w:val="0"/>
        <w:spacing w:line="240" w:lineRule="auto"/>
        <w:jc w:val="both"/>
        <w:rPr>
          <w:rFonts w:cstheme="minorHAnsi"/>
          <w:sz w:val="24"/>
          <w:szCs w:val="24"/>
          <w:lang w:bidi="ar-IQ"/>
        </w:rPr>
      </w:pPr>
      <w:r>
        <w:rPr>
          <w:rFonts w:cstheme="minorHAnsi"/>
          <w:sz w:val="24"/>
          <w:szCs w:val="24"/>
          <w:lang w:bidi="ar-IQ"/>
        </w:rPr>
        <w:t>*</w:t>
      </w:r>
      <w:r w:rsidR="004D301A">
        <w:rPr>
          <w:rFonts w:cstheme="minorHAnsi"/>
          <w:sz w:val="24"/>
          <w:szCs w:val="24"/>
          <w:lang w:bidi="ar-IQ"/>
        </w:rPr>
        <w:t>P</w:t>
      </w:r>
      <w:r>
        <w:rPr>
          <w:rFonts w:cstheme="minorHAnsi"/>
          <w:sz w:val="24"/>
          <w:szCs w:val="24"/>
          <w:lang w:bidi="ar-IQ"/>
        </w:rPr>
        <w:t xml:space="preserve">remix content. (Crude protein 29, </w:t>
      </w:r>
      <w:r w:rsidR="004D301A">
        <w:rPr>
          <w:rFonts w:cstheme="minorHAnsi"/>
          <w:sz w:val="24"/>
          <w:szCs w:val="24"/>
          <w:lang w:bidi="ar-IQ"/>
        </w:rPr>
        <w:t>C</w:t>
      </w:r>
      <w:r>
        <w:rPr>
          <w:rFonts w:cstheme="minorHAnsi"/>
          <w:sz w:val="24"/>
          <w:szCs w:val="24"/>
          <w:lang w:bidi="ar-IQ"/>
        </w:rPr>
        <w:t xml:space="preserve">rude </w:t>
      </w:r>
      <w:r w:rsidR="004D301A">
        <w:rPr>
          <w:rFonts w:cstheme="minorHAnsi"/>
          <w:sz w:val="24"/>
          <w:szCs w:val="24"/>
          <w:lang w:bidi="ar-IQ"/>
        </w:rPr>
        <w:t>F</w:t>
      </w:r>
      <w:r>
        <w:rPr>
          <w:rFonts w:cstheme="minorHAnsi"/>
          <w:sz w:val="24"/>
          <w:szCs w:val="24"/>
          <w:lang w:bidi="ar-IQ"/>
        </w:rPr>
        <w:t xml:space="preserve">at 2, </w:t>
      </w:r>
      <w:r w:rsidR="004D301A">
        <w:rPr>
          <w:rFonts w:cstheme="minorHAnsi"/>
          <w:sz w:val="24"/>
          <w:szCs w:val="24"/>
          <w:lang w:bidi="ar-IQ"/>
        </w:rPr>
        <w:t>C</w:t>
      </w:r>
      <w:r>
        <w:rPr>
          <w:rFonts w:cstheme="minorHAnsi"/>
          <w:sz w:val="24"/>
          <w:szCs w:val="24"/>
          <w:lang w:bidi="ar-IQ"/>
        </w:rPr>
        <w:t xml:space="preserve">rude </w:t>
      </w:r>
      <w:r w:rsidR="004D301A">
        <w:rPr>
          <w:rFonts w:cstheme="minorHAnsi"/>
          <w:sz w:val="24"/>
          <w:szCs w:val="24"/>
          <w:lang w:bidi="ar-IQ"/>
        </w:rPr>
        <w:t>F</w:t>
      </w:r>
      <w:r>
        <w:rPr>
          <w:rFonts w:cstheme="minorHAnsi"/>
          <w:sz w:val="24"/>
          <w:szCs w:val="24"/>
          <w:lang w:bidi="ar-IQ"/>
        </w:rPr>
        <w:t xml:space="preserve">iber 0.34, </w:t>
      </w:r>
      <w:r w:rsidR="004D301A">
        <w:rPr>
          <w:rFonts w:cstheme="minorHAnsi"/>
          <w:sz w:val="24"/>
          <w:szCs w:val="24"/>
          <w:lang w:bidi="ar-IQ"/>
        </w:rPr>
        <w:t>M</w:t>
      </w:r>
      <w:r>
        <w:rPr>
          <w:rFonts w:cstheme="minorHAnsi"/>
          <w:sz w:val="24"/>
          <w:szCs w:val="24"/>
          <w:lang w:bidi="ar-IQ"/>
        </w:rPr>
        <w:t>oisture</w:t>
      </w:r>
      <w:r w:rsidR="007B3D6D">
        <w:rPr>
          <w:rFonts w:cstheme="minorHAnsi"/>
          <w:sz w:val="24"/>
          <w:szCs w:val="24"/>
          <w:lang w:bidi="ar-IQ"/>
        </w:rPr>
        <w:t xml:space="preserve"> 2.68</w:t>
      </w:r>
      <w:r>
        <w:rPr>
          <w:rFonts w:cstheme="minorHAnsi"/>
          <w:sz w:val="24"/>
          <w:szCs w:val="24"/>
          <w:lang w:bidi="ar-IQ"/>
        </w:rPr>
        <w:t xml:space="preserve">, </w:t>
      </w:r>
      <w:r w:rsidR="004D301A">
        <w:rPr>
          <w:rFonts w:cstheme="minorHAnsi"/>
          <w:sz w:val="24"/>
          <w:szCs w:val="24"/>
          <w:lang w:bidi="ar-IQ"/>
        </w:rPr>
        <w:t>C</w:t>
      </w:r>
      <w:r>
        <w:rPr>
          <w:rFonts w:cstheme="minorHAnsi"/>
          <w:sz w:val="24"/>
          <w:szCs w:val="24"/>
          <w:lang w:bidi="ar-IQ"/>
        </w:rPr>
        <w:t xml:space="preserve">rude </w:t>
      </w:r>
      <w:r w:rsidR="004D301A">
        <w:rPr>
          <w:rFonts w:cstheme="minorHAnsi"/>
          <w:sz w:val="24"/>
          <w:szCs w:val="24"/>
          <w:lang w:bidi="ar-IQ"/>
        </w:rPr>
        <w:t>A</w:t>
      </w:r>
      <w:r>
        <w:rPr>
          <w:rFonts w:cstheme="minorHAnsi"/>
          <w:sz w:val="24"/>
          <w:szCs w:val="24"/>
          <w:lang w:bidi="ar-IQ"/>
        </w:rPr>
        <w:t>sh</w:t>
      </w:r>
      <w:r w:rsidR="007B3D6D">
        <w:rPr>
          <w:rFonts w:cstheme="minorHAnsi"/>
          <w:sz w:val="24"/>
          <w:szCs w:val="24"/>
          <w:lang w:bidi="ar-IQ"/>
        </w:rPr>
        <w:t xml:space="preserve"> 51.05</w:t>
      </w:r>
      <w:r>
        <w:rPr>
          <w:rFonts w:cstheme="minorHAnsi"/>
          <w:sz w:val="24"/>
          <w:szCs w:val="24"/>
          <w:lang w:bidi="ar-IQ"/>
        </w:rPr>
        <w:t xml:space="preserve">, </w:t>
      </w:r>
      <w:r w:rsidR="004D301A">
        <w:rPr>
          <w:rFonts w:cstheme="minorHAnsi"/>
          <w:sz w:val="24"/>
          <w:szCs w:val="24"/>
          <w:lang w:bidi="ar-IQ"/>
        </w:rPr>
        <w:t>C</w:t>
      </w:r>
      <w:r>
        <w:rPr>
          <w:rFonts w:cstheme="minorHAnsi"/>
          <w:sz w:val="24"/>
          <w:szCs w:val="24"/>
          <w:lang w:bidi="ar-IQ"/>
        </w:rPr>
        <w:t>alcium</w:t>
      </w:r>
      <w:r w:rsidR="007B3D6D">
        <w:rPr>
          <w:rFonts w:cstheme="minorHAnsi"/>
          <w:sz w:val="24"/>
          <w:szCs w:val="24"/>
          <w:lang w:bidi="ar-IQ"/>
        </w:rPr>
        <w:t xml:space="preserve"> 6.45</w:t>
      </w:r>
      <w:r>
        <w:rPr>
          <w:rFonts w:cstheme="minorHAnsi"/>
          <w:sz w:val="24"/>
          <w:szCs w:val="24"/>
          <w:lang w:bidi="ar-IQ"/>
        </w:rPr>
        <w:t xml:space="preserve">, </w:t>
      </w:r>
      <w:r w:rsidR="004D301A">
        <w:rPr>
          <w:rFonts w:cstheme="minorHAnsi"/>
          <w:sz w:val="24"/>
          <w:szCs w:val="24"/>
          <w:lang w:bidi="ar-IQ"/>
        </w:rPr>
        <w:t>P</w:t>
      </w:r>
      <w:r>
        <w:rPr>
          <w:rFonts w:cstheme="minorHAnsi"/>
          <w:sz w:val="24"/>
          <w:szCs w:val="24"/>
          <w:lang w:bidi="ar-IQ"/>
        </w:rPr>
        <w:t>hosp</w:t>
      </w:r>
      <w:r w:rsidR="004D301A">
        <w:rPr>
          <w:rFonts w:cstheme="minorHAnsi"/>
          <w:sz w:val="24"/>
          <w:szCs w:val="24"/>
          <w:lang w:bidi="ar-IQ"/>
        </w:rPr>
        <w:t>horus</w:t>
      </w:r>
      <w:r w:rsidR="007B3D6D">
        <w:rPr>
          <w:rFonts w:cstheme="minorHAnsi"/>
          <w:sz w:val="24"/>
          <w:szCs w:val="24"/>
          <w:lang w:bidi="ar-IQ"/>
        </w:rPr>
        <w:t xml:space="preserve"> 7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P</w:t>
      </w:r>
      <w:r w:rsidR="004D301A">
        <w:rPr>
          <w:rFonts w:cstheme="minorHAnsi"/>
          <w:sz w:val="24"/>
          <w:szCs w:val="24"/>
          <w:lang w:bidi="ar-IQ"/>
        </w:rPr>
        <w:t xml:space="preserve">hosphorus </w:t>
      </w:r>
      <w:r w:rsidR="007B3D6D">
        <w:rPr>
          <w:rFonts w:cstheme="minorHAnsi"/>
          <w:sz w:val="24"/>
          <w:szCs w:val="24"/>
          <w:lang w:bidi="ar-IQ"/>
        </w:rPr>
        <w:t>A</w:t>
      </w:r>
      <w:r w:rsidR="004D301A">
        <w:rPr>
          <w:rFonts w:cstheme="minorHAnsi"/>
          <w:sz w:val="24"/>
          <w:szCs w:val="24"/>
          <w:lang w:bidi="ar-IQ"/>
        </w:rPr>
        <w:t>vail</w:t>
      </w:r>
      <w:r w:rsidR="007B3D6D">
        <w:rPr>
          <w:rFonts w:cstheme="minorHAnsi"/>
          <w:sz w:val="24"/>
          <w:szCs w:val="24"/>
          <w:lang w:bidi="ar-IQ"/>
        </w:rPr>
        <w:t xml:space="preserve"> 12.9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S</w:t>
      </w:r>
      <w:r w:rsidR="004D301A">
        <w:rPr>
          <w:rFonts w:cstheme="minorHAnsi"/>
          <w:sz w:val="24"/>
          <w:szCs w:val="24"/>
          <w:lang w:bidi="ar-IQ"/>
        </w:rPr>
        <w:t>odium</w:t>
      </w:r>
      <w:r w:rsidR="007B3D6D">
        <w:rPr>
          <w:rFonts w:cstheme="minorHAnsi"/>
          <w:sz w:val="24"/>
          <w:szCs w:val="24"/>
          <w:lang w:bidi="ar-IQ"/>
        </w:rPr>
        <w:t xml:space="preserve"> 5.3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C</w:t>
      </w:r>
      <w:r w:rsidR="004D301A">
        <w:rPr>
          <w:rFonts w:cstheme="minorHAnsi"/>
          <w:sz w:val="24"/>
          <w:szCs w:val="24"/>
          <w:lang w:bidi="ar-IQ"/>
        </w:rPr>
        <w:t>hloride</w:t>
      </w:r>
      <w:r w:rsidR="007B3D6D">
        <w:rPr>
          <w:rFonts w:cstheme="minorHAnsi"/>
          <w:sz w:val="24"/>
          <w:szCs w:val="24"/>
          <w:lang w:bidi="ar-IQ"/>
        </w:rPr>
        <w:t xml:space="preserve"> 6.4</w:t>
      </w:r>
      <w:r w:rsidR="004D301A">
        <w:rPr>
          <w:rFonts w:cstheme="minorHAnsi"/>
          <w:sz w:val="24"/>
          <w:szCs w:val="24"/>
          <w:lang w:bidi="ar-IQ"/>
        </w:rPr>
        <w:t>, M.E. (</w:t>
      </w:r>
      <w:proofErr w:type="spellStart"/>
      <w:r w:rsidR="00A35C1D">
        <w:rPr>
          <w:rFonts w:cstheme="minorHAnsi"/>
          <w:sz w:val="24"/>
          <w:szCs w:val="24"/>
          <w:lang w:bidi="ar-IQ"/>
        </w:rPr>
        <w:t>C</w:t>
      </w:r>
      <w:r w:rsidR="004D301A">
        <w:rPr>
          <w:rFonts w:cstheme="minorHAnsi"/>
          <w:sz w:val="24"/>
          <w:szCs w:val="24"/>
          <w:lang w:bidi="ar-IQ"/>
        </w:rPr>
        <w:t>alc</w:t>
      </w:r>
      <w:proofErr w:type="spellEnd"/>
      <w:r w:rsidR="004D301A">
        <w:rPr>
          <w:rFonts w:cstheme="minorHAnsi"/>
          <w:sz w:val="24"/>
          <w:szCs w:val="24"/>
          <w:lang w:bidi="ar-IQ"/>
        </w:rPr>
        <w:t>)</w:t>
      </w:r>
      <w:r w:rsidR="007B3D6D">
        <w:rPr>
          <w:rFonts w:cstheme="minorHAnsi"/>
          <w:sz w:val="24"/>
          <w:szCs w:val="24"/>
          <w:lang w:bidi="ar-IQ"/>
        </w:rPr>
        <w:t xml:space="preserve"> 1817.96 (KCAL/KG)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L</w:t>
      </w:r>
      <w:r w:rsidR="004D301A">
        <w:rPr>
          <w:rFonts w:cstheme="minorHAnsi"/>
          <w:sz w:val="24"/>
          <w:szCs w:val="24"/>
          <w:lang w:bidi="ar-IQ"/>
        </w:rPr>
        <w:t>ysine</w:t>
      </w:r>
      <w:r w:rsidR="007B3D6D">
        <w:rPr>
          <w:rFonts w:cstheme="minorHAnsi"/>
          <w:sz w:val="24"/>
          <w:szCs w:val="24"/>
          <w:lang w:bidi="ar-IQ"/>
        </w:rPr>
        <w:t xml:space="preserve"> 11.7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D</w:t>
      </w:r>
      <w:r w:rsidR="004D301A">
        <w:rPr>
          <w:rFonts w:cstheme="minorHAnsi"/>
          <w:sz w:val="24"/>
          <w:szCs w:val="24"/>
          <w:lang w:bidi="ar-IQ"/>
        </w:rPr>
        <w:t>ig.</w:t>
      </w:r>
      <w:r w:rsidR="007B3D6D">
        <w:rPr>
          <w:rFonts w:cstheme="minorHAnsi"/>
          <w:sz w:val="24"/>
          <w:szCs w:val="24"/>
          <w:lang w:bidi="ar-IQ"/>
        </w:rPr>
        <w:t xml:space="preserve"> L</w:t>
      </w:r>
      <w:r w:rsidR="004D301A">
        <w:rPr>
          <w:rFonts w:cstheme="minorHAnsi"/>
          <w:sz w:val="24"/>
          <w:szCs w:val="24"/>
          <w:lang w:bidi="ar-IQ"/>
        </w:rPr>
        <w:t>ys</w:t>
      </w:r>
      <w:r w:rsidR="007B3D6D">
        <w:rPr>
          <w:rFonts w:cstheme="minorHAnsi"/>
          <w:sz w:val="24"/>
          <w:szCs w:val="24"/>
          <w:lang w:bidi="ar-IQ"/>
        </w:rPr>
        <w:t xml:space="preserve"> 12.77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M</w:t>
      </w:r>
      <w:r w:rsidR="004D301A">
        <w:rPr>
          <w:rFonts w:cstheme="minorHAnsi"/>
          <w:sz w:val="24"/>
          <w:szCs w:val="24"/>
          <w:lang w:bidi="ar-IQ"/>
        </w:rPr>
        <w:t>ethionine</w:t>
      </w:r>
      <w:r w:rsidR="007B3D6D">
        <w:rPr>
          <w:rFonts w:cstheme="minorHAnsi"/>
          <w:sz w:val="24"/>
          <w:szCs w:val="24"/>
          <w:lang w:bidi="ar-IQ"/>
        </w:rPr>
        <w:t xml:space="preserve"> 10.4</w:t>
      </w:r>
      <w:r w:rsidR="004D301A">
        <w:rPr>
          <w:rFonts w:cstheme="minorHAnsi"/>
          <w:sz w:val="24"/>
          <w:szCs w:val="24"/>
          <w:lang w:bidi="ar-IQ"/>
        </w:rPr>
        <w:t>,</w:t>
      </w:r>
      <w:r w:rsidR="007319F4">
        <w:rPr>
          <w:rFonts w:cstheme="minorHAnsi"/>
          <w:sz w:val="24"/>
          <w:szCs w:val="24"/>
          <w:lang w:bidi="ar-IQ"/>
        </w:rPr>
        <w:t xml:space="preserve"> Dig Meth 10.44</w:t>
      </w:r>
      <w:r w:rsidR="004D301A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="007B3D6D">
        <w:rPr>
          <w:rFonts w:cstheme="minorHAnsi"/>
          <w:sz w:val="24"/>
          <w:szCs w:val="24"/>
          <w:lang w:bidi="ar-IQ"/>
        </w:rPr>
        <w:t>M</w:t>
      </w:r>
      <w:r w:rsidR="004D301A">
        <w:rPr>
          <w:rFonts w:cstheme="minorHAnsi"/>
          <w:sz w:val="24"/>
          <w:szCs w:val="24"/>
          <w:lang w:bidi="ar-IQ"/>
        </w:rPr>
        <w:t>eth+cyst</w:t>
      </w:r>
      <w:proofErr w:type="spellEnd"/>
      <w:r w:rsidR="007B3D6D">
        <w:rPr>
          <w:rFonts w:cstheme="minorHAnsi"/>
          <w:sz w:val="24"/>
          <w:szCs w:val="24"/>
          <w:lang w:bidi="ar-IQ"/>
        </w:rPr>
        <w:t xml:space="preserve"> 10.4</w:t>
      </w:r>
      <w:r w:rsidR="007319F4">
        <w:rPr>
          <w:rFonts w:cstheme="minorHAnsi"/>
          <w:sz w:val="24"/>
          <w:szCs w:val="24"/>
          <w:lang w:bidi="ar-IQ"/>
        </w:rPr>
        <w:t>6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D</w:t>
      </w:r>
      <w:r w:rsidR="004D301A">
        <w:rPr>
          <w:rFonts w:cstheme="minorHAnsi"/>
          <w:sz w:val="24"/>
          <w:szCs w:val="24"/>
          <w:lang w:bidi="ar-IQ"/>
        </w:rPr>
        <w:t>ig. M+C</w:t>
      </w:r>
      <w:r w:rsidR="007B3D6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11.52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T</w:t>
      </w:r>
      <w:r w:rsidR="004D301A">
        <w:rPr>
          <w:rFonts w:cstheme="minorHAnsi"/>
          <w:sz w:val="24"/>
          <w:szCs w:val="24"/>
          <w:lang w:bidi="ar-IQ"/>
        </w:rPr>
        <w:t>ryptophan</w:t>
      </w:r>
      <w:r w:rsidR="007B3D6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0.07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D</w:t>
      </w:r>
      <w:r w:rsidR="004D301A">
        <w:rPr>
          <w:rFonts w:cstheme="minorHAnsi"/>
          <w:sz w:val="24"/>
          <w:szCs w:val="24"/>
          <w:lang w:bidi="ar-IQ"/>
        </w:rPr>
        <w:t xml:space="preserve">ig. </w:t>
      </w:r>
      <w:proofErr w:type="spellStart"/>
      <w:r w:rsidR="004D301A">
        <w:rPr>
          <w:rFonts w:cstheme="minorHAnsi"/>
          <w:sz w:val="24"/>
          <w:szCs w:val="24"/>
          <w:lang w:bidi="ar-IQ"/>
        </w:rPr>
        <w:t>Tryp</w:t>
      </w:r>
      <w:proofErr w:type="spellEnd"/>
      <w:r w:rsidR="007B3D6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0.22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r w:rsidR="007B3D6D">
        <w:rPr>
          <w:rFonts w:cstheme="minorHAnsi"/>
          <w:sz w:val="24"/>
          <w:szCs w:val="24"/>
          <w:lang w:bidi="ar-IQ"/>
        </w:rPr>
        <w:t>T</w:t>
      </w:r>
      <w:r w:rsidR="004D301A">
        <w:rPr>
          <w:rFonts w:cstheme="minorHAnsi"/>
          <w:sz w:val="24"/>
          <w:szCs w:val="24"/>
          <w:lang w:bidi="ar-IQ"/>
        </w:rPr>
        <w:t>hereonine</w:t>
      </w:r>
      <w:proofErr w:type="spellEnd"/>
      <w:r w:rsidR="007B3D6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2.8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D</w:t>
      </w:r>
      <w:r w:rsidR="004D301A">
        <w:rPr>
          <w:rFonts w:cstheme="minorHAnsi"/>
          <w:sz w:val="24"/>
          <w:szCs w:val="24"/>
          <w:lang w:bidi="ar-IQ"/>
        </w:rPr>
        <w:t>ig. Threonine</w:t>
      </w:r>
      <w:r w:rsidR="007B3D6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3.87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I</w:t>
      </w:r>
      <w:r w:rsidR="004D301A">
        <w:rPr>
          <w:rFonts w:cstheme="minorHAnsi"/>
          <w:sz w:val="24"/>
          <w:szCs w:val="24"/>
          <w:lang w:bidi="ar-IQ"/>
        </w:rPr>
        <w:t>soleucine</w:t>
      </w:r>
      <w:r w:rsidR="00A35C1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0.24</w:t>
      </w:r>
      <w:r w:rsidR="004D301A">
        <w:rPr>
          <w:rFonts w:cstheme="minorHAnsi"/>
          <w:sz w:val="24"/>
          <w:szCs w:val="24"/>
          <w:lang w:bidi="ar-IQ"/>
        </w:rPr>
        <w:t xml:space="preserve">, </w:t>
      </w:r>
      <w:r w:rsidR="007B3D6D">
        <w:rPr>
          <w:rFonts w:cstheme="minorHAnsi"/>
          <w:sz w:val="24"/>
          <w:szCs w:val="24"/>
          <w:lang w:bidi="ar-IQ"/>
        </w:rPr>
        <w:t>D</w:t>
      </w:r>
      <w:r w:rsidR="004D301A">
        <w:rPr>
          <w:rFonts w:cstheme="minorHAnsi"/>
          <w:sz w:val="24"/>
          <w:szCs w:val="24"/>
          <w:lang w:bidi="ar-IQ"/>
        </w:rPr>
        <w:t>ig. Isoleucine</w:t>
      </w:r>
      <w:r w:rsidR="00A35C1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1.32</w:t>
      </w:r>
      <w:r w:rsidR="004D301A">
        <w:rPr>
          <w:rFonts w:cstheme="minorHAnsi"/>
          <w:sz w:val="24"/>
          <w:szCs w:val="24"/>
          <w:lang w:bidi="ar-IQ"/>
        </w:rPr>
        <w:t>, Valine</w:t>
      </w:r>
      <w:r w:rsidR="00A35C1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0.27</w:t>
      </w:r>
      <w:r w:rsidR="004D301A">
        <w:rPr>
          <w:rFonts w:cstheme="minorHAnsi"/>
          <w:sz w:val="24"/>
          <w:szCs w:val="24"/>
          <w:lang w:bidi="ar-IQ"/>
        </w:rPr>
        <w:t>, Dig. Valine</w:t>
      </w:r>
      <w:r w:rsidR="00A35C1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1.52</w:t>
      </w:r>
      <w:r w:rsidR="004D301A">
        <w:rPr>
          <w:rFonts w:cstheme="minorHAnsi"/>
          <w:sz w:val="24"/>
          <w:szCs w:val="24"/>
          <w:lang w:bidi="ar-IQ"/>
        </w:rPr>
        <w:t>, Arginine</w:t>
      </w:r>
      <w:r w:rsidR="00A35C1D">
        <w:rPr>
          <w:rFonts w:cstheme="minorHAnsi"/>
          <w:sz w:val="24"/>
          <w:szCs w:val="24"/>
          <w:lang w:bidi="ar-IQ"/>
        </w:rPr>
        <w:t xml:space="preserve"> </w:t>
      </w:r>
      <w:r w:rsidR="007319F4">
        <w:rPr>
          <w:rFonts w:cstheme="minorHAnsi"/>
          <w:sz w:val="24"/>
          <w:szCs w:val="24"/>
          <w:lang w:bidi="ar-IQ"/>
        </w:rPr>
        <w:t>0.4</w:t>
      </w:r>
      <w:r w:rsidR="004D301A">
        <w:rPr>
          <w:rFonts w:cstheme="minorHAnsi"/>
          <w:sz w:val="24"/>
          <w:szCs w:val="24"/>
          <w:lang w:bidi="ar-IQ"/>
        </w:rPr>
        <w:t>, Dig.</w:t>
      </w:r>
      <w:r w:rsidR="004D301A" w:rsidRPr="004D301A">
        <w:rPr>
          <w:rFonts w:cstheme="minorHAnsi"/>
          <w:sz w:val="24"/>
          <w:szCs w:val="24"/>
          <w:lang w:bidi="ar-IQ"/>
        </w:rPr>
        <w:t xml:space="preserve"> </w:t>
      </w:r>
      <w:r w:rsidR="004D301A">
        <w:rPr>
          <w:rFonts w:cstheme="minorHAnsi"/>
          <w:sz w:val="24"/>
          <w:szCs w:val="24"/>
          <w:lang w:bidi="ar-IQ"/>
        </w:rPr>
        <w:t>Arginine 1.17)</w:t>
      </w:r>
      <w:r w:rsidR="007B3D6D">
        <w:rPr>
          <w:rFonts w:cstheme="minorHAnsi"/>
          <w:sz w:val="24"/>
          <w:szCs w:val="24"/>
          <w:lang w:bidi="ar-IQ"/>
        </w:rPr>
        <w:t xml:space="preserve"> </w:t>
      </w:r>
      <w:r w:rsidR="004D301A">
        <w:rPr>
          <w:rFonts w:cstheme="minorHAnsi"/>
          <w:sz w:val="24"/>
          <w:szCs w:val="24"/>
          <w:lang w:bidi="ar-IQ"/>
        </w:rPr>
        <w:t>% Vitamins added.</w:t>
      </w:r>
      <w:r w:rsidR="007B3D6D">
        <w:rPr>
          <w:rFonts w:cstheme="minorHAnsi"/>
          <w:sz w:val="24"/>
          <w:szCs w:val="24"/>
          <w:lang w:bidi="ar-IQ"/>
        </w:rPr>
        <w:t xml:space="preserve"> (A, D3, E, B1, B2, B6, B12, Biotin, Niacin, Folic Acid, K3, Calcium D- </w:t>
      </w:r>
      <w:proofErr w:type="spellStart"/>
      <w:r w:rsidR="007B3D6D">
        <w:rPr>
          <w:rFonts w:cstheme="minorHAnsi"/>
          <w:sz w:val="24"/>
          <w:szCs w:val="24"/>
          <w:lang w:bidi="ar-IQ"/>
        </w:rPr>
        <w:t>Pantothenate</w:t>
      </w:r>
      <w:proofErr w:type="spellEnd"/>
      <w:r w:rsidR="007B3D6D">
        <w:rPr>
          <w:rFonts w:cstheme="minorHAnsi"/>
          <w:sz w:val="24"/>
          <w:szCs w:val="24"/>
          <w:lang w:bidi="ar-IQ"/>
        </w:rPr>
        <w:t xml:space="preserve">, Choline Chloride and Choline). Element added. (Fe, Cu, </w:t>
      </w:r>
      <w:proofErr w:type="spellStart"/>
      <w:r w:rsidR="007B3D6D">
        <w:rPr>
          <w:rFonts w:cstheme="minorHAnsi"/>
          <w:sz w:val="24"/>
          <w:szCs w:val="24"/>
          <w:lang w:bidi="ar-IQ"/>
        </w:rPr>
        <w:t>Mn</w:t>
      </w:r>
      <w:proofErr w:type="spellEnd"/>
      <w:r w:rsidR="007B3D6D">
        <w:rPr>
          <w:rFonts w:cstheme="minorHAnsi"/>
          <w:sz w:val="24"/>
          <w:szCs w:val="24"/>
          <w:lang w:bidi="ar-IQ"/>
        </w:rPr>
        <w:t>, Zn, I and Se)</w:t>
      </w:r>
      <w:r w:rsidR="004D301A">
        <w:rPr>
          <w:rFonts w:cstheme="minorHAnsi"/>
          <w:sz w:val="24"/>
          <w:szCs w:val="24"/>
          <w:lang w:bidi="ar-IQ"/>
        </w:rPr>
        <w:t xml:space="preserve">     </w:t>
      </w:r>
    </w:p>
    <w:p w14:paraId="7893094D" w14:textId="77777777" w:rsidR="00BA0A2C" w:rsidRPr="009D4B19" w:rsidRDefault="002C1978" w:rsidP="009D4B19">
      <w:p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 w:rsidRPr="009D4B19">
        <w:rPr>
          <w:rFonts w:cstheme="minorHAnsi"/>
          <w:sz w:val="28"/>
          <w:szCs w:val="28"/>
          <w:lang w:bidi="ar-IQ"/>
        </w:rPr>
        <w:lastRenderedPageBreak/>
        <w:t xml:space="preserve">Table (2) </w:t>
      </w:r>
      <w:r w:rsidR="002A785D" w:rsidRPr="009D4B19">
        <w:rPr>
          <w:rFonts w:cstheme="minorHAnsi"/>
          <w:sz w:val="28"/>
          <w:szCs w:val="28"/>
          <w:lang w:bidi="ar-IQ"/>
        </w:rPr>
        <w:t>Chemical analysis of the sodium bentonite and aluminum silicate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541"/>
        <w:gridCol w:w="1003"/>
      </w:tblGrid>
      <w:tr w:rsidR="00BA0A2C" w14:paraId="4BE8A4CE" w14:textId="77777777" w:rsidTr="005E1D33">
        <w:tc>
          <w:tcPr>
            <w:tcW w:w="2689" w:type="dxa"/>
          </w:tcPr>
          <w:p w14:paraId="3BD8D039" w14:textId="77777777" w:rsidR="00BA0A2C" w:rsidRDefault="002A785D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 xml:space="preserve">Sodium bentonite </w:t>
            </w:r>
            <w:r w:rsidR="00BA0A2C">
              <w:rPr>
                <w:rFonts w:cstheme="minorHAnsi"/>
                <w:sz w:val="28"/>
                <w:szCs w:val="28"/>
                <w:lang w:bidi="ar-IQ"/>
              </w:rPr>
              <w:t xml:space="preserve">Oxidase </w:t>
            </w:r>
          </w:p>
        </w:tc>
        <w:tc>
          <w:tcPr>
            <w:tcW w:w="992" w:type="dxa"/>
          </w:tcPr>
          <w:p w14:paraId="07B9014A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%</w:t>
            </w:r>
          </w:p>
        </w:tc>
        <w:tc>
          <w:tcPr>
            <w:tcW w:w="2541" w:type="dxa"/>
          </w:tcPr>
          <w:p w14:paraId="5F731A8B" w14:textId="77777777" w:rsidR="00BA0A2C" w:rsidRPr="00AF344C" w:rsidRDefault="002A785D" w:rsidP="00642F62">
            <w:pPr>
              <w:bidi w:val="0"/>
              <w:jc w:val="both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 w:rsidRPr="002A785D">
              <w:rPr>
                <w:sz w:val="28"/>
                <w:szCs w:val="28"/>
                <w:lang w:val="en-GB" w:bidi="ar-IQ"/>
              </w:rPr>
              <w:t>aluminum</w:t>
            </w:r>
            <w:proofErr w:type="spellEnd"/>
            <w:r w:rsidRPr="002A785D">
              <w:rPr>
                <w:sz w:val="28"/>
                <w:szCs w:val="28"/>
                <w:lang w:val="en-GB" w:bidi="ar-IQ"/>
              </w:rPr>
              <w:t xml:space="preserve"> </w:t>
            </w:r>
            <w:r>
              <w:rPr>
                <w:sz w:val="28"/>
                <w:szCs w:val="28"/>
                <w:lang w:val="en-GB" w:bidi="ar-IQ"/>
              </w:rPr>
              <w:t>silicate oxidase</w:t>
            </w:r>
          </w:p>
        </w:tc>
        <w:tc>
          <w:tcPr>
            <w:tcW w:w="1003" w:type="dxa"/>
          </w:tcPr>
          <w:p w14:paraId="5DCE3C35" w14:textId="77777777" w:rsidR="00BA0A2C" w:rsidRDefault="002A785D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%</w:t>
            </w:r>
          </w:p>
        </w:tc>
      </w:tr>
      <w:tr w:rsidR="00BA0A2C" w14:paraId="7E0F4A19" w14:textId="77777777" w:rsidTr="005E1D33">
        <w:tc>
          <w:tcPr>
            <w:tcW w:w="2689" w:type="dxa"/>
          </w:tcPr>
          <w:p w14:paraId="37074DBA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Sio2</w:t>
            </w:r>
          </w:p>
        </w:tc>
        <w:tc>
          <w:tcPr>
            <w:tcW w:w="992" w:type="dxa"/>
          </w:tcPr>
          <w:p w14:paraId="2E3D98B6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55.9</w:t>
            </w:r>
          </w:p>
        </w:tc>
        <w:tc>
          <w:tcPr>
            <w:tcW w:w="2541" w:type="dxa"/>
          </w:tcPr>
          <w:p w14:paraId="0C18442E" w14:textId="1841E374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eastAsia="MinionPro-Regular" w:cstheme="minorHAnsi"/>
                <w:sz w:val="28"/>
                <w:szCs w:val="28"/>
              </w:rPr>
              <w:t>SiO2</w:t>
            </w:r>
          </w:p>
        </w:tc>
        <w:tc>
          <w:tcPr>
            <w:tcW w:w="1003" w:type="dxa"/>
          </w:tcPr>
          <w:p w14:paraId="19FC45D2" w14:textId="4BB7A875" w:rsidR="00BA0A2C" w:rsidRPr="0015519A" w:rsidRDefault="007476A6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  <w:lang w:bidi="ar-IQ"/>
              </w:rPr>
              <w:t>19.41</w:t>
            </w:r>
          </w:p>
        </w:tc>
      </w:tr>
      <w:tr w:rsidR="00BA0A2C" w14:paraId="2A69ABCE" w14:textId="77777777" w:rsidTr="005E1D33">
        <w:tc>
          <w:tcPr>
            <w:tcW w:w="2689" w:type="dxa"/>
          </w:tcPr>
          <w:p w14:paraId="2B9AA5DB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Fe2o3</w:t>
            </w:r>
          </w:p>
        </w:tc>
        <w:tc>
          <w:tcPr>
            <w:tcW w:w="992" w:type="dxa"/>
          </w:tcPr>
          <w:p w14:paraId="66D9974D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6.01</w:t>
            </w:r>
          </w:p>
        </w:tc>
        <w:tc>
          <w:tcPr>
            <w:tcW w:w="2541" w:type="dxa"/>
          </w:tcPr>
          <w:p w14:paraId="448E4F85" w14:textId="5ADC9F20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eastAsia="MinionPro-Regular" w:cstheme="minorHAnsi"/>
                <w:sz w:val="28"/>
                <w:szCs w:val="28"/>
              </w:rPr>
              <w:t>Al2O3</w:t>
            </w:r>
          </w:p>
        </w:tc>
        <w:tc>
          <w:tcPr>
            <w:tcW w:w="1003" w:type="dxa"/>
          </w:tcPr>
          <w:p w14:paraId="228D8666" w14:textId="0D3EB1A2" w:rsidR="00BA0A2C" w:rsidRPr="0015519A" w:rsidRDefault="007476A6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20.77</w:t>
            </w:r>
          </w:p>
        </w:tc>
      </w:tr>
      <w:tr w:rsidR="00BA0A2C" w14:paraId="79A52651" w14:textId="77777777" w:rsidTr="005E1D33">
        <w:tc>
          <w:tcPr>
            <w:tcW w:w="2689" w:type="dxa"/>
          </w:tcPr>
          <w:p w14:paraId="32F0D2E1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Al2o3</w:t>
            </w:r>
          </w:p>
        </w:tc>
        <w:tc>
          <w:tcPr>
            <w:tcW w:w="992" w:type="dxa"/>
          </w:tcPr>
          <w:p w14:paraId="5BD6E1CC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13.3</w:t>
            </w:r>
          </w:p>
        </w:tc>
        <w:tc>
          <w:tcPr>
            <w:tcW w:w="2541" w:type="dxa"/>
          </w:tcPr>
          <w:p w14:paraId="5DA123B4" w14:textId="0FC10903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eastAsia="MinionPro-Regular" w:cstheme="minorHAnsi"/>
                <w:sz w:val="28"/>
                <w:szCs w:val="28"/>
              </w:rPr>
              <w:t>Fe2O3</w:t>
            </w:r>
          </w:p>
        </w:tc>
        <w:tc>
          <w:tcPr>
            <w:tcW w:w="1003" w:type="dxa"/>
          </w:tcPr>
          <w:p w14:paraId="09E38D01" w14:textId="2C185711" w:rsidR="00BA0A2C" w:rsidRPr="0015519A" w:rsidRDefault="007476A6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18.15</w:t>
            </w:r>
          </w:p>
        </w:tc>
      </w:tr>
      <w:tr w:rsidR="00BA0A2C" w14:paraId="28A09DDF" w14:textId="77777777" w:rsidTr="005E1D33">
        <w:tc>
          <w:tcPr>
            <w:tcW w:w="2689" w:type="dxa"/>
          </w:tcPr>
          <w:p w14:paraId="4FBBF227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Tio2</w:t>
            </w:r>
          </w:p>
        </w:tc>
        <w:tc>
          <w:tcPr>
            <w:tcW w:w="992" w:type="dxa"/>
          </w:tcPr>
          <w:p w14:paraId="78459E67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0.80</w:t>
            </w:r>
          </w:p>
        </w:tc>
        <w:tc>
          <w:tcPr>
            <w:tcW w:w="2541" w:type="dxa"/>
          </w:tcPr>
          <w:p w14:paraId="21DAC643" w14:textId="10FAFF19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eastAsia="MinionPro-Regular" w:cstheme="minorHAnsi"/>
                <w:sz w:val="28"/>
                <w:szCs w:val="28"/>
              </w:rPr>
              <w:t>Na2O</w:t>
            </w:r>
          </w:p>
        </w:tc>
        <w:tc>
          <w:tcPr>
            <w:tcW w:w="1003" w:type="dxa"/>
          </w:tcPr>
          <w:p w14:paraId="60F4C118" w14:textId="676144BF" w:rsidR="00BA0A2C" w:rsidRPr="0015519A" w:rsidRDefault="007476A6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3.78</w:t>
            </w:r>
          </w:p>
        </w:tc>
      </w:tr>
      <w:tr w:rsidR="00BA0A2C" w14:paraId="49EEAB64" w14:textId="77777777" w:rsidTr="005E1D33">
        <w:tc>
          <w:tcPr>
            <w:tcW w:w="2689" w:type="dxa"/>
          </w:tcPr>
          <w:p w14:paraId="34D539EC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Cao</w:t>
            </w:r>
          </w:p>
        </w:tc>
        <w:tc>
          <w:tcPr>
            <w:tcW w:w="992" w:type="dxa"/>
          </w:tcPr>
          <w:p w14:paraId="731BD844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5.7</w:t>
            </w:r>
          </w:p>
        </w:tc>
        <w:tc>
          <w:tcPr>
            <w:tcW w:w="2541" w:type="dxa"/>
          </w:tcPr>
          <w:p w14:paraId="0E449820" w14:textId="6C15167F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proofErr w:type="spellStart"/>
            <w:r w:rsidRPr="0015519A">
              <w:rPr>
                <w:rFonts w:eastAsia="MinionPro-Regular" w:cstheme="minorHAnsi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003" w:type="dxa"/>
          </w:tcPr>
          <w:p w14:paraId="788CBAFE" w14:textId="20D19B14" w:rsidR="00BA0A2C" w:rsidRPr="0015519A" w:rsidRDefault="007476A6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12.11</w:t>
            </w:r>
          </w:p>
        </w:tc>
      </w:tr>
      <w:tr w:rsidR="00BA0A2C" w14:paraId="2C53A06D" w14:textId="77777777" w:rsidTr="005E1D33">
        <w:tc>
          <w:tcPr>
            <w:tcW w:w="2689" w:type="dxa"/>
          </w:tcPr>
          <w:p w14:paraId="643204C0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bidi="ar-IQ"/>
              </w:rPr>
              <w:t>Mgo</w:t>
            </w:r>
            <w:proofErr w:type="spellEnd"/>
          </w:p>
        </w:tc>
        <w:tc>
          <w:tcPr>
            <w:tcW w:w="992" w:type="dxa"/>
          </w:tcPr>
          <w:p w14:paraId="6DED2964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3.2</w:t>
            </w:r>
          </w:p>
        </w:tc>
        <w:tc>
          <w:tcPr>
            <w:tcW w:w="2541" w:type="dxa"/>
          </w:tcPr>
          <w:p w14:paraId="3E59D3E5" w14:textId="22D81300" w:rsidR="00BA0A2C" w:rsidRPr="007A7A13" w:rsidRDefault="0015519A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7A7A13">
              <w:rPr>
                <w:rFonts w:cstheme="minorHAnsi"/>
                <w:sz w:val="28"/>
                <w:szCs w:val="28"/>
              </w:rPr>
              <w:t>LOI</w:t>
            </w:r>
          </w:p>
        </w:tc>
        <w:tc>
          <w:tcPr>
            <w:tcW w:w="1003" w:type="dxa"/>
          </w:tcPr>
          <w:p w14:paraId="1722C7B1" w14:textId="68F4D91C" w:rsidR="00BA0A2C" w:rsidRPr="0015519A" w:rsidRDefault="0015519A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17.00</w:t>
            </w:r>
          </w:p>
        </w:tc>
      </w:tr>
      <w:tr w:rsidR="00BA0A2C" w14:paraId="5DD875B6" w14:textId="77777777" w:rsidTr="005E1D33">
        <w:tc>
          <w:tcPr>
            <w:tcW w:w="2689" w:type="dxa"/>
          </w:tcPr>
          <w:p w14:paraId="1F3E483F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So3</w:t>
            </w:r>
          </w:p>
        </w:tc>
        <w:tc>
          <w:tcPr>
            <w:tcW w:w="992" w:type="dxa"/>
          </w:tcPr>
          <w:p w14:paraId="336659C7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0.4</w:t>
            </w:r>
          </w:p>
        </w:tc>
        <w:tc>
          <w:tcPr>
            <w:tcW w:w="2541" w:type="dxa"/>
          </w:tcPr>
          <w:p w14:paraId="788EE64E" w14:textId="7C753A5A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proofErr w:type="spellStart"/>
            <w:r w:rsidRPr="0015519A">
              <w:rPr>
                <w:rFonts w:eastAsia="MinionPro-Regular" w:cstheme="minorHAnsi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1003" w:type="dxa"/>
          </w:tcPr>
          <w:p w14:paraId="1D263553" w14:textId="4AB8E36D" w:rsidR="00BA0A2C" w:rsidRPr="0015519A" w:rsidRDefault="0015519A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0.62</w:t>
            </w:r>
          </w:p>
        </w:tc>
      </w:tr>
      <w:tr w:rsidR="00BA0A2C" w14:paraId="6A18F0B9" w14:textId="77777777" w:rsidTr="005E1D33">
        <w:tc>
          <w:tcPr>
            <w:tcW w:w="2689" w:type="dxa"/>
          </w:tcPr>
          <w:p w14:paraId="5428A8AC" w14:textId="77777777" w:rsidR="00BA0A2C" w:rsidRPr="00353F64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bidi="ar-IQ"/>
              </w:rPr>
              <w:t>l.o.i</w:t>
            </w:r>
            <w:proofErr w:type="spellEnd"/>
          </w:p>
        </w:tc>
        <w:tc>
          <w:tcPr>
            <w:tcW w:w="992" w:type="dxa"/>
          </w:tcPr>
          <w:p w14:paraId="36DBBB5B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12.0</w:t>
            </w:r>
          </w:p>
        </w:tc>
        <w:tc>
          <w:tcPr>
            <w:tcW w:w="2541" w:type="dxa"/>
          </w:tcPr>
          <w:p w14:paraId="26AF68FA" w14:textId="25AFB447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eastAsia="MinionPro-Regular" w:cstheme="minorHAnsi"/>
                <w:sz w:val="28"/>
                <w:szCs w:val="28"/>
              </w:rPr>
              <w:t>K2O</w:t>
            </w:r>
          </w:p>
        </w:tc>
        <w:tc>
          <w:tcPr>
            <w:tcW w:w="1003" w:type="dxa"/>
          </w:tcPr>
          <w:p w14:paraId="325B0D45" w14:textId="70C4714E" w:rsidR="00BA0A2C" w:rsidRPr="0015519A" w:rsidRDefault="007476A6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0.14</w:t>
            </w:r>
          </w:p>
        </w:tc>
      </w:tr>
      <w:tr w:rsidR="00BA0A2C" w14:paraId="023CA947" w14:textId="77777777" w:rsidTr="005E1D33">
        <w:tc>
          <w:tcPr>
            <w:tcW w:w="2689" w:type="dxa"/>
          </w:tcPr>
          <w:p w14:paraId="59D7CF2F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Na2o</w:t>
            </w:r>
          </w:p>
        </w:tc>
        <w:tc>
          <w:tcPr>
            <w:tcW w:w="992" w:type="dxa"/>
          </w:tcPr>
          <w:p w14:paraId="47342015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1.3</w:t>
            </w:r>
          </w:p>
        </w:tc>
        <w:tc>
          <w:tcPr>
            <w:tcW w:w="2541" w:type="dxa"/>
          </w:tcPr>
          <w:p w14:paraId="35BF8F96" w14:textId="1BA85AC3" w:rsidR="00BA0A2C" w:rsidRPr="0015519A" w:rsidRDefault="00D711D4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eastAsia="MinionPro-Regular" w:cstheme="minorHAnsi"/>
                <w:sz w:val="28"/>
                <w:szCs w:val="28"/>
              </w:rPr>
              <w:t>TiO2</w:t>
            </w:r>
          </w:p>
        </w:tc>
        <w:tc>
          <w:tcPr>
            <w:tcW w:w="1003" w:type="dxa"/>
          </w:tcPr>
          <w:p w14:paraId="10F42BB0" w14:textId="6D1F6E3D" w:rsidR="00BA0A2C" w:rsidRPr="0015519A" w:rsidRDefault="0015519A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15519A">
              <w:rPr>
                <w:rFonts w:cstheme="minorHAnsi"/>
                <w:sz w:val="28"/>
                <w:szCs w:val="28"/>
              </w:rPr>
              <w:t>4.29</w:t>
            </w:r>
          </w:p>
        </w:tc>
      </w:tr>
      <w:tr w:rsidR="00BA0A2C" w14:paraId="6E5412FC" w14:textId="77777777" w:rsidTr="005E1D33">
        <w:tc>
          <w:tcPr>
            <w:tcW w:w="2689" w:type="dxa"/>
          </w:tcPr>
          <w:p w14:paraId="6C36ADF4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K2o</w:t>
            </w:r>
          </w:p>
        </w:tc>
        <w:tc>
          <w:tcPr>
            <w:tcW w:w="992" w:type="dxa"/>
          </w:tcPr>
          <w:p w14:paraId="08BC6D72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0.5</w:t>
            </w:r>
          </w:p>
        </w:tc>
        <w:tc>
          <w:tcPr>
            <w:tcW w:w="2541" w:type="dxa"/>
          </w:tcPr>
          <w:p w14:paraId="3FBF65F0" w14:textId="7772CBD4" w:rsidR="00BA0A2C" w:rsidRPr="00D711D4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</w:p>
        </w:tc>
        <w:tc>
          <w:tcPr>
            <w:tcW w:w="1003" w:type="dxa"/>
          </w:tcPr>
          <w:p w14:paraId="2CB67285" w14:textId="4B40290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</w:p>
        </w:tc>
      </w:tr>
      <w:tr w:rsidR="00BA0A2C" w14:paraId="75BFAB5C" w14:textId="77777777" w:rsidTr="005E1D33">
        <w:tc>
          <w:tcPr>
            <w:tcW w:w="2689" w:type="dxa"/>
          </w:tcPr>
          <w:p w14:paraId="2A693001" w14:textId="77777777" w:rsidR="00BA0A2C" w:rsidRPr="00353F64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cl</w:t>
            </w:r>
          </w:p>
        </w:tc>
        <w:tc>
          <w:tcPr>
            <w:tcW w:w="992" w:type="dxa"/>
          </w:tcPr>
          <w:p w14:paraId="206363EB" w14:textId="77777777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lang w:bidi="ar-IQ"/>
              </w:rPr>
              <w:t>0.94</w:t>
            </w:r>
          </w:p>
        </w:tc>
        <w:tc>
          <w:tcPr>
            <w:tcW w:w="2541" w:type="dxa"/>
          </w:tcPr>
          <w:p w14:paraId="1FFCE1C6" w14:textId="0FEA5275" w:rsidR="00BA0A2C" w:rsidRPr="00D711D4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</w:p>
        </w:tc>
        <w:tc>
          <w:tcPr>
            <w:tcW w:w="1003" w:type="dxa"/>
          </w:tcPr>
          <w:p w14:paraId="436E33A2" w14:textId="0A027F80" w:rsidR="00BA0A2C" w:rsidRDefault="00BA0A2C" w:rsidP="00642F62">
            <w:pPr>
              <w:bidi w:val="0"/>
              <w:jc w:val="both"/>
              <w:rPr>
                <w:rFonts w:cstheme="minorHAnsi"/>
                <w:sz w:val="28"/>
                <w:szCs w:val="28"/>
                <w:lang w:bidi="ar-IQ"/>
              </w:rPr>
            </w:pPr>
          </w:p>
        </w:tc>
      </w:tr>
    </w:tbl>
    <w:p w14:paraId="75A62890" w14:textId="09212405" w:rsidR="00BA0A2C" w:rsidRPr="00CC325E" w:rsidRDefault="00DF252E" w:rsidP="00E510FF">
      <w:pPr>
        <w:bidi w:val="0"/>
        <w:spacing w:line="240" w:lineRule="auto"/>
        <w:jc w:val="both"/>
        <w:rPr>
          <w:rFonts w:ascii="Calibri" w:hAnsi="Calibri" w:cs="Calibri"/>
          <w:sz w:val="28"/>
          <w:szCs w:val="28"/>
          <w:lang w:bidi="ar-IQ"/>
        </w:rPr>
      </w:pPr>
      <w:r w:rsidRPr="00CC325E">
        <w:rPr>
          <w:rFonts w:ascii="Calibri" w:hAnsi="Calibri" w:cs="Calibri"/>
          <w:sz w:val="28"/>
          <w:szCs w:val="28"/>
          <w:lang w:bidi="ar-IQ"/>
        </w:rPr>
        <w:t xml:space="preserve"> </w:t>
      </w:r>
      <w:r w:rsidR="00BA0A2C" w:rsidRPr="00CC325E">
        <w:rPr>
          <w:rFonts w:ascii="Calibri" w:hAnsi="Calibri" w:cs="Calibri"/>
          <w:sz w:val="28"/>
          <w:szCs w:val="28"/>
          <w:lang w:bidi="ar-IQ"/>
        </w:rPr>
        <w:t>(</w:t>
      </w:r>
      <w:r w:rsidR="00BA0A2C" w:rsidRPr="00CC32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Al-</w:t>
      </w:r>
      <w:proofErr w:type="spellStart"/>
      <w:r w:rsidR="00BA0A2C" w:rsidRPr="00CC32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Ajeel</w:t>
      </w:r>
      <w:proofErr w:type="spellEnd"/>
      <w:r w:rsidR="00BA0A2C" w:rsidRPr="00CC325E">
        <w:rPr>
          <w:rFonts w:ascii="Calibri" w:hAnsi="Calibri" w:cs="Calibri"/>
          <w:sz w:val="28"/>
          <w:szCs w:val="28"/>
          <w:lang w:bidi="ar-IQ"/>
        </w:rPr>
        <w:t xml:space="preserve"> </w:t>
      </w:r>
      <w:r w:rsidR="00BA0A2C" w:rsidRPr="00CC325E">
        <w:rPr>
          <w:rFonts w:ascii="Calibri" w:hAnsi="Calibri" w:cs="Calibri"/>
          <w:i/>
          <w:iCs/>
          <w:sz w:val="28"/>
          <w:szCs w:val="28"/>
          <w:lang w:bidi="ar-IQ"/>
        </w:rPr>
        <w:t>et al</w:t>
      </w:r>
      <w:r w:rsidR="00BA0A2C" w:rsidRPr="00CC325E">
        <w:rPr>
          <w:rFonts w:ascii="Calibri" w:hAnsi="Calibri" w:cs="Calibri"/>
          <w:sz w:val="28"/>
          <w:szCs w:val="28"/>
          <w:lang w:bidi="ar-IQ"/>
        </w:rPr>
        <w:t>., 2013), (</w:t>
      </w:r>
      <w:r w:rsidR="00E510FF" w:rsidRPr="00E510F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Ahmed</w:t>
      </w:r>
      <w:r w:rsidR="00BA0A2C" w:rsidRPr="00CC325E">
        <w:rPr>
          <w:rFonts w:ascii="Calibri" w:hAnsi="Calibri" w:cs="Calibri"/>
          <w:sz w:val="28"/>
          <w:szCs w:val="28"/>
          <w:lang w:bidi="ar-IQ"/>
        </w:rPr>
        <w:t xml:space="preserve"> </w:t>
      </w:r>
      <w:r w:rsidR="00BA0A2C" w:rsidRPr="00CC325E">
        <w:rPr>
          <w:rFonts w:ascii="Calibri" w:hAnsi="Calibri" w:cs="Calibri"/>
          <w:i/>
          <w:iCs/>
          <w:sz w:val="28"/>
          <w:szCs w:val="28"/>
          <w:lang w:bidi="ar-IQ"/>
        </w:rPr>
        <w:t>et al</w:t>
      </w:r>
      <w:r w:rsidR="00BA0A2C" w:rsidRPr="00CC325E">
        <w:rPr>
          <w:rFonts w:ascii="Calibri" w:hAnsi="Calibri" w:cs="Calibri"/>
          <w:sz w:val="28"/>
          <w:szCs w:val="28"/>
          <w:lang w:bidi="ar-IQ"/>
        </w:rPr>
        <w:t>., 20</w:t>
      </w:r>
      <w:r w:rsidR="00E510FF">
        <w:rPr>
          <w:rFonts w:ascii="Calibri" w:hAnsi="Calibri" w:cs="Calibri"/>
          <w:sz w:val="28"/>
          <w:szCs w:val="28"/>
          <w:lang w:bidi="ar-IQ"/>
        </w:rPr>
        <w:t>20</w:t>
      </w:r>
      <w:r w:rsidR="00BA0A2C" w:rsidRPr="00CC325E">
        <w:rPr>
          <w:rFonts w:ascii="Calibri" w:hAnsi="Calibri" w:cs="Calibri"/>
          <w:sz w:val="28"/>
          <w:szCs w:val="28"/>
          <w:lang w:bidi="ar-IQ"/>
        </w:rPr>
        <w:t>)</w:t>
      </w:r>
    </w:p>
    <w:p w14:paraId="026F03DE" w14:textId="77777777" w:rsidR="002A3CF7" w:rsidRPr="008E7B91" w:rsidRDefault="00F51939" w:rsidP="00B57DBB">
      <w:pPr>
        <w:bidi w:val="0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Treatments were feeds for starter (1-21 days) and </w:t>
      </w:r>
      <w:r w:rsidRPr="000C391B">
        <w:rPr>
          <w:sz w:val="28"/>
          <w:szCs w:val="28"/>
          <w:lang w:bidi="ar-IQ"/>
        </w:rPr>
        <w:t xml:space="preserve">grower phases </w:t>
      </w:r>
      <w:r w:rsidR="00BA0A2C">
        <w:rPr>
          <w:sz w:val="28"/>
          <w:szCs w:val="28"/>
          <w:lang w:bidi="ar-IQ"/>
        </w:rPr>
        <w:t xml:space="preserve">(22-35 </w:t>
      </w:r>
      <w:r>
        <w:rPr>
          <w:sz w:val="28"/>
          <w:szCs w:val="28"/>
          <w:lang w:bidi="ar-IQ"/>
        </w:rPr>
        <w:t>days). Feed and water were given ad libitum. All the diets were made up to</w:t>
      </w:r>
      <w:r w:rsidRPr="000C391B">
        <w:rPr>
          <w:sz w:val="28"/>
          <w:szCs w:val="28"/>
          <w:lang w:bidi="ar-IQ"/>
        </w:rPr>
        <w:t xml:space="preserve"> meet </w:t>
      </w:r>
      <w:r>
        <w:rPr>
          <w:sz w:val="28"/>
          <w:szCs w:val="28"/>
          <w:lang w:bidi="ar-IQ"/>
        </w:rPr>
        <w:t>the requirement</w:t>
      </w:r>
      <w:r w:rsidR="000C391B">
        <w:rPr>
          <w:sz w:val="28"/>
          <w:szCs w:val="28"/>
          <w:lang w:bidi="ar-IQ"/>
        </w:rPr>
        <w:t>s</w:t>
      </w:r>
      <w:r w:rsidR="0095133A">
        <w:rPr>
          <w:sz w:val="28"/>
          <w:szCs w:val="28"/>
          <w:lang w:bidi="ar-IQ"/>
        </w:rPr>
        <w:t xml:space="preserve"> of chickens as suggested by </w:t>
      </w:r>
      <w:r w:rsidR="0095133A" w:rsidRPr="004B4FF7">
        <w:rPr>
          <w:sz w:val="28"/>
          <w:szCs w:val="28"/>
          <w:lang w:bidi="ar-IQ"/>
        </w:rPr>
        <w:t>NRC (</w:t>
      </w:r>
      <w:r w:rsidR="004B4FF7" w:rsidRPr="004B4FF7">
        <w:rPr>
          <w:rFonts w:hint="cs"/>
          <w:sz w:val="28"/>
          <w:szCs w:val="28"/>
          <w:rtl/>
          <w:lang w:val="en-GB" w:bidi="ar-IQ"/>
        </w:rPr>
        <w:t>1994</w:t>
      </w:r>
      <w:r w:rsidR="0095133A" w:rsidRPr="004B4FF7">
        <w:rPr>
          <w:sz w:val="28"/>
          <w:szCs w:val="28"/>
          <w:lang w:bidi="ar-IQ"/>
        </w:rPr>
        <w:t>).</w:t>
      </w:r>
      <w:r w:rsidR="0095133A">
        <w:rPr>
          <w:color w:val="FF0000"/>
          <w:sz w:val="28"/>
          <w:szCs w:val="28"/>
          <w:lang w:bidi="ar-IQ"/>
        </w:rPr>
        <w:t xml:space="preserve"> </w:t>
      </w:r>
      <w:r w:rsidR="0095133A">
        <w:rPr>
          <w:sz w:val="28"/>
          <w:szCs w:val="28"/>
          <w:lang w:bidi="ar-IQ"/>
        </w:rPr>
        <w:t>Both experimental diets are presented in table 1.</w:t>
      </w:r>
      <w:r w:rsidR="0095133A" w:rsidRPr="0095133A">
        <w:rPr>
          <w:color w:val="FF0000"/>
          <w:sz w:val="28"/>
          <w:szCs w:val="28"/>
          <w:lang w:bidi="ar-IQ"/>
        </w:rPr>
        <w:t xml:space="preserve"> </w:t>
      </w:r>
      <w:r w:rsidR="000C391B">
        <w:rPr>
          <w:sz w:val="28"/>
          <w:szCs w:val="28"/>
          <w:lang w:bidi="ar-IQ"/>
        </w:rPr>
        <w:t>Chickens</w:t>
      </w:r>
      <w:r w:rsidR="00CA3D52" w:rsidRPr="00CA3D52">
        <w:rPr>
          <w:sz w:val="28"/>
          <w:szCs w:val="28"/>
          <w:lang w:bidi="ar-IQ"/>
        </w:rPr>
        <w:t xml:space="preserve"> were </w:t>
      </w:r>
      <w:r w:rsidR="00CA3D52" w:rsidRPr="00AD008F">
        <w:rPr>
          <w:sz w:val="28"/>
          <w:szCs w:val="28"/>
          <w:lang w:bidi="ar-IQ"/>
        </w:rPr>
        <w:t xml:space="preserve">monitored </w:t>
      </w:r>
      <w:r w:rsidR="00CA3D52">
        <w:rPr>
          <w:sz w:val="28"/>
          <w:szCs w:val="28"/>
          <w:lang w:bidi="ar-IQ"/>
        </w:rPr>
        <w:t>daily for signs of morbidity and mortality. Body weight, weight gain, feed consumption and feed conversion ratio were</w:t>
      </w:r>
      <w:r w:rsidR="00C43362">
        <w:rPr>
          <w:sz w:val="28"/>
          <w:szCs w:val="28"/>
          <w:lang w:bidi="ar-IQ"/>
        </w:rPr>
        <w:t xml:space="preserve"> recorded at 14, 28 and 35 days.</w:t>
      </w:r>
      <w:r w:rsidR="00832F4E">
        <w:rPr>
          <w:sz w:val="28"/>
          <w:szCs w:val="28"/>
          <w:lang w:bidi="ar-IQ"/>
        </w:rPr>
        <w:t xml:space="preserve"> At the end of the experiment</w:t>
      </w:r>
      <w:r w:rsidR="00176DEC">
        <w:rPr>
          <w:sz w:val="28"/>
          <w:szCs w:val="28"/>
          <w:lang w:bidi="ar-IQ"/>
        </w:rPr>
        <w:t>, the</w:t>
      </w:r>
      <w:r w:rsidR="00832F4E">
        <w:rPr>
          <w:sz w:val="28"/>
          <w:szCs w:val="28"/>
          <w:lang w:bidi="ar-IQ"/>
        </w:rPr>
        <w:t xml:space="preserve"> passing time was measured the time between different intake and outer </w:t>
      </w:r>
      <w:r w:rsidR="00832F4E" w:rsidRPr="00AD008F">
        <w:rPr>
          <w:sz w:val="28"/>
          <w:szCs w:val="28"/>
          <w:lang w:bidi="ar-IQ"/>
        </w:rPr>
        <w:t>color</w:t>
      </w:r>
      <w:r w:rsidR="00832F4E">
        <w:rPr>
          <w:sz w:val="28"/>
          <w:szCs w:val="28"/>
          <w:lang w:bidi="ar-IQ"/>
        </w:rPr>
        <w:t xml:space="preserve"> feces appear. Protein efficiency </w:t>
      </w:r>
      <w:r w:rsidR="00617F85" w:rsidRPr="00AD008F">
        <w:rPr>
          <w:sz w:val="28"/>
          <w:szCs w:val="28"/>
          <w:lang w:bidi="ar-IQ"/>
        </w:rPr>
        <w:t>ratio</w:t>
      </w:r>
      <w:r w:rsidR="00832F4E">
        <w:rPr>
          <w:sz w:val="28"/>
          <w:szCs w:val="28"/>
          <w:lang w:bidi="ar-IQ"/>
        </w:rPr>
        <w:t xml:space="preserve"> was measured </w:t>
      </w:r>
      <w:r w:rsidR="00617F85">
        <w:rPr>
          <w:sz w:val="28"/>
          <w:szCs w:val="28"/>
          <w:lang w:bidi="ar-IQ"/>
        </w:rPr>
        <w:t xml:space="preserve">according to </w:t>
      </w:r>
      <w:r w:rsidR="00617F85" w:rsidRPr="00AD008F">
        <w:rPr>
          <w:sz w:val="28"/>
          <w:szCs w:val="28"/>
          <w:lang w:bidi="ar-IQ"/>
        </w:rPr>
        <w:t xml:space="preserve">the </w:t>
      </w:r>
      <w:r w:rsidR="00AD008F" w:rsidRPr="00AD008F">
        <w:rPr>
          <w:sz w:val="28"/>
          <w:szCs w:val="28"/>
          <w:lang w:bidi="ar-IQ"/>
        </w:rPr>
        <w:t>method</w:t>
      </w:r>
      <w:r w:rsidR="00CA3D52" w:rsidRPr="00AD008F">
        <w:rPr>
          <w:sz w:val="28"/>
          <w:szCs w:val="28"/>
          <w:lang w:bidi="ar-IQ"/>
        </w:rPr>
        <w:t xml:space="preserve"> </w:t>
      </w:r>
      <w:r w:rsidR="00617F85">
        <w:rPr>
          <w:sz w:val="28"/>
          <w:szCs w:val="28"/>
          <w:lang w:bidi="ar-IQ"/>
        </w:rPr>
        <w:t xml:space="preserve">described by McDonald </w:t>
      </w:r>
      <w:r w:rsidR="00617F85" w:rsidRPr="00617F85">
        <w:rPr>
          <w:i/>
          <w:iCs/>
          <w:sz w:val="28"/>
          <w:szCs w:val="28"/>
          <w:lang w:bidi="ar-IQ"/>
        </w:rPr>
        <w:t>et al</w:t>
      </w:r>
      <w:r w:rsidR="00617F85">
        <w:rPr>
          <w:sz w:val="28"/>
          <w:szCs w:val="28"/>
          <w:lang w:bidi="ar-IQ"/>
        </w:rPr>
        <w:t>.</w:t>
      </w:r>
      <w:r w:rsidR="00704C43">
        <w:rPr>
          <w:sz w:val="28"/>
          <w:szCs w:val="28"/>
          <w:lang w:bidi="ar-IQ"/>
        </w:rPr>
        <w:t>,</w:t>
      </w:r>
      <w:r w:rsidR="00617F85">
        <w:rPr>
          <w:sz w:val="28"/>
          <w:szCs w:val="28"/>
          <w:lang w:bidi="ar-IQ"/>
        </w:rPr>
        <w:t xml:space="preserve"> (1995)</w:t>
      </w:r>
      <w:r w:rsidR="00D020E9">
        <w:rPr>
          <w:sz w:val="28"/>
          <w:szCs w:val="28"/>
          <w:lang w:bidi="ar-IQ"/>
        </w:rPr>
        <w:t>. Protein digestibility was determined by digestibility trail AOAC</w:t>
      </w:r>
      <w:r w:rsidR="004C0DB5">
        <w:rPr>
          <w:sz w:val="28"/>
          <w:szCs w:val="28"/>
          <w:lang w:bidi="ar-IQ"/>
        </w:rPr>
        <w:t xml:space="preserve"> (</w:t>
      </w:r>
      <w:r w:rsidR="00522E79">
        <w:rPr>
          <w:sz w:val="28"/>
          <w:szCs w:val="28"/>
          <w:lang w:bidi="ar-IQ"/>
        </w:rPr>
        <w:t>2005</w:t>
      </w:r>
      <w:r w:rsidR="004C0DB5">
        <w:rPr>
          <w:sz w:val="28"/>
          <w:szCs w:val="28"/>
          <w:lang w:bidi="ar-IQ"/>
        </w:rPr>
        <w:t>).</w:t>
      </w:r>
      <w:r w:rsidR="002A3CF7">
        <w:rPr>
          <w:sz w:val="28"/>
          <w:szCs w:val="28"/>
          <w:lang w:bidi="ar-IQ"/>
        </w:rPr>
        <w:t xml:space="preserve"> </w:t>
      </w:r>
      <w:r w:rsidR="002A3CF7" w:rsidRPr="008E7B91">
        <w:rPr>
          <w:sz w:val="28"/>
          <w:szCs w:val="28"/>
          <w:lang w:bidi="ar-IQ"/>
        </w:rPr>
        <w:t xml:space="preserve">Passage rate was </w:t>
      </w:r>
      <w:r w:rsidR="008E7B91" w:rsidRPr="008E7B91">
        <w:rPr>
          <w:sz w:val="28"/>
          <w:szCs w:val="28"/>
          <w:lang w:bidi="ar-IQ"/>
        </w:rPr>
        <w:t>calculated by</w:t>
      </w:r>
      <w:r w:rsidR="00AE6F7D" w:rsidRPr="008E7B91">
        <w:rPr>
          <w:sz w:val="28"/>
          <w:szCs w:val="28"/>
          <w:lang w:bidi="ar-IQ"/>
        </w:rPr>
        <w:t xml:space="preserve"> </w:t>
      </w:r>
      <w:r w:rsidR="008E7B91" w:rsidRPr="008E7B91">
        <w:rPr>
          <w:sz w:val="28"/>
          <w:szCs w:val="28"/>
          <w:lang w:bidi="ar-IQ"/>
        </w:rPr>
        <w:t xml:space="preserve">divided </w:t>
      </w:r>
      <w:r w:rsidR="008E7B91">
        <w:rPr>
          <w:sz w:val="28"/>
          <w:szCs w:val="28"/>
          <w:lang w:bidi="ar-IQ"/>
        </w:rPr>
        <w:t>Length</w:t>
      </w:r>
      <w:r w:rsidR="002A3CF7" w:rsidRPr="008E7B91">
        <w:rPr>
          <w:rFonts w:cstheme="minorHAnsi"/>
          <w:sz w:val="28"/>
          <w:szCs w:val="28"/>
          <w:lang w:bidi="ar-IQ"/>
        </w:rPr>
        <w:t xml:space="preserve"> of intestinal (cm)</w:t>
      </w:r>
      <w:r w:rsidR="008D2F5B">
        <w:rPr>
          <w:rFonts w:cstheme="minorHAnsi"/>
          <w:sz w:val="28"/>
          <w:szCs w:val="28"/>
          <w:lang w:bidi="ar-IQ"/>
        </w:rPr>
        <w:t xml:space="preserve"> </w:t>
      </w:r>
      <w:r w:rsidR="002A3CF7" w:rsidRPr="008E7B91">
        <w:rPr>
          <w:rFonts w:cstheme="minorHAnsi"/>
          <w:sz w:val="28"/>
          <w:szCs w:val="28"/>
          <w:lang w:bidi="ar-IQ"/>
        </w:rPr>
        <w:t>/ passage time (minute)</w:t>
      </w:r>
      <w:r w:rsidR="002A3CF7" w:rsidRPr="008E7B91">
        <w:rPr>
          <w:sz w:val="28"/>
          <w:szCs w:val="28"/>
          <w:lang w:bidi="ar-IQ"/>
        </w:rPr>
        <w:t xml:space="preserve"> </w:t>
      </w:r>
      <w:r w:rsidR="008E7B91" w:rsidRPr="008E7B91">
        <w:rPr>
          <w:sz w:val="28"/>
          <w:szCs w:val="28"/>
          <w:lang w:bidi="ar-IQ"/>
        </w:rPr>
        <w:t>(</w:t>
      </w:r>
      <w:proofErr w:type="spellStart"/>
      <w:r w:rsidR="008E7B91" w:rsidRPr="008E7B91">
        <w:rPr>
          <w:sz w:val="28"/>
          <w:szCs w:val="28"/>
          <w:lang w:bidi="ar-IQ"/>
        </w:rPr>
        <w:t>Mobini</w:t>
      </w:r>
      <w:proofErr w:type="spellEnd"/>
      <w:r w:rsidR="008E7B91" w:rsidRPr="008E7B91">
        <w:rPr>
          <w:sz w:val="28"/>
          <w:szCs w:val="28"/>
          <w:lang w:bidi="ar-IQ"/>
        </w:rPr>
        <w:t>, 2011).</w:t>
      </w:r>
      <w:r w:rsidR="002A3CF7" w:rsidRPr="008E7B91">
        <w:rPr>
          <w:sz w:val="28"/>
          <w:szCs w:val="28"/>
          <w:lang w:bidi="ar-IQ"/>
        </w:rPr>
        <w:t xml:space="preserve">  </w:t>
      </w:r>
    </w:p>
    <w:p w14:paraId="77F41052" w14:textId="77777777" w:rsidR="007D4C67" w:rsidRDefault="0079757F" w:rsidP="00B57DBB">
      <w:pPr>
        <w:autoSpaceDE w:val="0"/>
        <w:autoSpaceDN w:val="0"/>
        <w:bidi w:val="0"/>
        <w:adjustRightInd w:val="0"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At the end of the experiment </w:t>
      </w:r>
      <w:r w:rsidR="00D020E9" w:rsidRPr="00A12EC2">
        <w:rPr>
          <w:sz w:val="28"/>
          <w:szCs w:val="28"/>
          <w:lang w:bidi="ar-IQ"/>
        </w:rPr>
        <w:t>Three birds from each replicate were randomly selected to slaughter</w:t>
      </w:r>
      <w:r>
        <w:rPr>
          <w:sz w:val="28"/>
          <w:szCs w:val="28"/>
          <w:lang w:bidi="ar-IQ"/>
        </w:rPr>
        <w:t>ed</w:t>
      </w:r>
      <w:r w:rsidR="002D088D" w:rsidRPr="00A12EC2">
        <w:rPr>
          <w:sz w:val="28"/>
          <w:szCs w:val="28"/>
          <w:lang w:bidi="ar-IQ"/>
        </w:rPr>
        <w:t>,</w:t>
      </w:r>
      <w:r>
        <w:rPr>
          <w:sz w:val="28"/>
          <w:szCs w:val="28"/>
          <w:lang w:bidi="ar-IQ"/>
        </w:rPr>
        <w:t xml:space="preserve"> </w:t>
      </w:r>
      <w:r w:rsidRPr="008D2F5B">
        <w:rPr>
          <w:sz w:val="28"/>
          <w:szCs w:val="28"/>
          <w:lang w:bidi="ar-IQ"/>
        </w:rPr>
        <w:t>2 ml blood samples were collected and centrifuged at 300</w:t>
      </w:r>
      <w:r w:rsidR="00704C43">
        <w:rPr>
          <w:sz w:val="28"/>
          <w:szCs w:val="28"/>
          <w:lang w:bidi="ar-IQ"/>
        </w:rPr>
        <w:t>0</w:t>
      </w:r>
      <w:r w:rsidRPr="008D2F5B">
        <w:rPr>
          <w:sz w:val="28"/>
          <w:szCs w:val="28"/>
          <w:lang w:bidi="ar-IQ"/>
        </w:rPr>
        <w:t xml:space="preserve"> rpm for 20 min. the serum was stored at -20 c</w:t>
      </w:r>
      <w:r w:rsidRPr="008D2F5B">
        <w:rPr>
          <w:rFonts w:ascii="Arial" w:hAnsi="Arial" w:cs="Arial"/>
          <w:sz w:val="28"/>
          <w:szCs w:val="28"/>
          <w:lang w:bidi="ar-IQ"/>
        </w:rPr>
        <w:t xml:space="preserve">° </w:t>
      </w:r>
      <w:r w:rsidRPr="008D2F5B">
        <w:rPr>
          <w:rFonts w:ascii="Calibri" w:hAnsi="Calibri" w:cs="Calibri"/>
          <w:sz w:val="28"/>
          <w:szCs w:val="28"/>
          <w:lang w:bidi="ar-IQ"/>
        </w:rPr>
        <w:lastRenderedPageBreak/>
        <w:t>until  analyzed for glucose, total protein, cholesterol and urea were mea</w:t>
      </w:r>
      <w:r w:rsidR="00882C18" w:rsidRPr="008D2F5B">
        <w:rPr>
          <w:rFonts w:ascii="Calibri" w:hAnsi="Calibri" w:cs="Calibri"/>
          <w:sz w:val="28"/>
          <w:szCs w:val="28"/>
          <w:lang w:bidi="ar-IQ"/>
        </w:rPr>
        <w:t>sured using commercial kits (</w:t>
      </w:r>
      <w:proofErr w:type="spellStart"/>
      <w:r w:rsidR="00882C18" w:rsidRPr="008D2F5B">
        <w:rPr>
          <w:rFonts w:ascii="Calibri" w:hAnsi="Calibri" w:cs="Calibri"/>
          <w:sz w:val="28"/>
          <w:szCs w:val="28"/>
          <w:lang w:bidi="ar-IQ"/>
        </w:rPr>
        <w:t>biolabo</w:t>
      </w:r>
      <w:proofErr w:type="spellEnd"/>
      <w:r w:rsidR="00882C18" w:rsidRPr="008D2F5B">
        <w:rPr>
          <w:rFonts w:ascii="Calibri" w:hAnsi="Calibri" w:cs="Calibri"/>
          <w:sz w:val="28"/>
          <w:szCs w:val="28"/>
          <w:lang w:bidi="ar-IQ"/>
        </w:rPr>
        <w:t xml:space="preserve"> SA, </w:t>
      </w:r>
      <w:proofErr w:type="spellStart"/>
      <w:r w:rsidR="00882C18" w:rsidRPr="008D2F5B">
        <w:rPr>
          <w:rFonts w:ascii="Calibri" w:hAnsi="Calibri" w:cs="Calibri"/>
          <w:sz w:val="28"/>
          <w:szCs w:val="28"/>
          <w:lang w:bidi="ar-IQ"/>
        </w:rPr>
        <w:t>france</w:t>
      </w:r>
      <w:proofErr w:type="spellEnd"/>
      <w:r w:rsidR="00882C18" w:rsidRPr="008D2F5B">
        <w:rPr>
          <w:rFonts w:ascii="Calibri" w:hAnsi="Calibri" w:cs="Calibri"/>
          <w:sz w:val="28"/>
          <w:szCs w:val="28"/>
          <w:lang w:bidi="ar-IQ"/>
        </w:rPr>
        <w:t>)</w:t>
      </w:r>
      <w:r w:rsidR="00C23E21" w:rsidRPr="008D2F5B">
        <w:rPr>
          <w:rFonts w:ascii="Calibri" w:hAnsi="Calibri" w:cs="Calibri"/>
          <w:sz w:val="28"/>
          <w:szCs w:val="28"/>
          <w:lang w:bidi="ar-IQ"/>
        </w:rPr>
        <w:t>.</w:t>
      </w:r>
      <w:r w:rsidR="008D2F5B" w:rsidRPr="008D2F5B">
        <w:rPr>
          <w:rFonts w:ascii="Calibri" w:hAnsi="Calibri" w:cs="Calibri"/>
          <w:sz w:val="28"/>
          <w:szCs w:val="28"/>
          <w:lang w:bidi="ar-IQ"/>
        </w:rPr>
        <w:t xml:space="preserve"> </w:t>
      </w:r>
      <w:r w:rsidR="008D2F5B" w:rsidRPr="008D2F5B">
        <w:rPr>
          <w:sz w:val="28"/>
          <w:szCs w:val="28"/>
          <w:lang w:bidi="ar-IQ"/>
        </w:rPr>
        <w:t>Ileum</w:t>
      </w:r>
      <w:r w:rsidR="00D020E9" w:rsidRPr="00A12EC2">
        <w:rPr>
          <w:sz w:val="28"/>
          <w:szCs w:val="28"/>
          <w:lang w:bidi="ar-IQ"/>
        </w:rPr>
        <w:t xml:space="preserve"> </w:t>
      </w:r>
      <w:proofErr w:type="spellStart"/>
      <w:r w:rsidR="00D020E9" w:rsidRPr="00A12EC2">
        <w:rPr>
          <w:sz w:val="28"/>
          <w:szCs w:val="28"/>
          <w:lang w:bidi="ar-IQ"/>
        </w:rPr>
        <w:t>digesta</w:t>
      </w:r>
      <w:proofErr w:type="spellEnd"/>
      <w:r w:rsidR="00D020E9" w:rsidRPr="00A12EC2">
        <w:rPr>
          <w:sz w:val="28"/>
          <w:szCs w:val="28"/>
          <w:lang w:bidi="ar-IQ"/>
        </w:rPr>
        <w:t xml:space="preserve"> was collected to measure the viscosity, </w:t>
      </w:r>
      <w:r w:rsidR="00585C23" w:rsidRPr="00A12EC2">
        <w:rPr>
          <w:sz w:val="28"/>
          <w:szCs w:val="28"/>
          <w:lang w:bidi="ar-IQ"/>
        </w:rPr>
        <w:t xml:space="preserve">according </w:t>
      </w:r>
      <w:r w:rsidR="00585C23" w:rsidRPr="00CA19DC">
        <w:rPr>
          <w:sz w:val="28"/>
          <w:szCs w:val="28"/>
          <w:lang w:bidi="ar-IQ"/>
        </w:rPr>
        <w:t xml:space="preserve">to </w:t>
      </w:r>
      <w:proofErr w:type="spellStart"/>
      <w:r w:rsidR="00B73542" w:rsidRPr="00B7354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Teitge</w:t>
      </w:r>
      <w:proofErr w:type="spellEnd"/>
      <w:r w:rsidR="00585C23" w:rsidRPr="00CA19DC">
        <w:rPr>
          <w:sz w:val="28"/>
          <w:szCs w:val="28"/>
          <w:lang w:bidi="ar-IQ"/>
        </w:rPr>
        <w:t xml:space="preserve"> </w:t>
      </w:r>
      <w:r w:rsidR="00585C23" w:rsidRPr="00CA19DC">
        <w:rPr>
          <w:i/>
          <w:iCs/>
          <w:sz w:val="28"/>
          <w:szCs w:val="28"/>
          <w:lang w:bidi="ar-IQ"/>
        </w:rPr>
        <w:t>et al</w:t>
      </w:r>
      <w:r w:rsidR="00585C23" w:rsidRPr="00CA19DC">
        <w:rPr>
          <w:sz w:val="28"/>
          <w:szCs w:val="28"/>
          <w:lang w:bidi="ar-IQ"/>
        </w:rPr>
        <w:t xml:space="preserve">., (1991) method </w:t>
      </w:r>
      <w:r w:rsidR="00F85B95">
        <w:rPr>
          <w:sz w:val="28"/>
          <w:szCs w:val="28"/>
          <w:lang w:bidi="ar-IQ"/>
        </w:rPr>
        <w:t>d</w:t>
      </w:r>
      <w:r w:rsidR="00D020E9" w:rsidRPr="00CA19DC">
        <w:rPr>
          <w:sz w:val="28"/>
          <w:szCs w:val="28"/>
          <w:lang w:bidi="ar-IQ"/>
        </w:rPr>
        <w:t>ressing perce</w:t>
      </w:r>
      <w:r w:rsidR="00A12EC2" w:rsidRPr="00CA19DC">
        <w:rPr>
          <w:sz w:val="28"/>
          <w:szCs w:val="28"/>
          <w:lang w:bidi="ar-IQ"/>
        </w:rPr>
        <w:t>ntage was calculat</w:t>
      </w:r>
      <w:r w:rsidR="00A12EC2" w:rsidRPr="00A12EC2">
        <w:rPr>
          <w:sz w:val="28"/>
          <w:szCs w:val="28"/>
          <w:lang w:bidi="ar-IQ"/>
        </w:rPr>
        <w:t xml:space="preserve">ed and liver, </w:t>
      </w:r>
      <w:r w:rsidR="00B85538" w:rsidRPr="00A12EC2">
        <w:rPr>
          <w:sz w:val="28"/>
          <w:szCs w:val="28"/>
          <w:lang w:bidi="ar-IQ"/>
        </w:rPr>
        <w:t>heart, length of intestinal and</w:t>
      </w:r>
      <w:r w:rsidR="00670017" w:rsidRPr="00A12EC2">
        <w:rPr>
          <w:sz w:val="28"/>
          <w:szCs w:val="28"/>
          <w:lang w:bidi="ar-IQ"/>
        </w:rPr>
        <w:t xml:space="preserve"> </w:t>
      </w:r>
      <w:proofErr w:type="spellStart"/>
      <w:r w:rsidR="00670017" w:rsidRPr="00A12EC2">
        <w:rPr>
          <w:sz w:val="28"/>
          <w:szCs w:val="28"/>
          <w:lang w:bidi="ar-IQ"/>
        </w:rPr>
        <w:t>fabricia</w:t>
      </w:r>
      <w:proofErr w:type="spellEnd"/>
      <w:r w:rsidR="00B85538" w:rsidRPr="00A12EC2">
        <w:rPr>
          <w:sz w:val="28"/>
          <w:szCs w:val="28"/>
          <w:lang w:bidi="ar-IQ"/>
        </w:rPr>
        <w:t xml:space="preserve"> were taken</w:t>
      </w:r>
      <w:r w:rsidR="00AE6F7D" w:rsidRPr="00AE6F7D">
        <w:t xml:space="preserve"> </w:t>
      </w:r>
      <w:r w:rsidR="00AE6F7D" w:rsidRPr="00AE6F7D">
        <w:rPr>
          <w:sz w:val="28"/>
          <w:szCs w:val="28"/>
          <w:lang w:bidi="ar-IQ"/>
        </w:rPr>
        <w:t xml:space="preserve">Production index was calculated according </w:t>
      </w:r>
      <w:r w:rsidR="00AE6F7D">
        <w:rPr>
          <w:sz w:val="28"/>
          <w:szCs w:val="28"/>
          <w:lang w:bidi="ar-IQ"/>
        </w:rPr>
        <w:t xml:space="preserve">to the </w:t>
      </w:r>
      <w:r w:rsidR="00AE6F7D" w:rsidRPr="00090CC0">
        <w:rPr>
          <w:sz w:val="28"/>
          <w:szCs w:val="28"/>
          <w:lang w:bidi="ar-IQ"/>
        </w:rPr>
        <w:t xml:space="preserve">equation of </w:t>
      </w:r>
      <w:proofErr w:type="spellStart"/>
      <w:r w:rsidR="00090CC0" w:rsidRPr="00090CC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Marcu</w:t>
      </w:r>
      <w:proofErr w:type="spellEnd"/>
      <w:r w:rsidR="00090CC0" w:rsidRPr="00090CC0">
        <w:rPr>
          <w:sz w:val="28"/>
          <w:szCs w:val="28"/>
          <w:lang w:bidi="ar-IQ"/>
        </w:rPr>
        <w:t xml:space="preserve"> </w:t>
      </w:r>
      <w:r w:rsidR="00090CC0" w:rsidRPr="00090CC0">
        <w:rPr>
          <w:i/>
          <w:iCs/>
          <w:sz w:val="28"/>
          <w:szCs w:val="28"/>
          <w:lang w:bidi="ar-IQ"/>
        </w:rPr>
        <w:t>et al</w:t>
      </w:r>
      <w:r w:rsidR="00090CC0" w:rsidRPr="00090CC0">
        <w:rPr>
          <w:sz w:val="28"/>
          <w:szCs w:val="28"/>
          <w:lang w:bidi="ar-IQ"/>
        </w:rPr>
        <w:t xml:space="preserve">., </w:t>
      </w:r>
      <w:r w:rsidR="00AE6F7D" w:rsidRPr="00090CC0">
        <w:rPr>
          <w:sz w:val="28"/>
          <w:szCs w:val="28"/>
          <w:lang w:bidi="ar-IQ"/>
        </w:rPr>
        <w:t>(20</w:t>
      </w:r>
      <w:r w:rsidR="00090CC0" w:rsidRPr="00090CC0">
        <w:rPr>
          <w:sz w:val="28"/>
          <w:szCs w:val="28"/>
          <w:lang w:bidi="ar-IQ"/>
        </w:rPr>
        <w:t>13</w:t>
      </w:r>
      <w:r w:rsidR="00AE6F7D" w:rsidRPr="00090CC0">
        <w:rPr>
          <w:sz w:val="28"/>
          <w:szCs w:val="28"/>
          <w:lang w:bidi="ar-IQ"/>
        </w:rPr>
        <w:t>).</w:t>
      </w:r>
      <w:r w:rsidR="00A12EC2" w:rsidRPr="00DC6DE2">
        <w:rPr>
          <w:sz w:val="28"/>
          <w:szCs w:val="28"/>
          <w:lang w:bidi="ar-IQ"/>
        </w:rPr>
        <w:t xml:space="preserve"> </w:t>
      </w:r>
    </w:p>
    <w:p w14:paraId="69230E3A" w14:textId="77777777" w:rsidR="007D4C67" w:rsidRPr="00B57DBB" w:rsidRDefault="007D4C67" w:rsidP="00B57DBB">
      <w:pPr>
        <w:autoSpaceDE w:val="0"/>
        <w:autoSpaceDN w:val="0"/>
        <w:bidi w:val="0"/>
        <w:adjustRightInd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B57DBB">
        <w:rPr>
          <w:b/>
          <w:bCs/>
          <w:sz w:val="28"/>
          <w:szCs w:val="28"/>
          <w:lang w:bidi="ar-IQ"/>
        </w:rPr>
        <w:t xml:space="preserve">Statistical analysis section </w:t>
      </w:r>
    </w:p>
    <w:p w14:paraId="095CE2A4" w14:textId="77777777" w:rsidR="003E5460" w:rsidRPr="00F9043B" w:rsidRDefault="00A12EC2" w:rsidP="00B57DB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lang w:bidi="he-IL"/>
        </w:rPr>
      </w:pPr>
      <w:r>
        <w:rPr>
          <w:sz w:val="28"/>
          <w:szCs w:val="28"/>
          <w:lang w:bidi="ar-IQ"/>
        </w:rPr>
        <w:t xml:space="preserve">Data </w:t>
      </w:r>
      <w:r w:rsidR="005C1E01">
        <w:rPr>
          <w:sz w:val="28"/>
          <w:szCs w:val="28"/>
          <w:lang w:bidi="ar-IQ"/>
        </w:rPr>
        <w:t xml:space="preserve">for all parameters were subject to an analysis of variance, </w:t>
      </w:r>
      <w:r w:rsidR="00F9043B" w:rsidRPr="00F9043B">
        <w:rPr>
          <w:rFonts w:cstheme="minorHAnsi"/>
          <w:sz w:val="28"/>
          <w:szCs w:val="28"/>
        </w:rPr>
        <w:t>the differences between the averages were also tested using the least significant difference (L.S.D) using the SPSS (20</w:t>
      </w:r>
      <w:r w:rsidR="00F9043B">
        <w:rPr>
          <w:rFonts w:cstheme="minorHAnsi"/>
          <w:sz w:val="28"/>
          <w:szCs w:val="28"/>
        </w:rPr>
        <w:t>13</w:t>
      </w:r>
      <w:r w:rsidR="00F9043B" w:rsidRPr="00F9043B">
        <w:rPr>
          <w:rFonts w:cstheme="minorHAnsi"/>
          <w:sz w:val="28"/>
          <w:szCs w:val="28"/>
        </w:rPr>
        <w:t>).</w:t>
      </w:r>
    </w:p>
    <w:p w14:paraId="4B6F640D" w14:textId="2720CEC6" w:rsidR="00965DBA" w:rsidRPr="00CD06A4" w:rsidRDefault="00965DBA" w:rsidP="00B57DBB">
      <w:pPr>
        <w:bidi w:val="0"/>
        <w:spacing w:line="360" w:lineRule="auto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CD06A4">
        <w:rPr>
          <w:rFonts w:cstheme="minorHAnsi"/>
          <w:b/>
          <w:bCs/>
          <w:sz w:val="28"/>
          <w:szCs w:val="28"/>
          <w:lang w:bidi="ar-IQ"/>
        </w:rPr>
        <w:t>Result</w:t>
      </w:r>
      <w:r w:rsidR="00690E68">
        <w:rPr>
          <w:rFonts w:cstheme="minorHAnsi"/>
          <w:b/>
          <w:bCs/>
          <w:sz w:val="28"/>
          <w:szCs w:val="28"/>
          <w:lang w:bidi="ar-IQ"/>
        </w:rPr>
        <w:t xml:space="preserve"> and </w:t>
      </w:r>
      <w:r w:rsidR="00690E68" w:rsidRPr="00CD06A4">
        <w:rPr>
          <w:rFonts w:cstheme="minorHAnsi"/>
          <w:b/>
          <w:bCs/>
          <w:sz w:val="28"/>
          <w:szCs w:val="28"/>
          <w:lang w:val="en-GB" w:bidi="ar-IQ"/>
        </w:rPr>
        <w:t>Discussion</w:t>
      </w:r>
    </w:p>
    <w:p w14:paraId="0B5E2E17" w14:textId="77777777" w:rsidR="0007228E" w:rsidRDefault="00965DBA" w:rsidP="00B57DBB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  <w:r w:rsidRPr="00CD06A4">
        <w:rPr>
          <w:rFonts w:cstheme="minorHAnsi"/>
          <w:sz w:val="28"/>
          <w:szCs w:val="28"/>
          <w:lang w:bidi="ar-IQ"/>
        </w:rPr>
        <w:t xml:space="preserve">At 14 days of the experiment treatments broiler </w:t>
      </w:r>
      <w:r w:rsidR="00BA7107" w:rsidRPr="00BA7107">
        <w:rPr>
          <w:rFonts w:cstheme="minorHAnsi"/>
          <w:sz w:val="28"/>
          <w:szCs w:val="28"/>
          <w:lang w:bidi="ar-IQ"/>
        </w:rPr>
        <w:t>chicken's</w:t>
      </w:r>
      <w:r w:rsidRPr="00CD06A4">
        <w:rPr>
          <w:rFonts w:cstheme="minorHAnsi"/>
          <w:sz w:val="28"/>
          <w:szCs w:val="28"/>
          <w:lang w:bidi="ar-IQ"/>
        </w:rPr>
        <w:t xml:space="preserve"> live weight, weight gain, feed intake and feed</w:t>
      </w:r>
      <w:r w:rsidRPr="00BE09EF">
        <w:rPr>
          <w:rFonts w:cstheme="minorHAnsi"/>
          <w:sz w:val="28"/>
          <w:szCs w:val="28"/>
          <w:lang w:bidi="ar-IQ"/>
        </w:rPr>
        <w:t xml:space="preserve"> efficien</w:t>
      </w:r>
      <w:r w:rsidR="00BE09EF" w:rsidRPr="00BE09EF">
        <w:rPr>
          <w:rFonts w:cstheme="minorHAnsi"/>
          <w:sz w:val="28"/>
          <w:szCs w:val="28"/>
          <w:lang w:bidi="ar-IQ"/>
        </w:rPr>
        <w:t>cy</w:t>
      </w:r>
      <w:r w:rsidRPr="00BE09EF">
        <w:rPr>
          <w:rFonts w:cstheme="minorHAnsi"/>
          <w:sz w:val="28"/>
          <w:szCs w:val="28"/>
          <w:lang w:bidi="ar-IQ"/>
        </w:rPr>
        <w:t xml:space="preserve"> </w:t>
      </w:r>
      <w:r w:rsidRPr="00CD06A4">
        <w:rPr>
          <w:rFonts w:cstheme="minorHAnsi"/>
          <w:sz w:val="28"/>
          <w:szCs w:val="28"/>
          <w:lang w:bidi="ar-IQ"/>
        </w:rPr>
        <w:t xml:space="preserve">ratio </w:t>
      </w:r>
      <w:r w:rsidR="00BA7107">
        <w:rPr>
          <w:rFonts w:cstheme="minorHAnsi"/>
          <w:sz w:val="28"/>
          <w:szCs w:val="28"/>
          <w:lang w:bidi="ar-IQ"/>
        </w:rPr>
        <w:t>were</w:t>
      </w:r>
      <w:r w:rsidRPr="00CD06A4">
        <w:rPr>
          <w:rFonts w:cstheme="minorHAnsi"/>
          <w:sz w:val="28"/>
          <w:szCs w:val="28"/>
          <w:lang w:bidi="ar-IQ"/>
        </w:rPr>
        <w:t xml:space="preserve"> had no </w:t>
      </w:r>
      <w:r w:rsidR="00BA7107" w:rsidRPr="00BA7107">
        <w:rPr>
          <w:rFonts w:cstheme="minorHAnsi"/>
          <w:sz w:val="28"/>
          <w:szCs w:val="28"/>
          <w:lang w:bidi="ar-IQ"/>
        </w:rPr>
        <w:t>significant</w:t>
      </w:r>
      <w:r w:rsidR="00BA7107">
        <w:rPr>
          <w:rFonts w:cstheme="minorHAnsi"/>
          <w:sz w:val="28"/>
          <w:szCs w:val="28"/>
          <w:lang w:bidi="ar-IQ"/>
        </w:rPr>
        <w:t xml:space="preserve"> </w:t>
      </w:r>
      <w:r w:rsidRPr="00CD06A4">
        <w:rPr>
          <w:rFonts w:cstheme="minorHAnsi"/>
          <w:sz w:val="28"/>
          <w:szCs w:val="28"/>
          <w:lang w:bidi="ar-IQ"/>
        </w:rPr>
        <w:t>difference table (3, 4). At 28 days and the end of</w:t>
      </w:r>
      <w:r w:rsidR="00863470">
        <w:rPr>
          <w:rFonts w:cstheme="minorHAnsi"/>
          <w:sz w:val="28"/>
          <w:szCs w:val="28"/>
          <w:lang w:bidi="ar-IQ"/>
        </w:rPr>
        <w:t xml:space="preserve"> the</w:t>
      </w:r>
      <w:r w:rsidRPr="00CD06A4">
        <w:rPr>
          <w:rFonts w:cstheme="minorHAnsi"/>
          <w:sz w:val="28"/>
          <w:szCs w:val="28"/>
          <w:lang w:bidi="ar-IQ"/>
        </w:rPr>
        <w:t xml:space="preserve"> experiment (35 days) the </w:t>
      </w:r>
      <w:r w:rsidRPr="00BE09EF">
        <w:rPr>
          <w:rFonts w:cstheme="minorHAnsi"/>
          <w:sz w:val="28"/>
          <w:szCs w:val="28"/>
          <w:lang w:bidi="ar-IQ"/>
        </w:rPr>
        <w:t>highest</w:t>
      </w:r>
      <w:r w:rsidRPr="00CD06A4">
        <w:rPr>
          <w:rFonts w:cstheme="minorHAnsi"/>
          <w:sz w:val="28"/>
          <w:szCs w:val="28"/>
          <w:lang w:bidi="ar-IQ"/>
        </w:rPr>
        <w:t xml:space="preserve"> significantly</w:t>
      </w:r>
      <w:r w:rsidR="009E5B73" w:rsidRPr="00CD06A4">
        <w:rPr>
          <w:rFonts w:cstheme="minorHAnsi"/>
          <w:sz w:val="28"/>
          <w:szCs w:val="28"/>
          <w:lang w:bidi="ar-IQ"/>
        </w:rPr>
        <w:t xml:space="preserve"> </w:t>
      </w:r>
      <w:r w:rsidR="009E5B73" w:rsidRPr="00CD06A4">
        <w:rPr>
          <w:rFonts w:cstheme="minorHAnsi"/>
          <w:sz w:val="28"/>
          <w:szCs w:val="28"/>
          <w:lang w:bidi="he-IL"/>
        </w:rPr>
        <w:t>(p &lt; 0.05)</w:t>
      </w:r>
      <w:r w:rsidR="009E5B73" w:rsidRPr="00CD06A4">
        <w:rPr>
          <w:rFonts w:cstheme="minorHAnsi"/>
          <w:sz w:val="28"/>
          <w:szCs w:val="28"/>
          <w:lang w:bidi="ar-IQ"/>
        </w:rPr>
        <w:t xml:space="preserve"> </w:t>
      </w:r>
      <w:r w:rsidR="00CA184D" w:rsidRPr="00CD06A4">
        <w:rPr>
          <w:rFonts w:cstheme="minorHAnsi"/>
          <w:sz w:val="28"/>
          <w:szCs w:val="28"/>
          <w:lang w:bidi="ar-IQ"/>
        </w:rPr>
        <w:t xml:space="preserve">body weight and weight gain were seen in 1, 2 % </w:t>
      </w:r>
      <w:r w:rsidR="00704C43">
        <w:rPr>
          <w:rFonts w:cstheme="minorHAnsi"/>
          <w:sz w:val="28"/>
          <w:szCs w:val="28"/>
          <w:lang w:bidi="ar-IQ"/>
        </w:rPr>
        <w:t>S.A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and 1 % </w:t>
      </w:r>
      <w:r w:rsidR="00704C43">
        <w:rPr>
          <w:rFonts w:cstheme="minorHAnsi"/>
          <w:sz w:val="28"/>
          <w:szCs w:val="28"/>
          <w:lang w:bidi="ar-IQ"/>
        </w:rPr>
        <w:t>S.A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combination with 1 % </w:t>
      </w:r>
      <w:r w:rsidR="00704C43">
        <w:rPr>
          <w:rFonts w:cstheme="minorHAnsi"/>
          <w:sz w:val="28"/>
          <w:szCs w:val="28"/>
          <w:lang w:bidi="ar-IQ"/>
        </w:rPr>
        <w:t>A.S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treatments, however</w:t>
      </w:r>
      <w:r w:rsidR="00E316E5">
        <w:rPr>
          <w:rFonts w:cstheme="minorHAnsi"/>
          <w:sz w:val="28"/>
          <w:szCs w:val="28"/>
          <w:lang w:bidi="ar-IQ"/>
        </w:rPr>
        <w:t>,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these treatments broiler body weight exceeded the </w:t>
      </w:r>
      <w:r w:rsidR="00CA184D" w:rsidRPr="00EA69B5">
        <w:rPr>
          <w:rFonts w:cstheme="minorHAnsi"/>
          <w:sz w:val="28"/>
          <w:szCs w:val="28"/>
          <w:lang w:bidi="ar-IQ"/>
        </w:rPr>
        <w:t>control treatment by (4.7, 7.4 and 3.9)% respectively table 3. Including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1, 2 % sodium bentonite and 1 % </w:t>
      </w:r>
      <w:r w:rsidR="00A37C2F">
        <w:rPr>
          <w:rFonts w:cstheme="minorHAnsi"/>
          <w:sz w:val="28"/>
          <w:szCs w:val="28"/>
          <w:lang w:bidi="ar-IQ"/>
        </w:rPr>
        <w:t>S.B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1 % </w:t>
      </w:r>
      <w:r w:rsidR="00A37C2F">
        <w:rPr>
          <w:rFonts w:cstheme="minorHAnsi"/>
          <w:sz w:val="28"/>
          <w:szCs w:val="28"/>
          <w:lang w:bidi="ar-IQ"/>
        </w:rPr>
        <w:t>A.S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treatments were showed no significant</w:t>
      </w:r>
      <w:r w:rsidR="00F440B2" w:rsidRPr="00CD06A4">
        <w:rPr>
          <w:rFonts w:cstheme="minorHAnsi"/>
          <w:sz w:val="28"/>
          <w:szCs w:val="28"/>
          <w:lang w:bidi="ar-IQ"/>
        </w:rPr>
        <w:t>ly</w:t>
      </w:r>
      <w:r w:rsidR="00CA184D" w:rsidRPr="00CD06A4">
        <w:rPr>
          <w:rFonts w:cstheme="minorHAnsi"/>
          <w:sz w:val="28"/>
          <w:szCs w:val="28"/>
          <w:lang w:bidi="ar-IQ"/>
        </w:rPr>
        <w:t xml:space="preserve"> </w:t>
      </w:r>
      <w:r w:rsidR="00CA184D" w:rsidRPr="00CD06A4">
        <w:rPr>
          <w:rFonts w:cstheme="minorHAnsi"/>
          <w:sz w:val="28"/>
          <w:szCs w:val="28"/>
          <w:lang w:bidi="he-IL"/>
        </w:rPr>
        <w:t>(p &lt; 0.05)</w:t>
      </w:r>
      <w:r w:rsidR="00F440B2" w:rsidRPr="00CD06A4">
        <w:rPr>
          <w:rFonts w:cstheme="minorHAnsi"/>
          <w:sz w:val="28"/>
          <w:szCs w:val="28"/>
          <w:lang w:bidi="ar-IQ"/>
        </w:rPr>
        <w:t xml:space="preserve"> </w:t>
      </w:r>
      <w:r w:rsidR="0032362B" w:rsidRPr="00CD06A4">
        <w:rPr>
          <w:rFonts w:cstheme="minorHAnsi"/>
          <w:sz w:val="28"/>
          <w:szCs w:val="28"/>
          <w:lang w:bidi="ar-IQ"/>
        </w:rPr>
        <w:t xml:space="preserve">feed intake </w:t>
      </w:r>
      <w:r w:rsidR="0032362B" w:rsidRPr="00ED3762">
        <w:rPr>
          <w:rFonts w:cstheme="minorHAnsi"/>
          <w:sz w:val="28"/>
          <w:szCs w:val="28"/>
          <w:lang w:bidi="ar-IQ"/>
        </w:rPr>
        <w:t xml:space="preserve">except </w:t>
      </w:r>
      <w:r w:rsidR="00B72BD9">
        <w:rPr>
          <w:rFonts w:cstheme="minorHAnsi"/>
          <w:sz w:val="28"/>
          <w:szCs w:val="28"/>
          <w:lang w:bidi="ar-IQ"/>
        </w:rPr>
        <w:t xml:space="preserve">for </w:t>
      </w:r>
      <w:r w:rsidR="0032362B" w:rsidRPr="00ED3762">
        <w:rPr>
          <w:rFonts w:cstheme="minorHAnsi"/>
          <w:sz w:val="28"/>
          <w:szCs w:val="28"/>
          <w:lang w:bidi="ar-IQ"/>
        </w:rPr>
        <w:t xml:space="preserve">the </w:t>
      </w:r>
      <w:r w:rsidR="00BE09EF" w:rsidRPr="00ED3762">
        <w:rPr>
          <w:rFonts w:cstheme="minorHAnsi"/>
          <w:sz w:val="28"/>
          <w:szCs w:val="28"/>
          <w:lang w:bidi="ar-IQ"/>
        </w:rPr>
        <w:t>accumulative</w:t>
      </w:r>
      <w:r w:rsidR="0032362B" w:rsidRPr="00ED3762">
        <w:rPr>
          <w:rFonts w:cstheme="minorHAnsi"/>
          <w:sz w:val="28"/>
          <w:szCs w:val="28"/>
          <w:lang w:bidi="ar-IQ"/>
        </w:rPr>
        <w:t xml:space="preserve"> period</w:t>
      </w:r>
      <w:r w:rsidR="00BE09EF" w:rsidRPr="00ED3762">
        <w:rPr>
          <w:rFonts w:cstheme="minorHAnsi"/>
          <w:sz w:val="28"/>
          <w:szCs w:val="28"/>
          <w:lang w:bidi="ar-IQ"/>
        </w:rPr>
        <w:t>s</w:t>
      </w:r>
      <w:r w:rsidR="00CA184D" w:rsidRPr="00ED3762">
        <w:rPr>
          <w:rFonts w:cstheme="minorHAnsi"/>
          <w:sz w:val="28"/>
          <w:szCs w:val="28"/>
          <w:lang w:bidi="ar-IQ"/>
        </w:rPr>
        <w:t xml:space="preserve"> </w:t>
      </w:r>
      <w:r w:rsidR="0032362B" w:rsidRPr="00ED3762">
        <w:rPr>
          <w:rFonts w:cstheme="minorHAnsi"/>
          <w:sz w:val="28"/>
          <w:szCs w:val="28"/>
          <w:lang w:bidi="ar-IQ"/>
        </w:rPr>
        <w:t>th</w:t>
      </w:r>
      <w:r w:rsidR="00BE09EF" w:rsidRPr="00ED3762">
        <w:rPr>
          <w:rFonts w:cstheme="minorHAnsi"/>
          <w:sz w:val="28"/>
          <w:szCs w:val="28"/>
          <w:lang w:bidi="ar-IQ"/>
        </w:rPr>
        <w:t>a</w:t>
      </w:r>
      <w:r w:rsidR="0032362B" w:rsidRPr="00ED3762">
        <w:rPr>
          <w:rFonts w:cstheme="minorHAnsi"/>
          <w:sz w:val="28"/>
          <w:szCs w:val="28"/>
          <w:lang w:bidi="ar-IQ"/>
        </w:rPr>
        <w:t>n other treatments (</w:t>
      </w:r>
      <w:r w:rsidR="00F55D97">
        <w:rPr>
          <w:rFonts w:cstheme="minorHAnsi"/>
          <w:sz w:val="28"/>
          <w:szCs w:val="28"/>
          <w:lang w:bidi="ar-IQ"/>
        </w:rPr>
        <w:t>T</w:t>
      </w:r>
      <w:r w:rsidR="0032362B" w:rsidRPr="00ED3762">
        <w:rPr>
          <w:rFonts w:cstheme="minorHAnsi"/>
          <w:sz w:val="28"/>
          <w:szCs w:val="28"/>
          <w:lang w:bidi="ar-IQ"/>
        </w:rPr>
        <w:t>able 4)</w:t>
      </w:r>
      <w:r w:rsidR="00ED3762" w:rsidRPr="00ED3762">
        <w:rPr>
          <w:rFonts w:cstheme="minorHAnsi"/>
          <w:sz w:val="28"/>
          <w:szCs w:val="28"/>
          <w:lang w:bidi="ar-IQ"/>
        </w:rPr>
        <w:t xml:space="preserve">. </w:t>
      </w:r>
      <w:r w:rsidR="00CD5AAB" w:rsidRPr="00ED3762">
        <w:rPr>
          <w:rFonts w:cstheme="minorHAnsi"/>
          <w:sz w:val="28"/>
          <w:szCs w:val="28"/>
          <w:lang w:bidi="ar-IQ"/>
        </w:rPr>
        <w:t>Low</w:t>
      </w:r>
      <w:r w:rsidR="0032362B" w:rsidRPr="00ED3762">
        <w:rPr>
          <w:rFonts w:cstheme="minorHAnsi"/>
          <w:sz w:val="28"/>
          <w:szCs w:val="28"/>
          <w:lang w:bidi="ar-IQ"/>
        </w:rPr>
        <w:t xml:space="preserve"> </w:t>
      </w:r>
      <w:r w:rsidR="008F5825" w:rsidRPr="00ED3762">
        <w:rPr>
          <w:rFonts w:cstheme="minorHAnsi"/>
          <w:sz w:val="28"/>
          <w:szCs w:val="28"/>
          <w:lang w:bidi="ar-IQ"/>
        </w:rPr>
        <w:t xml:space="preserve">feed </w:t>
      </w:r>
      <w:r w:rsidR="008F5825" w:rsidRPr="00B72BD9">
        <w:rPr>
          <w:rFonts w:cstheme="minorHAnsi"/>
          <w:sz w:val="28"/>
          <w:szCs w:val="28"/>
          <w:lang w:bidi="ar-IQ"/>
        </w:rPr>
        <w:t xml:space="preserve">efficiency ratio was obtained significantly </w:t>
      </w:r>
      <w:r w:rsidR="008F5825" w:rsidRPr="00B72BD9">
        <w:rPr>
          <w:rFonts w:cstheme="minorHAnsi"/>
          <w:sz w:val="28"/>
          <w:szCs w:val="28"/>
          <w:lang w:bidi="he-IL"/>
        </w:rPr>
        <w:t>(</w:t>
      </w:r>
      <w:r w:rsidR="006A2EC3" w:rsidRPr="00B72BD9">
        <w:rPr>
          <w:rFonts w:cstheme="minorHAnsi"/>
          <w:sz w:val="28"/>
          <w:szCs w:val="28"/>
          <w:lang w:bidi="he-IL"/>
        </w:rPr>
        <w:t>p &lt; 0.05</w:t>
      </w:r>
      <w:r w:rsidR="008F5825" w:rsidRPr="00B72BD9">
        <w:rPr>
          <w:rFonts w:cstheme="minorHAnsi"/>
          <w:sz w:val="28"/>
          <w:szCs w:val="28"/>
          <w:lang w:bidi="he-IL"/>
        </w:rPr>
        <w:t>)</w:t>
      </w:r>
      <w:r w:rsidR="008F5825" w:rsidRPr="00B72BD9">
        <w:rPr>
          <w:rFonts w:cstheme="minorHAnsi"/>
          <w:sz w:val="28"/>
          <w:szCs w:val="28"/>
          <w:lang w:bidi="ar-IQ"/>
        </w:rPr>
        <w:t xml:space="preserve"> at treatments 2, 3 and 6 at 28</w:t>
      </w:r>
      <w:r w:rsidR="001B51FA" w:rsidRPr="00B72BD9">
        <w:rPr>
          <w:rFonts w:cstheme="minorHAnsi"/>
          <w:sz w:val="28"/>
          <w:szCs w:val="28"/>
          <w:lang w:bidi="ar-IQ"/>
        </w:rPr>
        <w:t>,</w:t>
      </w:r>
      <w:r w:rsidR="008F5825" w:rsidRPr="00B72BD9">
        <w:rPr>
          <w:rFonts w:cstheme="minorHAnsi"/>
          <w:sz w:val="28"/>
          <w:szCs w:val="28"/>
          <w:lang w:bidi="ar-IQ"/>
        </w:rPr>
        <w:t xml:space="preserve"> 35 days </w:t>
      </w:r>
      <w:r w:rsidR="00F2777A" w:rsidRPr="00CD06A4">
        <w:rPr>
          <w:rFonts w:cstheme="minorHAnsi"/>
          <w:sz w:val="28"/>
          <w:szCs w:val="28"/>
          <w:lang w:bidi="ar-IQ"/>
        </w:rPr>
        <w:t>and the accumulative periods as compared with other treatments.</w:t>
      </w:r>
    </w:p>
    <w:p w14:paraId="6447EA95" w14:textId="77777777" w:rsidR="00B57DBB" w:rsidRDefault="00B57DBB" w:rsidP="00B57DBB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</w:p>
    <w:p w14:paraId="371ADE9B" w14:textId="77777777" w:rsidR="0007228E" w:rsidRDefault="0007228E" w:rsidP="0007228E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07228E">
        <w:rPr>
          <w:rFonts w:cstheme="minorHAnsi"/>
          <w:sz w:val="28"/>
          <w:szCs w:val="28"/>
          <w:lang w:bidi="ar-IQ"/>
        </w:rPr>
        <w:lastRenderedPageBreak/>
        <w:t>Table (3) Effect of using S.B, A.S, and their combination in pellet making on body weight and weight gain /g 1 to 35 day of age's ± 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017"/>
        <w:gridCol w:w="1028"/>
        <w:gridCol w:w="1025"/>
        <w:gridCol w:w="1022"/>
        <w:gridCol w:w="1022"/>
        <w:gridCol w:w="1022"/>
        <w:gridCol w:w="1032"/>
      </w:tblGrid>
      <w:tr w:rsidR="0007228E" w:rsidRPr="005E1D33" w14:paraId="1BB855C4" w14:textId="77777777" w:rsidTr="008F5438">
        <w:tc>
          <w:tcPr>
            <w:tcW w:w="1128" w:type="dxa"/>
            <w:vMerge w:val="restart"/>
          </w:tcPr>
          <w:p w14:paraId="1CDAA745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ascii="TimesNewRoman" w:cs="TimesNewRoman"/>
                <w:sz w:val="24"/>
                <w:szCs w:val="24"/>
              </w:rPr>
              <w:t>Treatment</w:t>
            </w:r>
          </w:p>
        </w:tc>
        <w:tc>
          <w:tcPr>
            <w:tcW w:w="3070" w:type="dxa"/>
            <w:gridSpan w:val="3"/>
          </w:tcPr>
          <w:p w14:paraId="0B4FB612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ascii="TimesNewRoman" w:cs="TimesNewRoman"/>
                <w:sz w:val="24"/>
                <w:szCs w:val="24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body weight/g</w:t>
            </w:r>
            <w:r w:rsidRPr="005E1D33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  <w:p w14:paraId="0C08864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ascii="TimesNewRoman" w:cs="TimesNewRoman"/>
                <w:sz w:val="24"/>
                <w:szCs w:val="24"/>
              </w:rPr>
              <w:t>Bird age (day)</w:t>
            </w:r>
          </w:p>
        </w:tc>
        <w:tc>
          <w:tcPr>
            <w:tcW w:w="4098" w:type="dxa"/>
            <w:gridSpan w:val="4"/>
          </w:tcPr>
          <w:p w14:paraId="3E139B3F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weight gain/g</w:t>
            </w:r>
          </w:p>
          <w:p w14:paraId="113790BD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bird age (day)</w:t>
            </w:r>
          </w:p>
        </w:tc>
      </w:tr>
      <w:tr w:rsidR="0007228E" w:rsidRPr="005E1D33" w14:paraId="3B4F1B72" w14:textId="77777777" w:rsidTr="008F5438">
        <w:tc>
          <w:tcPr>
            <w:tcW w:w="1128" w:type="dxa"/>
            <w:vMerge/>
          </w:tcPr>
          <w:p w14:paraId="09BEEF09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017" w:type="dxa"/>
          </w:tcPr>
          <w:p w14:paraId="7CE4F3E6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14</w:t>
            </w:r>
          </w:p>
        </w:tc>
        <w:tc>
          <w:tcPr>
            <w:tcW w:w="1028" w:type="dxa"/>
          </w:tcPr>
          <w:p w14:paraId="766DB14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28</w:t>
            </w:r>
          </w:p>
        </w:tc>
        <w:tc>
          <w:tcPr>
            <w:tcW w:w="1025" w:type="dxa"/>
          </w:tcPr>
          <w:p w14:paraId="69368180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35</w:t>
            </w:r>
          </w:p>
        </w:tc>
        <w:tc>
          <w:tcPr>
            <w:tcW w:w="1022" w:type="dxa"/>
          </w:tcPr>
          <w:p w14:paraId="6B12F8D1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1-14</w:t>
            </w:r>
          </w:p>
        </w:tc>
        <w:tc>
          <w:tcPr>
            <w:tcW w:w="1022" w:type="dxa"/>
          </w:tcPr>
          <w:p w14:paraId="51E06AA7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15-28</w:t>
            </w:r>
          </w:p>
        </w:tc>
        <w:tc>
          <w:tcPr>
            <w:tcW w:w="1022" w:type="dxa"/>
          </w:tcPr>
          <w:p w14:paraId="296864E8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29-35</w:t>
            </w:r>
          </w:p>
        </w:tc>
        <w:tc>
          <w:tcPr>
            <w:tcW w:w="1032" w:type="dxa"/>
          </w:tcPr>
          <w:p w14:paraId="24F3E2C3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1-35</w:t>
            </w:r>
          </w:p>
        </w:tc>
      </w:tr>
      <w:tr w:rsidR="0007228E" w:rsidRPr="005E1D33" w14:paraId="09152A56" w14:textId="77777777" w:rsidTr="008F5438">
        <w:tc>
          <w:tcPr>
            <w:tcW w:w="1128" w:type="dxa"/>
          </w:tcPr>
          <w:p w14:paraId="64DCBEA0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T1</w:t>
            </w:r>
          </w:p>
        </w:tc>
        <w:tc>
          <w:tcPr>
            <w:tcW w:w="1017" w:type="dxa"/>
          </w:tcPr>
          <w:p w14:paraId="0389F4A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417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3.5</w:t>
            </w:r>
          </w:p>
        </w:tc>
        <w:tc>
          <w:tcPr>
            <w:tcW w:w="1028" w:type="dxa"/>
          </w:tcPr>
          <w:p w14:paraId="5E7AFC5C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1264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10.3</w:t>
            </w:r>
          </w:p>
        </w:tc>
        <w:tc>
          <w:tcPr>
            <w:tcW w:w="1025" w:type="dxa"/>
          </w:tcPr>
          <w:p w14:paraId="2F304BE3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2011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17.2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b</w:t>
            </w:r>
          </w:p>
        </w:tc>
        <w:tc>
          <w:tcPr>
            <w:tcW w:w="1022" w:type="dxa"/>
          </w:tcPr>
          <w:p w14:paraId="6ADBFD9B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397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2.3</w:t>
            </w:r>
          </w:p>
        </w:tc>
        <w:tc>
          <w:tcPr>
            <w:tcW w:w="1022" w:type="dxa"/>
          </w:tcPr>
          <w:p w14:paraId="149D21B7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847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12.3</w:t>
            </w:r>
          </w:p>
        </w:tc>
        <w:tc>
          <w:tcPr>
            <w:tcW w:w="1022" w:type="dxa"/>
          </w:tcPr>
          <w:p w14:paraId="6B232D70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747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16.5 b</w:t>
            </w:r>
          </w:p>
        </w:tc>
        <w:tc>
          <w:tcPr>
            <w:tcW w:w="1032" w:type="dxa"/>
          </w:tcPr>
          <w:p w14:paraId="3F931839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1973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15.1 b</w:t>
            </w:r>
          </w:p>
        </w:tc>
      </w:tr>
      <w:tr w:rsidR="0007228E" w:rsidRPr="005E1D33" w14:paraId="420033E1" w14:textId="77777777" w:rsidTr="008F5438">
        <w:tc>
          <w:tcPr>
            <w:tcW w:w="1128" w:type="dxa"/>
          </w:tcPr>
          <w:p w14:paraId="0C05E0BD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T2</w:t>
            </w:r>
          </w:p>
        </w:tc>
        <w:tc>
          <w:tcPr>
            <w:tcW w:w="1017" w:type="dxa"/>
          </w:tcPr>
          <w:p w14:paraId="588B6EAD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424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2.0</w:t>
            </w:r>
          </w:p>
        </w:tc>
        <w:tc>
          <w:tcPr>
            <w:tcW w:w="1028" w:type="dxa"/>
          </w:tcPr>
          <w:p w14:paraId="7821CFA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1304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28.5</w:t>
            </w:r>
          </w:p>
        </w:tc>
        <w:tc>
          <w:tcPr>
            <w:tcW w:w="1025" w:type="dxa"/>
          </w:tcPr>
          <w:p w14:paraId="4427BCE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2106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15.4 a</w:t>
            </w:r>
          </w:p>
        </w:tc>
        <w:tc>
          <w:tcPr>
            <w:tcW w:w="1022" w:type="dxa"/>
          </w:tcPr>
          <w:p w14:paraId="43864979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387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3.5</w:t>
            </w:r>
          </w:p>
        </w:tc>
        <w:tc>
          <w:tcPr>
            <w:tcW w:w="1022" w:type="dxa"/>
          </w:tcPr>
          <w:p w14:paraId="11BD8E36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880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6.5</w:t>
            </w:r>
          </w:p>
        </w:tc>
        <w:tc>
          <w:tcPr>
            <w:tcW w:w="1022" w:type="dxa"/>
          </w:tcPr>
          <w:p w14:paraId="30056CA2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822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12.3 a</w:t>
            </w:r>
          </w:p>
        </w:tc>
        <w:tc>
          <w:tcPr>
            <w:tcW w:w="1032" w:type="dxa"/>
          </w:tcPr>
          <w:p w14:paraId="5B255379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2087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13.5 a </w:t>
            </w:r>
          </w:p>
        </w:tc>
      </w:tr>
      <w:tr w:rsidR="0007228E" w:rsidRPr="005E1D33" w14:paraId="5EA7D870" w14:textId="77777777" w:rsidTr="008F5438">
        <w:tc>
          <w:tcPr>
            <w:tcW w:w="1128" w:type="dxa"/>
          </w:tcPr>
          <w:p w14:paraId="1CD3204C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T3</w:t>
            </w:r>
          </w:p>
        </w:tc>
        <w:tc>
          <w:tcPr>
            <w:tcW w:w="1017" w:type="dxa"/>
          </w:tcPr>
          <w:p w14:paraId="6A8ACA1D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432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4.1 </w:t>
            </w:r>
          </w:p>
        </w:tc>
        <w:tc>
          <w:tcPr>
            <w:tcW w:w="1028" w:type="dxa"/>
          </w:tcPr>
          <w:p w14:paraId="6978B7D0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1309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6.8 </w:t>
            </w:r>
          </w:p>
        </w:tc>
        <w:tc>
          <w:tcPr>
            <w:tcW w:w="1025" w:type="dxa"/>
          </w:tcPr>
          <w:p w14:paraId="57309B60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2160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9.4 a</w:t>
            </w:r>
          </w:p>
        </w:tc>
        <w:tc>
          <w:tcPr>
            <w:tcW w:w="1022" w:type="dxa"/>
          </w:tcPr>
          <w:p w14:paraId="7EC59287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394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4.1 </w:t>
            </w:r>
          </w:p>
        </w:tc>
        <w:tc>
          <w:tcPr>
            <w:tcW w:w="1022" w:type="dxa"/>
          </w:tcPr>
          <w:p w14:paraId="7C935161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877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5.1</w:t>
            </w:r>
          </w:p>
        </w:tc>
        <w:tc>
          <w:tcPr>
            <w:tcW w:w="1022" w:type="dxa"/>
          </w:tcPr>
          <w:p w14:paraId="3AA5FEAF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851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15.4 a</w:t>
            </w:r>
          </w:p>
        </w:tc>
        <w:tc>
          <w:tcPr>
            <w:tcW w:w="1032" w:type="dxa"/>
          </w:tcPr>
          <w:p w14:paraId="0D285093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2122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17.4 a</w:t>
            </w:r>
          </w:p>
        </w:tc>
      </w:tr>
      <w:tr w:rsidR="0007228E" w:rsidRPr="005E1D33" w14:paraId="4BEA28A1" w14:textId="77777777" w:rsidTr="008F5438">
        <w:tc>
          <w:tcPr>
            <w:tcW w:w="1128" w:type="dxa"/>
          </w:tcPr>
          <w:p w14:paraId="68273400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T4</w:t>
            </w:r>
          </w:p>
        </w:tc>
        <w:tc>
          <w:tcPr>
            <w:tcW w:w="1017" w:type="dxa"/>
          </w:tcPr>
          <w:p w14:paraId="4302D2BF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441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2.4 </w:t>
            </w:r>
          </w:p>
        </w:tc>
        <w:tc>
          <w:tcPr>
            <w:tcW w:w="1028" w:type="dxa"/>
          </w:tcPr>
          <w:p w14:paraId="5E5BAEB2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1260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10.3</w:t>
            </w:r>
          </w:p>
        </w:tc>
        <w:tc>
          <w:tcPr>
            <w:tcW w:w="1025" w:type="dxa"/>
          </w:tcPr>
          <w:p w14:paraId="7E49BD2D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2021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11.2 b</w:t>
            </w:r>
          </w:p>
        </w:tc>
        <w:tc>
          <w:tcPr>
            <w:tcW w:w="1022" w:type="dxa"/>
          </w:tcPr>
          <w:p w14:paraId="6DEB515E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407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3.6 </w:t>
            </w:r>
          </w:p>
        </w:tc>
        <w:tc>
          <w:tcPr>
            <w:tcW w:w="1022" w:type="dxa"/>
          </w:tcPr>
          <w:p w14:paraId="779D843F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820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7.5</w:t>
            </w:r>
          </w:p>
        </w:tc>
        <w:tc>
          <w:tcPr>
            <w:tcW w:w="1022" w:type="dxa"/>
          </w:tcPr>
          <w:p w14:paraId="70E763E3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761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11.3 b</w:t>
            </w:r>
          </w:p>
        </w:tc>
        <w:tc>
          <w:tcPr>
            <w:tcW w:w="1032" w:type="dxa"/>
          </w:tcPr>
          <w:p w14:paraId="77EFF72B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1983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19.2 b</w:t>
            </w:r>
          </w:p>
        </w:tc>
      </w:tr>
      <w:tr w:rsidR="0007228E" w:rsidRPr="005E1D33" w14:paraId="06D62B31" w14:textId="77777777" w:rsidTr="008F5438">
        <w:tc>
          <w:tcPr>
            <w:tcW w:w="1128" w:type="dxa"/>
          </w:tcPr>
          <w:p w14:paraId="712573A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T5</w:t>
            </w:r>
          </w:p>
        </w:tc>
        <w:tc>
          <w:tcPr>
            <w:tcW w:w="1017" w:type="dxa"/>
          </w:tcPr>
          <w:p w14:paraId="44D23B89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434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5.3</w:t>
            </w:r>
          </w:p>
        </w:tc>
        <w:tc>
          <w:tcPr>
            <w:tcW w:w="1028" w:type="dxa"/>
          </w:tcPr>
          <w:p w14:paraId="5042D268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1248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12.11</w:t>
            </w:r>
          </w:p>
        </w:tc>
        <w:tc>
          <w:tcPr>
            <w:tcW w:w="1025" w:type="dxa"/>
          </w:tcPr>
          <w:p w14:paraId="2E8EBF3E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2015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18.1 b</w:t>
            </w:r>
          </w:p>
        </w:tc>
        <w:tc>
          <w:tcPr>
            <w:tcW w:w="1022" w:type="dxa"/>
          </w:tcPr>
          <w:p w14:paraId="354B70BC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396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8.2 </w:t>
            </w:r>
          </w:p>
        </w:tc>
        <w:tc>
          <w:tcPr>
            <w:tcW w:w="1022" w:type="dxa"/>
          </w:tcPr>
          <w:p w14:paraId="2A30B38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814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5.4 </w:t>
            </w:r>
          </w:p>
        </w:tc>
        <w:tc>
          <w:tcPr>
            <w:tcW w:w="1022" w:type="dxa"/>
          </w:tcPr>
          <w:p w14:paraId="296392EA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767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13.1 b</w:t>
            </w:r>
          </w:p>
        </w:tc>
        <w:tc>
          <w:tcPr>
            <w:tcW w:w="1032" w:type="dxa"/>
          </w:tcPr>
          <w:p w14:paraId="6C07EB2E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1977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14.1 b</w:t>
            </w:r>
          </w:p>
        </w:tc>
      </w:tr>
      <w:tr w:rsidR="0007228E" w:rsidRPr="005E1D33" w14:paraId="5FACD91F" w14:textId="77777777" w:rsidTr="008F5438">
        <w:tc>
          <w:tcPr>
            <w:tcW w:w="1128" w:type="dxa"/>
          </w:tcPr>
          <w:p w14:paraId="6143A46E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T6</w:t>
            </w:r>
          </w:p>
        </w:tc>
        <w:tc>
          <w:tcPr>
            <w:tcW w:w="1017" w:type="dxa"/>
          </w:tcPr>
          <w:p w14:paraId="7B08018D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433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4.3</w:t>
            </w:r>
          </w:p>
        </w:tc>
        <w:tc>
          <w:tcPr>
            <w:tcW w:w="1028" w:type="dxa"/>
          </w:tcPr>
          <w:p w14:paraId="7D306625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1328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7.5 </w:t>
            </w:r>
          </w:p>
        </w:tc>
        <w:tc>
          <w:tcPr>
            <w:tcW w:w="1025" w:type="dxa"/>
          </w:tcPr>
          <w:p w14:paraId="44CB973F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2090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14.2 a</w:t>
            </w:r>
          </w:p>
        </w:tc>
        <w:tc>
          <w:tcPr>
            <w:tcW w:w="1022" w:type="dxa"/>
          </w:tcPr>
          <w:p w14:paraId="517624D3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395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5.11</w:t>
            </w:r>
          </w:p>
        </w:tc>
        <w:tc>
          <w:tcPr>
            <w:tcW w:w="1022" w:type="dxa"/>
          </w:tcPr>
          <w:p w14:paraId="3C6FA3CB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895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8.11 </w:t>
            </w:r>
          </w:p>
        </w:tc>
        <w:tc>
          <w:tcPr>
            <w:tcW w:w="1022" w:type="dxa"/>
          </w:tcPr>
          <w:p w14:paraId="21EB873A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762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10.2 b</w:t>
            </w:r>
          </w:p>
        </w:tc>
        <w:tc>
          <w:tcPr>
            <w:tcW w:w="1032" w:type="dxa"/>
          </w:tcPr>
          <w:p w14:paraId="63AF85CC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2052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16.1 a</w:t>
            </w:r>
          </w:p>
        </w:tc>
      </w:tr>
      <w:tr w:rsidR="0007228E" w:rsidRPr="005E1D33" w14:paraId="102C3216" w14:textId="77777777" w:rsidTr="008F5438">
        <w:tc>
          <w:tcPr>
            <w:tcW w:w="1128" w:type="dxa"/>
          </w:tcPr>
          <w:p w14:paraId="05125754" w14:textId="77777777" w:rsidR="0007228E" w:rsidRPr="005E1D33" w:rsidRDefault="0007228E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017" w:type="dxa"/>
          </w:tcPr>
          <w:p w14:paraId="2BACD58F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028" w:type="dxa"/>
          </w:tcPr>
          <w:p w14:paraId="20899097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025" w:type="dxa"/>
          </w:tcPr>
          <w:p w14:paraId="587CA8D3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022" w:type="dxa"/>
          </w:tcPr>
          <w:p w14:paraId="41659ACB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022" w:type="dxa"/>
          </w:tcPr>
          <w:p w14:paraId="71F0260D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022" w:type="dxa"/>
          </w:tcPr>
          <w:p w14:paraId="24F0A56E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032" w:type="dxa"/>
          </w:tcPr>
          <w:p w14:paraId="3F07253C" w14:textId="77777777" w:rsidR="0007228E" w:rsidRPr="005E1D33" w:rsidRDefault="0007228E" w:rsidP="008F54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14:paraId="0A8A2DD1" w14:textId="77777777" w:rsidR="00F2777A" w:rsidRPr="00CD06A4" w:rsidRDefault="00F2777A" w:rsidP="0007228E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CD06A4">
        <w:rPr>
          <w:rFonts w:cstheme="minorHAnsi"/>
          <w:sz w:val="28"/>
          <w:szCs w:val="28"/>
          <w:lang w:bidi="ar-IQ"/>
        </w:rPr>
        <w:t xml:space="preserve"> </w:t>
      </w:r>
      <w:r w:rsidR="0007228E">
        <w:rPr>
          <w:rFonts w:ascii="TimesNewRoman" w:cs="TimesNewRoman"/>
          <w:sz w:val="20"/>
          <w:szCs w:val="20"/>
        </w:rPr>
        <w:t>*Values within the same column with different letters are significantly (p&lt;0.05)</w:t>
      </w:r>
    </w:p>
    <w:p w14:paraId="7D431CF0" w14:textId="10489BE6" w:rsidR="0016504C" w:rsidRDefault="00F2777A" w:rsidP="00B57DBB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  <w:r w:rsidRPr="00CD06A4">
        <w:rPr>
          <w:rFonts w:cstheme="minorHAnsi"/>
          <w:sz w:val="28"/>
          <w:szCs w:val="28"/>
          <w:lang w:bidi="ar-IQ"/>
        </w:rPr>
        <w:t xml:space="preserve">Data </w:t>
      </w:r>
      <w:r w:rsidRPr="00D252DF">
        <w:rPr>
          <w:rFonts w:cstheme="minorHAnsi"/>
          <w:sz w:val="28"/>
          <w:szCs w:val="28"/>
          <w:lang w:bidi="ar-IQ"/>
        </w:rPr>
        <w:t xml:space="preserve">obtained from this experiment indicated </w:t>
      </w:r>
      <w:r w:rsidRPr="00CD06A4">
        <w:rPr>
          <w:rFonts w:cstheme="minorHAnsi"/>
          <w:sz w:val="28"/>
          <w:szCs w:val="28"/>
          <w:lang w:bidi="ar-IQ"/>
        </w:rPr>
        <w:t xml:space="preserve">that supplementation of diet by </w:t>
      </w:r>
      <w:r w:rsidR="00A37C2F">
        <w:rPr>
          <w:rFonts w:cstheme="minorHAnsi"/>
          <w:sz w:val="28"/>
          <w:szCs w:val="28"/>
          <w:lang w:bidi="ar-IQ"/>
        </w:rPr>
        <w:t>S.B</w:t>
      </w:r>
      <w:r w:rsidRPr="00CD06A4">
        <w:rPr>
          <w:rFonts w:cstheme="minorHAnsi"/>
          <w:sz w:val="28"/>
          <w:szCs w:val="28"/>
          <w:lang w:bidi="ar-IQ"/>
        </w:rPr>
        <w:t xml:space="preserve"> </w:t>
      </w:r>
      <w:r w:rsidR="0081541F" w:rsidRPr="00CD06A4">
        <w:rPr>
          <w:rFonts w:cstheme="minorHAnsi"/>
          <w:sz w:val="28"/>
          <w:szCs w:val="28"/>
          <w:lang w:bidi="ar-IQ"/>
        </w:rPr>
        <w:t xml:space="preserve">increased retention time and decreased significantly </w:t>
      </w:r>
      <w:r w:rsidR="0081541F" w:rsidRPr="00CD06A4">
        <w:rPr>
          <w:rFonts w:cstheme="minorHAnsi"/>
          <w:sz w:val="28"/>
          <w:szCs w:val="28"/>
          <w:lang w:bidi="he-IL"/>
        </w:rPr>
        <w:t>(p &lt; 0.05)</w:t>
      </w:r>
      <w:r w:rsidR="0081541F" w:rsidRPr="00CD06A4">
        <w:rPr>
          <w:rFonts w:cstheme="minorHAnsi"/>
          <w:sz w:val="28"/>
          <w:szCs w:val="28"/>
          <w:lang w:bidi="ar-IQ"/>
        </w:rPr>
        <w:t xml:space="preserve"> </w:t>
      </w:r>
      <w:r w:rsidR="00E837BD" w:rsidRPr="00CD06A4">
        <w:rPr>
          <w:rFonts w:cstheme="minorHAnsi"/>
          <w:sz w:val="28"/>
          <w:szCs w:val="28"/>
          <w:lang w:bidi="ar-IQ"/>
        </w:rPr>
        <w:t xml:space="preserve">passage rate of diets contained 1, 2 % </w:t>
      </w:r>
      <w:r w:rsidR="00A37C2F">
        <w:rPr>
          <w:rFonts w:cstheme="minorHAnsi"/>
          <w:sz w:val="28"/>
          <w:szCs w:val="28"/>
          <w:lang w:bidi="ar-IQ"/>
        </w:rPr>
        <w:t>S.B</w:t>
      </w:r>
      <w:r w:rsidR="00E837BD" w:rsidRPr="00CD06A4">
        <w:rPr>
          <w:rFonts w:cstheme="minorHAnsi"/>
          <w:sz w:val="28"/>
          <w:szCs w:val="28"/>
          <w:lang w:bidi="ar-IQ"/>
        </w:rPr>
        <w:t xml:space="preserve"> and 1 % </w:t>
      </w:r>
      <w:r w:rsidR="00A37C2F">
        <w:rPr>
          <w:rFonts w:cstheme="minorHAnsi"/>
          <w:sz w:val="28"/>
          <w:szCs w:val="28"/>
          <w:lang w:bidi="ar-IQ"/>
        </w:rPr>
        <w:t>S.B</w:t>
      </w:r>
      <w:r w:rsidR="00E837BD" w:rsidRPr="00D252DF">
        <w:rPr>
          <w:rFonts w:cstheme="minorHAnsi"/>
          <w:sz w:val="28"/>
          <w:szCs w:val="28"/>
          <w:lang w:bidi="ar-IQ"/>
        </w:rPr>
        <w:t xml:space="preserve"> </w:t>
      </w:r>
      <w:r w:rsidR="00945B73" w:rsidRPr="00CD06A4">
        <w:rPr>
          <w:rFonts w:cstheme="minorHAnsi"/>
          <w:sz w:val="28"/>
          <w:szCs w:val="28"/>
          <w:lang w:bidi="ar-IQ"/>
        </w:rPr>
        <w:t xml:space="preserve">1 % </w:t>
      </w:r>
      <w:r w:rsidR="00A37C2F">
        <w:rPr>
          <w:rFonts w:cstheme="minorHAnsi"/>
          <w:sz w:val="28"/>
          <w:szCs w:val="28"/>
          <w:lang w:bidi="ar-IQ"/>
        </w:rPr>
        <w:t>A.S</w:t>
      </w:r>
      <w:r w:rsidR="00945B73" w:rsidRPr="00CD06A4">
        <w:rPr>
          <w:rFonts w:cstheme="minorHAnsi"/>
          <w:sz w:val="28"/>
          <w:szCs w:val="28"/>
          <w:lang w:bidi="ar-IQ"/>
        </w:rPr>
        <w:t xml:space="preserve"> (</w:t>
      </w:r>
      <w:r w:rsidR="00945B73" w:rsidRPr="00D252DF">
        <w:rPr>
          <w:rFonts w:cstheme="minorHAnsi"/>
          <w:sz w:val="28"/>
          <w:szCs w:val="28"/>
          <w:lang w:bidi="ar-IQ"/>
        </w:rPr>
        <w:t xml:space="preserve">table 5). </w:t>
      </w:r>
      <w:r w:rsidR="00945B73" w:rsidRPr="00CD06A4">
        <w:rPr>
          <w:rFonts w:cstheme="minorHAnsi"/>
          <w:sz w:val="28"/>
          <w:szCs w:val="28"/>
          <w:lang w:bidi="ar-IQ"/>
        </w:rPr>
        <w:t xml:space="preserve">When the fecal analyzed found the chicks fed 1, 2 % </w:t>
      </w:r>
      <w:r w:rsidR="009E48ED" w:rsidRPr="00CD06A4">
        <w:rPr>
          <w:rFonts w:cstheme="minorHAnsi"/>
          <w:sz w:val="28"/>
          <w:szCs w:val="28"/>
          <w:lang w:bidi="ar-IQ"/>
        </w:rPr>
        <w:t>S</w:t>
      </w:r>
      <w:r w:rsidR="00505DE3">
        <w:rPr>
          <w:rFonts w:cstheme="minorHAnsi"/>
          <w:sz w:val="28"/>
          <w:szCs w:val="28"/>
          <w:lang w:bidi="ar-IQ"/>
        </w:rPr>
        <w:t>.</w:t>
      </w:r>
      <w:r w:rsidR="00945B73" w:rsidRPr="00CD06A4">
        <w:rPr>
          <w:rFonts w:cstheme="minorHAnsi"/>
          <w:sz w:val="28"/>
          <w:szCs w:val="28"/>
          <w:lang w:bidi="ar-IQ"/>
        </w:rPr>
        <w:t>B and 1 % S</w:t>
      </w:r>
      <w:r w:rsidR="00505DE3">
        <w:rPr>
          <w:rFonts w:cstheme="minorHAnsi"/>
          <w:sz w:val="28"/>
          <w:szCs w:val="28"/>
          <w:lang w:bidi="ar-IQ"/>
        </w:rPr>
        <w:t>.</w:t>
      </w:r>
      <w:r w:rsidR="009E48ED" w:rsidRPr="00CD06A4">
        <w:rPr>
          <w:rFonts w:cstheme="minorHAnsi"/>
          <w:sz w:val="28"/>
          <w:szCs w:val="28"/>
          <w:lang w:bidi="ar-IQ"/>
        </w:rPr>
        <w:t>B plus 1 % A</w:t>
      </w:r>
      <w:r w:rsidR="00505DE3">
        <w:rPr>
          <w:rFonts w:cstheme="minorHAnsi"/>
          <w:sz w:val="28"/>
          <w:szCs w:val="28"/>
          <w:lang w:bidi="ar-IQ"/>
        </w:rPr>
        <w:t>.</w:t>
      </w:r>
      <w:r w:rsidR="009E48ED" w:rsidRPr="00CD06A4">
        <w:rPr>
          <w:rFonts w:cstheme="minorHAnsi"/>
          <w:sz w:val="28"/>
          <w:szCs w:val="28"/>
          <w:lang w:bidi="ar-IQ"/>
        </w:rPr>
        <w:t>S, showed significantly</w:t>
      </w:r>
      <w:r w:rsidR="00945B73" w:rsidRPr="00CD06A4">
        <w:rPr>
          <w:rFonts w:cstheme="minorHAnsi"/>
          <w:sz w:val="28"/>
          <w:szCs w:val="28"/>
          <w:lang w:bidi="ar-IQ"/>
        </w:rPr>
        <w:t xml:space="preserve"> </w:t>
      </w:r>
      <w:r w:rsidR="00945B73" w:rsidRPr="00CD06A4">
        <w:rPr>
          <w:rFonts w:cstheme="minorHAnsi"/>
          <w:sz w:val="28"/>
          <w:szCs w:val="28"/>
          <w:lang w:bidi="he-IL"/>
        </w:rPr>
        <w:t>(p &lt; 0.05)</w:t>
      </w:r>
      <w:r w:rsidR="00945B73" w:rsidRPr="00CD06A4">
        <w:rPr>
          <w:rFonts w:cstheme="minorHAnsi"/>
          <w:sz w:val="28"/>
          <w:szCs w:val="28"/>
          <w:lang w:bidi="ar-IQ"/>
        </w:rPr>
        <w:t xml:space="preserve"> increased protein digestibility</w:t>
      </w:r>
      <w:r w:rsidR="009A0DCC">
        <w:rPr>
          <w:rFonts w:cstheme="minorHAnsi"/>
          <w:sz w:val="28"/>
          <w:szCs w:val="28"/>
          <w:lang w:bidi="ar-IQ"/>
        </w:rPr>
        <w:t>,</w:t>
      </w:r>
      <w:r w:rsidR="00505DE3">
        <w:rPr>
          <w:rFonts w:cstheme="minorHAnsi"/>
          <w:sz w:val="28"/>
          <w:szCs w:val="28"/>
          <w:lang w:bidi="ar-IQ"/>
        </w:rPr>
        <w:t xml:space="preserve"> change from control</w:t>
      </w:r>
      <w:r w:rsidR="00945B73" w:rsidRPr="00CD06A4">
        <w:rPr>
          <w:rFonts w:cstheme="minorHAnsi"/>
          <w:sz w:val="28"/>
          <w:szCs w:val="28"/>
          <w:lang w:bidi="ar-IQ"/>
        </w:rPr>
        <w:t xml:space="preserve"> by (10.52, </w:t>
      </w:r>
      <w:r w:rsidR="00945B73" w:rsidRPr="00D252DF">
        <w:rPr>
          <w:rFonts w:cstheme="minorHAnsi"/>
          <w:sz w:val="28"/>
          <w:szCs w:val="28"/>
          <w:lang w:bidi="ar-IQ"/>
        </w:rPr>
        <w:t xml:space="preserve">12.47 </w:t>
      </w:r>
      <w:r w:rsidR="00945B73" w:rsidRPr="00CD06A4">
        <w:rPr>
          <w:rFonts w:cstheme="minorHAnsi"/>
          <w:sz w:val="28"/>
          <w:szCs w:val="28"/>
          <w:lang w:bidi="ar-IQ"/>
        </w:rPr>
        <w:t xml:space="preserve">and 11.11) </w:t>
      </w:r>
      <w:r w:rsidR="009E48ED" w:rsidRPr="00CD06A4">
        <w:rPr>
          <w:rFonts w:cstheme="minorHAnsi"/>
          <w:sz w:val="28"/>
          <w:szCs w:val="28"/>
          <w:lang w:bidi="ar-IQ"/>
        </w:rPr>
        <w:t>%</w:t>
      </w:r>
      <w:r w:rsidR="009E48ED" w:rsidRPr="00CD06A4">
        <w:rPr>
          <w:rFonts w:cstheme="minorHAnsi"/>
          <w:color w:val="FF0000"/>
          <w:sz w:val="28"/>
          <w:szCs w:val="28"/>
          <w:lang w:bidi="ar-IQ"/>
        </w:rPr>
        <w:t xml:space="preserve"> </w:t>
      </w:r>
      <w:r w:rsidR="009E48ED" w:rsidRPr="00CD06A4">
        <w:rPr>
          <w:rFonts w:cstheme="minorHAnsi"/>
          <w:sz w:val="28"/>
          <w:szCs w:val="28"/>
          <w:lang w:bidi="ar-IQ"/>
        </w:rPr>
        <w:t>respectively</w:t>
      </w:r>
      <w:r w:rsidR="00EC4F6F" w:rsidRPr="00CD06A4">
        <w:rPr>
          <w:rFonts w:cstheme="minorHAnsi"/>
          <w:color w:val="FF0000"/>
          <w:sz w:val="28"/>
          <w:szCs w:val="28"/>
          <w:lang w:bidi="ar-IQ"/>
        </w:rPr>
        <w:t xml:space="preserve"> </w:t>
      </w:r>
      <w:r w:rsidR="00EC4F6F" w:rsidRPr="00CD06A4">
        <w:rPr>
          <w:rFonts w:cstheme="minorHAnsi"/>
          <w:sz w:val="28"/>
          <w:szCs w:val="28"/>
          <w:lang w:bidi="ar-IQ"/>
        </w:rPr>
        <w:t>(table 5)</w:t>
      </w:r>
      <w:r w:rsidR="009B4044" w:rsidRPr="00CD06A4">
        <w:rPr>
          <w:rFonts w:cstheme="minorHAnsi"/>
          <w:sz w:val="28"/>
          <w:szCs w:val="28"/>
          <w:lang w:bidi="ar-IQ"/>
        </w:rPr>
        <w:t>.</w:t>
      </w:r>
    </w:p>
    <w:p w14:paraId="57E130B4" w14:textId="77777777" w:rsidR="00B57DBB" w:rsidRDefault="00B57DBB" w:rsidP="00B57DBB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</w:p>
    <w:p w14:paraId="751648B2" w14:textId="77777777" w:rsidR="00B57DBB" w:rsidRDefault="00B57DBB" w:rsidP="00B57DBB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</w:p>
    <w:p w14:paraId="12BA0B91" w14:textId="77777777" w:rsidR="0016504C" w:rsidRPr="00B57DBB" w:rsidRDefault="0016504C" w:rsidP="001650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DBB">
        <w:rPr>
          <w:rFonts w:asciiTheme="majorBidi" w:hAnsiTheme="majorBidi" w:cstheme="majorBidi"/>
          <w:sz w:val="28"/>
          <w:szCs w:val="28"/>
          <w:lang w:bidi="ar-IQ"/>
        </w:rPr>
        <w:lastRenderedPageBreak/>
        <w:t>Table (4) Effect of using S.B, A.S, and their combination in pellet making on broiler feed intake</w:t>
      </w:r>
      <w:r w:rsidRPr="00B57DBB">
        <w:rPr>
          <w:rFonts w:asciiTheme="majorBidi" w:hAnsiTheme="majorBidi" w:cstheme="majorBidi"/>
          <w:sz w:val="28"/>
          <w:szCs w:val="28"/>
        </w:rPr>
        <w:t xml:space="preserve"> (g / bird)</w:t>
      </w:r>
      <w:r w:rsidRPr="00B57DBB">
        <w:rPr>
          <w:rFonts w:asciiTheme="majorBidi" w:hAnsiTheme="majorBidi" w:cstheme="majorBidi"/>
          <w:sz w:val="28"/>
          <w:szCs w:val="28"/>
          <w:lang w:bidi="ar-IQ"/>
        </w:rPr>
        <w:t xml:space="preserve"> and their feed conversion ratio </w:t>
      </w:r>
      <w:r w:rsidRPr="00B57DBB">
        <w:rPr>
          <w:rFonts w:asciiTheme="majorBidi" w:hAnsiTheme="majorBidi" w:cstheme="majorBidi"/>
          <w:sz w:val="28"/>
          <w:szCs w:val="28"/>
        </w:rPr>
        <w:t>(g feed / g weight gain) 1 to 35 day of age's ± SE</w:t>
      </w:r>
    </w:p>
    <w:tbl>
      <w:tblPr>
        <w:tblStyle w:val="TableGrid1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1275"/>
        <w:gridCol w:w="851"/>
        <w:gridCol w:w="927"/>
        <w:gridCol w:w="916"/>
        <w:gridCol w:w="1275"/>
      </w:tblGrid>
      <w:tr w:rsidR="0016504C" w:rsidRPr="0016504C" w14:paraId="34659F88" w14:textId="77777777" w:rsidTr="005127C0">
        <w:tc>
          <w:tcPr>
            <w:tcW w:w="704" w:type="dxa"/>
            <w:vMerge w:val="restart"/>
            <w:textDirection w:val="btLr"/>
          </w:tcPr>
          <w:p w14:paraId="065A6E34" w14:textId="77777777" w:rsidR="0016504C" w:rsidRPr="0016504C" w:rsidRDefault="0016504C" w:rsidP="005127C0">
            <w:pPr>
              <w:bidi w:val="0"/>
              <w:spacing w:line="360" w:lineRule="auto"/>
              <w:ind w:left="113" w:right="113"/>
              <w:jc w:val="both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16504C">
              <w:rPr>
                <w:rFonts w:ascii="Calibri" w:hAnsi="Calibri" w:cs="Calibri"/>
                <w:sz w:val="20"/>
                <w:szCs w:val="20"/>
              </w:rPr>
              <w:t>Treatment</w:t>
            </w:r>
          </w:p>
        </w:tc>
        <w:tc>
          <w:tcPr>
            <w:tcW w:w="2552" w:type="dxa"/>
            <w:gridSpan w:val="3"/>
          </w:tcPr>
          <w:p w14:paraId="56428107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0"/>
                <w:szCs w:val="20"/>
                <w:lang w:bidi="ar-IQ"/>
              </w:rPr>
            </w:pPr>
            <w:r w:rsidRPr="0016504C">
              <w:rPr>
                <w:rFonts w:cstheme="minorHAnsi"/>
                <w:sz w:val="20"/>
                <w:szCs w:val="20"/>
                <w:lang w:bidi="ar-IQ"/>
              </w:rPr>
              <w:t>feed intake</w:t>
            </w:r>
            <w:r w:rsidRPr="0016504C">
              <w:rPr>
                <w:rFonts w:ascii="TimesNewRoman" w:cs="TimesNewRoman"/>
                <w:sz w:val="20"/>
                <w:szCs w:val="20"/>
              </w:rPr>
              <w:t xml:space="preserve"> (g / bird)</w:t>
            </w:r>
          </w:p>
          <w:p w14:paraId="505CD5F7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0"/>
                <w:szCs w:val="20"/>
                <w:lang w:bidi="ar-IQ"/>
              </w:rPr>
            </w:pPr>
            <w:r w:rsidRPr="0016504C">
              <w:rPr>
                <w:rFonts w:ascii="TimesNewRoman" w:cs="TimesNewRoman"/>
                <w:sz w:val="20"/>
                <w:szCs w:val="20"/>
              </w:rPr>
              <w:t>Bird age (day)</w:t>
            </w:r>
          </w:p>
        </w:tc>
        <w:tc>
          <w:tcPr>
            <w:tcW w:w="1275" w:type="dxa"/>
          </w:tcPr>
          <w:p w14:paraId="1489383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0"/>
                <w:szCs w:val="20"/>
                <w:lang w:bidi="ar-IQ"/>
              </w:rPr>
            </w:pPr>
            <w:r w:rsidRPr="0016504C">
              <w:rPr>
                <w:rFonts w:ascii="TimesNewRoman" w:cs="TimesNewRoman"/>
                <w:sz w:val="20"/>
                <w:szCs w:val="20"/>
              </w:rPr>
              <w:t>Cumulative</w:t>
            </w:r>
          </w:p>
        </w:tc>
        <w:tc>
          <w:tcPr>
            <w:tcW w:w="2694" w:type="dxa"/>
            <w:gridSpan w:val="3"/>
          </w:tcPr>
          <w:p w14:paraId="6F3DE3B3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0"/>
                <w:szCs w:val="20"/>
                <w:lang w:bidi="ar-IQ"/>
              </w:rPr>
            </w:pPr>
            <w:r w:rsidRPr="0016504C">
              <w:rPr>
                <w:rFonts w:ascii="TimesNewRoman" w:cs="TimesNewRoman"/>
                <w:sz w:val="20"/>
                <w:szCs w:val="20"/>
              </w:rPr>
              <w:t>FCR</w:t>
            </w:r>
            <w:r w:rsidRPr="0016504C">
              <w:rPr>
                <w:rFonts w:cstheme="minorHAnsi"/>
                <w:sz w:val="20"/>
                <w:szCs w:val="20"/>
                <w:lang w:bidi="ar-IQ"/>
              </w:rPr>
              <w:t xml:space="preserve"> </w:t>
            </w:r>
            <w:r w:rsidRPr="0016504C">
              <w:rPr>
                <w:rFonts w:ascii="TimesNewRoman" w:cs="TimesNewRoman"/>
                <w:sz w:val="20"/>
                <w:szCs w:val="20"/>
              </w:rPr>
              <w:t>(g feed / g weight gain)</w:t>
            </w:r>
          </w:p>
        </w:tc>
        <w:tc>
          <w:tcPr>
            <w:tcW w:w="1275" w:type="dxa"/>
          </w:tcPr>
          <w:p w14:paraId="34554ECD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0"/>
                <w:szCs w:val="20"/>
                <w:lang w:bidi="ar-IQ"/>
              </w:rPr>
            </w:pPr>
            <w:r w:rsidRPr="0016504C">
              <w:rPr>
                <w:rFonts w:ascii="TimesNewRoman" w:cs="TimesNewRoman"/>
                <w:sz w:val="20"/>
                <w:szCs w:val="20"/>
              </w:rPr>
              <w:t>Cumulative</w:t>
            </w:r>
          </w:p>
          <w:p w14:paraId="47BCE337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0"/>
                <w:szCs w:val="20"/>
                <w:lang w:bidi="ar-IQ"/>
              </w:rPr>
            </w:pPr>
            <w:r w:rsidRPr="0016504C">
              <w:rPr>
                <w:rFonts w:cstheme="minorHAnsi"/>
                <w:sz w:val="20"/>
                <w:szCs w:val="20"/>
                <w:lang w:bidi="ar-IQ"/>
              </w:rPr>
              <w:t>FCR</w:t>
            </w:r>
          </w:p>
        </w:tc>
      </w:tr>
      <w:tr w:rsidR="0016504C" w:rsidRPr="0016504C" w14:paraId="57EA7494" w14:textId="77777777" w:rsidTr="005127C0">
        <w:tc>
          <w:tcPr>
            <w:tcW w:w="704" w:type="dxa"/>
            <w:vMerge/>
          </w:tcPr>
          <w:p w14:paraId="39A5E31F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14:paraId="2C06F760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1-14</w:t>
            </w:r>
          </w:p>
        </w:tc>
        <w:tc>
          <w:tcPr>
            <w:tcW w:w="850" w:type="dxa"/>
          </w:tcPr>
          <w:p w14:paraId="224CF2EC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15-28</w:t>
            </w:r>
          </w:p>
        </w:tc>
        <w:tc>
          <w:tcPr>
            <w:tcW w:w="851" w:type="dxa"/>
          </w:tcPr>
          <w:p w14:paraId="7D10016D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29-35</w:t>
            </w:r>
          </w:p>
        </w:tc>
        <w:tc>
          <w:tcPr>
            <w:tcW w:w="1275" w:type="dxa"/>
          </w:tcPr>
          <w:p w14:paraId="6A13AD8E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1-35</w:t>
            </w:r>
          </w:p>
        </w:tc>
        <w:tc>
          <w:tcPr>
            <w:tcW w:w="851" w:type="dxa"/>
          </w:tcPr>
          <w:p w14:paraId="0FF5FD47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1-14</w:t>
            </w:r>
          </w:p>
        </w:tc>
        <w:tc>
          <w:tcPr>
            <w:tcW w:w="927" w:type="dxa"/>
          </w:tcPr>
          <w:p w14:paraId="6B02345A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15-28</w:t>
            </w:r>
          </w:p>
        </w:tc>
        <w:tc>
          <w:tcPr>
            <w:tcW w:w="916" w:type="dxa"/>
          </w:tcPr>
          <w:p w14:paraId="4E9F5D4D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29-35</w:t>
            </w:r>
          </w:p>
        </w:tc>
        <w:tc>
          <w:tcPr>
            <w:tcW w:w="1275" w:type="dxa"/>
          </w:tcPr>
          <w:p w14:paraId="52CB2F82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1-35</w:t>
            </w:r>
          </w:p>
        </w:tc>
      </w:tr>
      <w:tr w:rsidR="0016504C" w:rsidRPr="0016504C" w14:paraId="29EFDCCB" w14:textId="77777777" w:rsidTr="005127C0">
        <w:tc>
          <w:tcPr>
            <w:tcW w:w="704" w:type="dxa"/>
          </w:tcPr>
          <w:p w14:paraId="58873040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T1</w:t>
            </w:r>
          </w:p>
        </w:tc>
        <w:tc>
          <w:tcPr>
            <w:tcW w:w="851" w:type="dxa"/>
          </w:tcPr>
          <w:p w14:paraId="5552E2F6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516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15.2</w:t>
            </w:r>
          </w:p>
        </w:tc>
        <w:tc>
          <w:tcPr>
            <w:tcW w:w="850" w:type="dxa"/>
          </w:tcPr>
          <w:p w14:paraId="67D9DDCB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1402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6.2</w:t>
            </w:r>
          </w:p>
        </w:tc>
        <w:tc>
          <w:tcPr>
            <w:tcW w:w="851" w:type="dxa"/>
          </w:tcPr>
          <w:p w14:paraId="2C1E9A33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1240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 11.1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275" w:type="dxa"/>
          </w:tcPr>
          <w:p w14:paraId="2D0E6E1F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3158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18.7 a</w:t>
            </w:r>
          </w:p>
        </w:tc>
        <w:tc>
          <w:tcPr>
            <w:tcW w:w="851" w:type="dxa"/>
          </w:tcPr>
          <w:p w14:paraId="1DA35BB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1.34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0.02</w:t>
            </w:r>
          </w:p>
        </w:tc>
        <w:tc>
          <w:tcPr>
            <w:tcW w:w="927" w:type="dxa"/>
          </w:tcPr>
          <w:p w14:paraId="1F01C3F6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1.66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 0.05</w:t>
            </w:r>
          </w:p>
        </w:tc>
        <w:tc>
          <w:tcPr>
            <w:tcW w:w="916" w:type="dxa"/>
          </w:tcPr>
          <w:p w14:paraId="21C7775B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1.63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0.04 a</w:t>
            </w:r>
          </w:p>
        </w:tc>
        <w:tc>
          <w:tcPr>
            <w:tcW w:w="1275" w:type="dxa"/>
          </w:tcPr>
          <w:p w14:paraId="7C3AA05E" w14:textId="77777777" w:rsidR="005127C0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e-IL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</w:p>
          <w:p w14:paraId="70272CD5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0.04 a</w:t>
            </w:r>
          </w:p>
        </w:tc>
      </w:tr>
      <w:tr w:rsidR="0016504C" w:rsidRPr="0016504C" w14:paraId="5DC651AC" w14:textId="77777777" w:rsidTr="005127C0">
        <w:tc>
          <w:tcPr>
            <w:tcW w:w="704" w:type="dxa"/>
          </w:tcPr>
          <w:p w14:paraId="71F6237F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T2</w:t>
            </w:r>
          </w:p>
        </w:tc>
        <w:tc>
          <w:tcPr>
            <w:tcW w:w="851" w:type="dxa"/>
          </w:tcPr>
          <w:p w14:paraId="0ABCB17B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520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11.3</w:t>
            </w:r>
          </w:p>
        </w:tc>
        <w:tc>
          <w:tcPr>
            <w:tcW w:w="850" w:type="dxa"/>
          </w:tcPr>
          <w:p w14:paraId="03F1765B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1395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 16.1</w:t>
            </w:r>
          </w:p>
        </w:tc>
        <w:tc>
          <w:tcPr>
            <w:tcW w:w="851" w:type="dxa"/>
          </w:tcPr>
          <w:p w14:paraId="61563D26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1177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10.3 </w:t>
            </w:r>
          </w:p>
        </w:tc>
        <w:tc>
          <w:tcPr>
            <w:tcW w:w="1275" w:type="dxa"/>
          </w:tcPr>
          <w:p w14:paraId="4474CE92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3092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22.3 b</w:t>
            </w:r>
          </w:p>
        </w:tc>
        <w:tc>
          <w:tcPr>
            <w:tcW w:w="851" w:type="dxa"/>
          </w:tcPr>
          <w:p w14:paraId="502582DE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1.35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0.01</w:t>
            </w:r>
          </w:p>
        </w:tc>
        <w:tc>
          <w:tcPr>
            <w:tcW w:w="927" w:type="dxa"/>
          </w:tcPr>
          <w:p w14:paraId="4A1A5198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1.59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0.04</w:t>
            </w:r>
          </w:p>
        </w:tc>
        <w:tc>
          <w:tcPr>
            <w:tcW w:w="916" w:type="dxa"/>
          </w:tcPr>
          <w:p w14:paraId="6EB910FA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1.43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0.01 b</w:t>
            </w:r>
          </w:p>
        </w:tc>
        <w:tc>
          <w:tcPr>
            <w:tcW w:w="1275" w:type="dxa"/>
          </w:tcPr>
          <w:p w14:paraId="4CCD4214" w14:textId="77777777" w:rsidR="005127C0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1.48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</w:p>
          <w:p w14:paraId="796CCB75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0.03 b </w:t>
            </w:r>
          </w:p>
        </w:tc>
      </w:tr>
      <w:tr w:rsidR="0016504C" w:rsidRPr="0016504C" w14:paraId="18F0CEDC" w14:textId="77777777" w:rsidTr="005127C0">
        <w:tc>
          <w:tcPr>
            <w:tcW w:w="704" w:type="dxa"/>
          </w:tcPr>
          <w:p w14:paraId="1C380B3A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T3</w:t>
            </w:r>
          </w:p>
        </w:tc>
        <w:tc>
          <w:tcPr>
            <w:tcW w:w="851" w:type="dxa"/>
          </w:tcPr>
          <w:p w14:paraId="2D137E72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521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13.2 </w:t>
            </w:r>
          </w:p>
        </w:tc>
        <w:tc>
          <w:tcPr>
            <w:tcW w:w="850" w:type="dxa"/>
          </w:tcPr>
          <w:p w14:paraId="5FE6B51A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1360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15.3 </w:t>
            </w:r>
          </w:p>
        </w:tc>
        <w:tc>
          <w:tcPr>
            <w:tcW w:w="851" w:type="dxa"/>
          </w:tcPr>
          <w:p w14:paraId="30BE908C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1217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15.4 </w:t>
            </w:r>
          </w:p>
        </w:tc>
        <w:tc>
          <w:tcPr>
            <w:tcW w:w="1275" w:type="dxa"/>
          </w:tcPr>
          <w:p w14:paraId="19BC0621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3098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16.2 b</w:t>
            </w:r>
          </w:p>
        </w:tc>
        <w:tc>
          <w:tcPr>
            <w:tcW w:w="851" w:type="dxa"/>
          </w:tcPr>
          <w:p w14:paraId="5D43ED76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1.35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0.01 </w:t>
            </w:r>
          </w:p>
        </w:tc>
        <w:tc>
          <w:tcPr>
            <w:tcW w:w="927" w:type="dxa"/>
          </w:tcPr>
          <w:p w14:paraId="11F9C108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1.55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 0.01</w:t>
            </w:r>
          </w:p>
        </w:tc>
        <w:tc>
          <w:tcPr>
            <w:tcW w:w="916" w:type="dxa"/>
          </w:tcPr>
          <w:p w14:paraId="356EF85E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1.48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0.02 b</w:t>
            </w:r>
          </w:p>
        </w:tc>
        <w:tc>
          <w:tcPr>
            <w:tcW w:w="1275" w:type="dxa"/>
          </w:tcPr>
          <w:p w14:paraId="7D3B0B48" w14:textId="77777777" w:rsidR="005127C0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e-IL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1.45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</w:p>
          <w:p w14:paraId="5D2CC0E4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0.05 b</w:t>
            </w:r>
          </w:p>
        </w:tc>
      </w:tr>
      <w:tr w:rsidR="0016504C" w:rsidRPr="0016504C" w14:paraId="23307437" w14:textId="77777777" w:rsidTr="005127C0">
        <w:tc>
          <w:tcPr>
            <w:tcW w:w="704" w:type="dxa"/>
          </w:tcPr>
          <w:p w14:paraId="693C943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T4</w:t>
            </w:r>
          </w:p>
        </w:tc>
        <w:tc>
          <w:tcPr>
            <w:tcW w:w="851" w:type="dxa"/>
          </w:tcPr>
          <w:p w14:paraId="540E774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540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10.2 </w:t>
            </w:r>
          </w:p>
        </w:tc>
        <w:tc>
          <w:tcPr>
            <w:tcW w:w="850" w:type="dxa"/>
          </w:tcPr>
          <w:p w14:paraId="4A02468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1346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 12.1</w:t>
            </w:r>
          </w:p>
        </w:tc>
        <w:tc>
          <w:tcPr>
            <w:tcW w:w="851" w:type="dxa"/>
          </w:tcPr>
          <w:p w14:paraId="5458157C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1247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22.1 </w:t>
            </w:r>
          </w:p>
        </w:tc>
        <w:tc>
          <w:tcPr>
            <w:tcW w:w="1275" w:type="dxa"/>
          </w:tcPr>
          <w:p w14:paraId="523D2697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3133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14.8 a</w:t>
            </w:r>
          </w:p>
        </w:tc>
        <w:tc>
          <w:tcPr>
            <w:tcW w:w="851" w:type="dxa"/>
          </w:tcPr>
          <w:p w14:paraId="0EFE41F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1.33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0.03 </w:t>
            </w:r>
          </w:p>
        </w:tc>
        <w:tc>
          <w:tcPr>
            <w:tcW w:w="927" w:type="dxa"/>
          </w:tcPr>
          <w:p w14:paraId="4B34F1FA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1.73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0.13</w:t>
            </w:r>
          </w:p>
        </w:tc>
        <w:tc>
          <w:tcPr>
            <w:tcW w:w="916" w:type="dxa"/>
          </w:tcPr>
          <w:p w14:paraId="4933D079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1.63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0.03 a</w:t>
            </w:r>
          </w:p>
        </w:tc>
        <w:tc>
          <w:tcPr>
            <w:tcW w:w="1275" w:type="dxa"/>
          </w:tcPr>
          <w:p w14:paraId="63D184D3" w14:textId="77777777" w:rsidR="005127C0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e-IL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1.58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</w:p>
          <w:p w14:paraId="77E18ECE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0.05 a</w:t>
            </w:r>
          </w:p>
        </w:tc>
      </w:tr>
      <w:tr w:rsidR="0016504C" w:rsidRPr="0016504C" w14:paraId="057E2CBD" w14:textId="77777777" w:rsidTr="005127C0">
        <w:tc>
          <w:tcPr>
            <w:tcW w:w="704" w:type="dxa"/>
          </w:tcPr>
          <w:p w14:paraId="14E733BB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T5</w:t>
            </w:r>
          </w:p>
        </w:tc>
        <w:tc>
          <w:tcPr>
            <w:tcW w:w="851" w:type="dxa"/>
          </w:tcPr>
          <w:p w14:paraId="04B846EF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524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9.2</w:t>
            </w:r>
          </w:p>
        </w:tc>
        <w:tc>
          <w:tcPr>
            <w:tcW w:w="850" w:type="dxa"/>
          </w:tcPr>
          <w:p w14:paraId="2C85E291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1368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10.6</w:t>
            </w:r>
          </w:p>
        </w:tc>
        <w:tc>
          <w:tcPr>
            <w:tcW w:w="851" w:type="dxa"/>
          </w:tcPr>
          <w:p w14:paraId="2751A0CE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1280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13.7 </w:t>
            </w:r>
          </w:p>
        </w:tc>
        <w:tc>
          <w:tcPr>
            <w:tcW w:w="1275" w:type="dxa"/>
          </w:tcPr>
          <w:p w14:paraId="0192C74C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3172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13.6 a</w:t>
            </w:r>
          </w:p>
        </w:tc>
        <w:tc>
          <w:tcPr>
            <w:tcW w:w="851" w:type="dxa"/>
          </w:tcPr>
          <w:p w14:paraId="76F45485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1.33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0.02 </w:t>
            </w:r>
          </w:p>
        </w:tc>
        <w:tc>
          <w:tcPr>
            <w:tcW w:w="927" w:type="dxa"/>
          </w:tcPr>
          <w:p w14:paraId="165B6F13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0.06 </w:t>
            </w:r>
          </w:p>
        </w:tc>
        <w:tc>
          <w:tcPr>
            <w:tcW w:w="916" w:type="dxa"/>
          </w:tcPr>
          <w:p w14:paraId="4CC0FB8D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1.66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0.04 a</w:t>
            </w:r>
          </w:p>
        </w:tc>
        <w:tc>
          <w:tcPr>
            <w:tcW w:w="1275" w:type="dxa"/>
          </w:tcPr>
          <w:p w14:paraId="227F2D49" w14:textId="77777777" w:rsidR="005127C0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e-IL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1.60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</w:p>
          <w:p w14:paraId="03F913ED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 0.03 a</w:t>
            </w:r>
          </w:p>
        </w:tc>
      </w:tr>
      <w:tr w:rsidR="0016504C" w:rsidRPr="0016504C" w14:paraId="7E1BA550" w14:textId="77777777" w:rsidTr="005127C0">
        <w:tc>
          <w:tcPr>
            <w:tcW w:w="704" w:type="dxa"/>
          </w:tcPr>
          <w:p w14:paraId="548706A1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T6</w:t>
            </w:r>
          </w:p>
        </w:tc>
        <w:tc>
          <w:tcPr>
            <w:tcW w:w="851" w:type="dxa"/>
          </w:tcPr>
          <w:p w14:paraId="5B1642A0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515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12.5</w:t>
            </w:r>
          </w:p>
        </w:tc>
        <w:tc>
          <w:tcPr>
            <w:tcW w:w="850" w:type="dxa"/>
          </w:tcPr>
          <w:p w14:paraId="0006E2CC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1410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28.3 </w:t>
            </w:r>
          </w:p>
        </w:tc>
        <w:tc>
          <w:tcPr>
            <w:tcW w:w="851" w:type="dxa"/>
          </w:tcPr>
          <w:p w14:paraId="23376A7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1210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± 10.2 </w:t>
            </w:r>
          </w:p>
        </w:tc>
        <w:tc>
          <w:tcPr>
            <w:tcW w:w="1275" w:type="dxa"/>
          </w:tcPr>
          <w:p w14:paraId="1FFB9C6A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3035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15.1 b</w:t>
            </w:r>
          </w:p>
        </w:tc>
        <w:tc>
          <w:tcPr>
            <w:tcW w:w="851" w:type="dxa"/>
          </w:tcPr>
          <w:p w14:paraId="12AC5F6F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1.29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 0.04</w:t>
            </w:r>
          </w:p>
        </w:tc>
        <w:tc>
          <w:tcPr>
            <w:tcW w:w="927" w:type="dxa"/>
          </w:tcPr>
          <w:p w14:paraId="79D5DF6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1.58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0.05 </w:t>
            </w:r>
          </w:p>
        </w:tc>
        <w:tc>
          <w:tcPr>
            <w:tcW w:w="916" w:type="dxa"/>
          </w:tcPr>
          <w:p w14:paraId="1CE7F6C4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1.45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 0.03 b</w:t>
            </w:r>
          </w:p>
        </w:tc>
        <w:tc>
          <w:tcPr>
            <w:tcW w:w="1275" w:type="dxa"/>
          </w:tcPr>
          <w:p w14:paraId="09F2855D" w14:textId="77777777" w:rsidR="005127C0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he-IL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 xml:space="preserve">1.48 </w:t>
            </w:r>
            <w:r w:rsidRPr="0016504C">
              <w:rPr>
                <w:rFonts w:cstheme="minorHAnsi"/>
                <w:sz w:val="24"/>
                <w:szCs w:val="24"/>
                <w:lang w:bidi="he-IL"/>
              </w:rPr>
              <w:t>±</w:t>
            </w:r>
          </w:p>
          <w:p w14:paraId="37F2F131" w14:textId="77777777" w:rsidR="0016504C" w:rsidRPr="0016504C" w:rsidRDefault="0016504C" w:rsidP="005127C0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he-IL"/>
              </w:rPr>
              <w:t xml:space="preserve"> 0.04 b</w:t>
            </w:r>
          </w:p>
        </w:tc>
      </w:tr>
      <w:tr w:rsidR="0016504C" w:rsidRPr="0016504C" w14:paraId="5FF4E6EE" w14:textId="77777777" w:rsidTr="005127C0">
        <w:tc>
          <w:tcPr>
            <w:tcW w:w="704" w:type="dxa"/>
          </w:tcPr>
          <w:p w14:paraId="05A1D6F7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14:paraId="2CC08099" w14:textId="77777777" w:rsidR="0016504C" w:rsidRPr="0016504C" w:rsidRDefault="0016504C" w:rsidP="0016504C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850" w:type="dxa"/>
          </w:tcPr>
          <w:p w14:paraId="70123044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851" w:type="dxa"/>
          </w:tcPr>
          <w:p w14:paraId="04D293DF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275" w:type="dxa"/>
          </w:tcPr>
          <w:p w14:paraId="1D7F8C88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13F11ED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927" w:type="dxa"/>
          </w:tcPr>
          <w:p w14:paraId="2B9F86BE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916" w:type="dxa"/>
          </w:tcPr>
          <w:p w14:paraId="2200F21B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14:paraId="1954A970" w14:textId="77777777" w:rsidR="0016504C" w:rsidRPr="0016504C" w:rsidRDefault="0016504C" w:rsidP="0016504C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6504C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14:paraId="514C2FF9" w14:textId="77777777" w:rsidR="0016504C" w:rsidRPr="00CD06A4" w:rsidRDefault="0016504C" w:rsidP="00DD51F7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  <w:r w:rsidRPr="0016504C">
        <w:rPr>
          <w:rFonts w:ascii="TimesNewRoman" w:cs="TimesNewRoman"/>
          <w:sz w:val="20"/>
          <w:szCs w:val="20"/>
        </w:rPr>
        <w:t>*Values within the same column with different letters are significantly (p&lt;0.05)</w:t>
      </w:r>
    </w:p>
    <w:p w14:paraId="6888E587" w14:textId="43DC3525" w:rsidR="003C388C" w:rsidRPr="00FD23D8" w:rsidRDefault="009B4044" w:rsidP="00B62426">
      <w:pPr>
        <w:bidi w:val="0"/>
        <w:spacing w:line="276" w:lineRule="auto"/>
        <w:jc w:val="both"/>
        <w:rPr>
          <w:rFonts w:cstheme="minorHAnsi"/>
          <w:sz w:val="28"/>
          <w:szCs w:val="28"/>
          <w:lang w:val="en-GB" w:bidi="ar-IQ"/>
        </w:rPr>
      </w:pPr>
      <w:r w:rsidRPr="00CD06A4">
        <w:rPr>
          <w:rFonts w:cstheme="minorHAnsi"/>
          <w:sz w:val="28"/>
          <w:szCs w:val="28"/>
          <w:lang w:bidi="ar-IQ"/>
        </w:rPr>
        <w:t>Mean protein efficiency ratio (</w:t>
      </w:r>
      <w:r w:rsidR="00B50FBE">
        <w:rPr>
          <w:rFonts w:cstheme="minorHAnsi"/>
          <w:sz w:val="28"/>
          <w:szCs w:val="28"/>
          <w:lang w:bidi="ar-IQ"/>
        </w:rPr>
        <w:t>PER)</w:t>
      </w:r>
      <w:r w:rsidR="00B50FBE">
        <w:rPr>
          <w:rFonts w:cstheme="minorHAnsi"/>
          <w:sz w:val="28"/>
          <w:szCs w:val="28"/>
          <w:lang w:val="en-GB" w:bidi="ar-IQ"/>
        </w:rPr>
        <w:t>;</w:t>
      </w:r>
      <w:r w:rsidR="009E48ED" w:rsidRPr="00CD06A4">
        <w:rPr>
          <w:rFonts w:cstheme="minorHAnsi"/>
          <w:sz w:val="28"/>
          <w:szCs w:val="28"/>
          <w:lang w:bidi="ar-IQ"/>
        </w:rPr>
        <w:t xml:space="preserve"> viscosity value</w:t>
      </w:r>
      <w:r w:rsidR="00B50FBE">
        <w:rPr>
          <w:rFonts w:cstheme="minorHAnsi"/>
          <w:sz w:val="28"/>
          <w:szCs w:val="28"/>
          <w:lang w:bidi="ar-IQ"/>
        </w:rPr>
        <w:t xml:space="preserve"> and the production efficiency index</w:t>
      </w:r>
      <w:r w:rsidR="009E48ED" w:rsidRPr="00CD06A4">
        <w:rPr>
          <w:rFonts w:cstheme="minorHAnsi"/>
          <w:sz w:val="28"/>
          <w:szCs w:val="28"/>
          <w:lang w:bidi="ar-IQ"/>
        </w:rPr>
        <w:t xml:space="preserve"> were significantly </w:t>
      </w:r>
      <w:r w:rsidR="009E48ED" w:rsidRPr="00CD06A4">
        <w:rPr>
          <w:rFonts w:cstheme="minorHAnsi"/>
          <w:sz w:val="28"/>
          <w:szCs w:val="28"/>
          <w:lang w:bidi="he-IL"/>
        </w:rPr>
        <w:t>(p &lt; 0.05</w:t>
      </w:r>
      <w:r w:rsidR="009E48ED" w:rsidRPr="009C1EBF">
        <w:rPr>
          <w:rFonts w:cstheme="minorHAnsi"/>
          <w:sz w:val="28"/>
          <w:szCs w:val="28"/>
          <w:lang w:bidi="he-IL"/>
        </w:rPr>
        <w:t>)</w:t>
      </w:r>
      <w:r w:rsidR="009E48ED" w:rsidRPr="009C1EBF">
        <w:rPr>
          <w:rFonts w:cstheme="minorHAnsi"/>
          <w:sz w:val="28"/>
          <w:szCs w:val="28"/>
          <w:lang w:bidi="ar-IQ"/>
        </w:rPr>
        <w:t xml:space="preserve"> </w:t>
      </w:r>
      <w:r w:rsidR="00B50FBE">
        <w:rPr>
          <w:rFonts w:cstheme="minorHAnsi"/>
          <w:sz w:val="28"/>
          <w:szCs w:val="28"/>
          <w:lang w:bidi="ar-IQ"/>
        </w:rPr>
        <w:t>affected by the</w:t>
      </w:r>
      <w:r w:rsidR="009E48ED" w:rsidRPr="009C1EBF">
        <w:rPr>
          <w:rFonts w:cstheme="minorHAnsi"/>
          <w:sz w:val="28"/>
          <w:szCs w:val="28"/>
          <w:lang w:bidi="ar-IQ"/>
        </w:rPr>
        <w:t xml:space="preserve"> treatments supplement</w:t>
      </w:r>
      <w:r w:rsidR="001571FD" w:rsidRPr="009C1EBF">
        <w:rPr>
          <w:rFonts w:cstheme="minorHAnsi"/>
          <w:sz w:val="28"/>
          <w:szCs w:val="28"/>
          <w:lang w:bidi="ar-IQ"/>
        </w:rPr>
        <w:t xml:space="preserve"> with 1, 2 % S</w:t>
      </w:r>
      <w:r w:rsidR="000614CE" w:rsidRPr="009C1EBF">
        <w:rPr>
          <w:rFonts w:cstheme="minorHAnsi"/>
          <w:sz w:val="28"/>
          <w:szCs w:val="28"/>
          <w:lang w:bidi="ar-IQ"/>
        </w:rPr>
        <w:t>.</w:t>
      </w:r>
      <w:r w:rsidR="001571FD" w:rsidRPr="009C1EBF">
        <w:rPr>
          <w:rFonts w:cstheme="minorHAnsi"/>
          <w:sz w:val="28"/>
          <w:szCs w:val="28"/>
          <w:lang w:bidi="ar-IQ"/>
        </w:rPr>
        <w:t>B and 1 % S</w:t>
      </w:r>
      <w:r w:rsidR="00387A2B" w:rsidRPr="009C1EBF">
        <w:rPr>
          <w:rFonts w:cstheme="minorHAnsi"/>
          <w:sz w:val="28"/>
          <w:szCs w:val="28"/>
          <w:lang w:bidi="ar-IQ"/>
        </w:rPr>
        <w:t>.</w:t>
      </w:r>
      <w:r w:rsidR="001571FD" w:rsidRPr="009C1EBF">
        <w:rPr>
          <w:rFonts w:cstheme="minorHAnsi"/>
          <w:sz w:val="28"/>
          <w:szCs w:val="28"/>
          <w:lang w:bidi="ar-IQ"/>
        </w:rPr>
        <w:t>B plus</w:t>
      </w:r>
      <w:r w:rsidR="009E48ED" w:rsidRPr="009C1EBF">
        <w:rPr>
          <w:rFonts w:cstheme="minorHAnsi"/>
          <w:sz w:val="28"/>
          <w:szCs w:val="28"/>
          <w:lang w:bidi="ar-IQ"/>
        </w:rPr>
        <w:t xml:space="preserve"> 1</w:t>
      </w:r>
      <w:r w:rsidR="001571FD" w:rsidRPr="009C1EBF">
        <w:rPr>
          <w:rFonts w:cstheme="minorHAnsi"/>
          <w:sz w:val="28"/>
          <w:szCs w:val="28"/>
          <w:lang w:bidi="ar-IQ"/>
        </w:rPr>
        <w:t xml:space="preserve"> </w:t>
      </w:r>
      <w:r w:rsidR="009E48ED" w:rsidRPr="009C1EBF">
        <w:rPr>
          <w:rFonts w:cstheme="minorHAnsi"/>
          <w:sz w:val="28"/>
          <w:szCs w:val="28"/>
          <w:lang w:bidi="ar-IQ"/>
        </w:rPr>
        <w:t xml:space="preserve">% </w:t>
      </w:r>
      <w:r w:rsidR="00387A2B" w:rsidRPr="009C1EBF">
        <w:rPr>
          <w:rFonts w:cstheme="minorHAnsi"/>
          <w:sz w:val="28"/>
          <w:szCs w:val="28"/>
          <w:lang w:bidi="ar-IQ"/>
        </w:rPr>
        <w:t>A.S</w:t>
      </w:r>
      <w:r w:rsidR="007D37DE" w:rsidRPr="009C1EBF">
        <w:rPr>
          <w:rFonts w:cstheme="minorHAnsi"/>
          <w:sz w:val="28"/>
          <w:szCs w:val="28"/>
          <w:lang w:bidi="ar-IQ"/>
        </w:rPr>
        <w:t xml:space="preserve"> </w:t>
      </w:r>
      <w:r w:rsidR="00CB510C" w:rsidRPr="009C1EBF">
        <w:rPr>
          <w:rFonts w:cstheme="minorHAnsi"/>
          <w:sz w:val="28"/>
          <w:szCs w:val="28"/>
          <w:lang w:bidi="ar-IQ"/>
        </w:rPr>
        <w:t>compared with</w:t>
      </w:r>
      <w:r w:rsidR="009C1EBF" w:rsidRPr="009C1EBF">
        <w:rPr>
          <w:rFonts w:cstheme="minorHAnsi"/>
          <w:sz w:val="28"/>
          <w:szCs w:val="28"/>
          <w:lang w:bidi="ar-IQ"/>
        </w:rPr>
        <w:t xml:space="preserve"> other treatment</w:t>
      </w:r>
      <w:r w:rsidR="00CB510C" w:rsidRPr="009C1EBF">
        <w:rPr>
          <w:rFonts w:cstheme="minorHAnsi"/>
          <w:sz w:val="28"/>
          <w:szCs w:val="28"/>
          <w:lang w:bidi="ar-IQ"/>
        </w:rPr>
        <w:t xml:space="preserve"> </w:t>
      </w:r>
      <w:r w:rsidR="009C1EBF" w:rsidRPr="009C1EBF">
        <w:rPr>
          <w:rFonts w:cstheme="minorHAnsi"/>
          <w:sz w:val="28"/>
          <w:szCs w:val="28"/>
          <w:lang w:bidi="ar-IQ"/>
        </w:rPr>
        <w:t>(</w:t>
      </w:r>
      <w:r w:rsidR="00CB510C" w:rsidRPr="009C1EBF">
        <w:rPr>
          <w:rFonts w:cstheme="minorHAnsi"/>
          <w:sz w:val="28"/>
          <w:szCs w:val="28"/>
          <w:lang w:bidi="ar-IQ"/>
        </w:rPr>
        <w:t>table 5</w:t>
      </w:r>
      <w:r w:rsidR="009C1EBF" w:rsidRPr="009C1EBF">
        <w:rPr>
          <w:rFonts w:cstheme="minorHAnsi"/>
          <w:sz w:val="28"/>
          <w:szCs w:val="28"/>
          <w:lang w:bidi="ar-IQ"/>
        </w:rPr>
        <w:t>)</w:t>
      </w:r>
      <w:r w:rsidR="00CB510C" w:rsidRPr="009C1EBF">
        <w:rPr>
          <w:rFonts w:cstheme="minorHAnsi"/>
          <w:sz w:val="28"/>
          <w:szCs w:val="28"/>
          <w:lang w:bidi="ar-IQ"/>
        </w:rPr>
        <w:t>.</w:t>
      </w:r>
      <w:r w:rsidR="003C388C">
        <w:rPr>
          <w:rFonts w:cstheme="minorHAnsi"/>
          <w:sz w:val="28"/>
          <w:szCs w:val="28"/>
          <w:lang w:bidi="ar-IQ"/>
        </w:rPr>
        <w:t xml:space="preserve"> </w:t>
      </w:r>
      <w:r w:rsidR="003C388C" w:rsidRPr="00CD06A4">
        <w:rPr>
          <w:rFonts w:cstheme="minorHAnsi"/>
          <w:sz w:val="28"/>
          <w:szCs w:val="28"/>
          <w:lang w:val="en-GB" w:bidi="ar-IQ"/>
        </w:rPr>
        <w:t xml:space="preserve">The </w:t>
      </w:r>
      <w:r w:rsidR="003C388C">
        <w:rPr>
          <w:rFonts w:cstheme="minorHAnsi"/>
          <w:sz w:val="28"/>
          <w:szCs w:val="28"/>
          <w:lang w:bidi="ar-IQ"/>
        </w:rPr>
        <w:t>p</w:t>
      </w:r>
      <w:r w:rsidR="003C388C" w:rsidRPr="00CD06A4">
        <w:rPr>
          <w:rFonts w:cstheme="minorHAnsi"/>
          <w:sz w:val="28"/>
          <w:szCs w:val="28"/>
          <w:lang w:bidi="ar-IQ"/>
        </w:rPr>
        <w:t>resent study shows that</w:t>
      </w:r>
      <w:r w:rsidR="003C388C">
        <w:rPr>
          <w:rFonts w:cstheme="minorHAnsi"/>
          <w:sz w:val="28"/>
          <w:szCs w:val="28"/>
          <w:lang w:bidi="ar-IQ"/>
        </w:rPr>
        <w:t xml:space="preserve"> the</w:t>
      </w:r>
      <w:r w:rsidR="003C388C" w:rsidRPr="00CD06A4">
        <w:rPr>
          <w:rFonts w:cstheme="minorHAnsi"/>
          <w:sz w:val="28"/>
          <w:szCs w:val="28"/>
          <w:lang w:bidi="ar-IQ"/>
        </w:rPr>
        <w:t xml:space="preserve"> inclusion of </w:t>
      </w:r>
      <w:r w:rsidR="003C388C" w:rsidRPr="00CD06A4">
        <w:rPr>
          <w:rFonts w:cstheme="minorHAnsi"/>
          <w:sz w:val="28"/>
          <w:szCs w:val="28"/>
          <w:lang w:val="en-GB" w:bidi="ar-IQ"/>
        </w:rPr>
        <w:t>S</w:t>
      </w:r>
      <w:r w:rsidR="003C388C">
        <w:rPr>
          <w:rFonts w:cstheme="minorHAnsi"/>
          <w:sz w:val="28"/>
          <w:szCs w:val="28"/>
          <w:lang w:val="en-GB" w:bidi="ar-IQ"/>
        </w:rPr>
        <w:t>.</w:t>
      </w:r>
      <w:r w:rsidR="003C388C" w:rsidRPr="00CD06A4">
        <w:rPr>
          <w:rFonts w:cstheme="minorHAnsi"/>
          <w:sz w:val="28"/>
          <w:szCs w:val="28"/>
          <w:lang w:val="en-GB" w:bidi="ar-IQ"/>
        </w:rPr>
        <w:t>B t</w:t>
      </w:r>
      <w:r w:rsidR="003C388C" w:rsidRPr="00CD06A4">
        <w:rPr>
          <w:rFonts w:cstheme="minorHAnsi"/>
          <w:sz w:val="28"/>
          <w:szCs w:val="28"/>
          <w:lang w:bidi="ar-IQ"/>
        </w:rPr>
        <w:t xml:space="preserve">o make pellets broiler chickens improved body weight, weight gain, </w:t>
      </w:r>
      <w:proofErr w:type="gramStart"/>
      <w:r w:rsidR="003C388C" w:rsidRPr="00CD06A4">
        <w:rPr>
          <w:rFonts w:cstheme="minorHAnsi"/>
          <w:sz w:val="28"/>
          <w:szCs w:val="28"/>
          <w:lang w:bidi="ar-IQ"/>
        </w:rPr>
        <w:t>feed</w:t>
      </w:r>
      <w:proofErr w:type="gramEnd"/>
      <w:r w:rsidR="003C388C" w:rsidRPr="00CD06A4">
        <w:rPr>
          <w:rFonts w:cstheme="minorHAnsi"/>
          <w:sz w:val="28"/>
          <w:szCs w:val="28"/>
          <w:lang w:bidi="ar-IQ"/>
        </w:rPr>
        <w:t xml:space="preserve"> intake and feed efficiency ratio. </w:t>
      </w:r>
      <w:r w:rsidR="003C388C" w:rsidRPr="002F1F31">
        <w:rPr>
          <w:rFonts w:cstheme="minorHAnsi"/>
          <w:sz w:val="28"/>
          <w:szCs w:val="28"/>
          <w:lang w:bidi="ar-IQ"/>
        </w:rPr>
        <w:t xml:space="preserve">The reason </w:t>
      </w:r>
      <w:r w:rsidR="003C388C" w:rsidRPr="00CD06A4">
        <w:rPr>
          <w:rFonts w:cstheme="minorHAnsi"/>
          <w:sz w:val="28"/>
          <w:szCs w:val="28"/>
          <w:lang w:bidi="ar-IQ"/>
        </w:rPr>
        <w:t xml:space="preserve">for this improvement may be the </w:t>
      </w:r>
      <w:r w:rsidR="003C388C" w:rsidRPr="002F1F31">
        <w:rPr>
          <w:rFonts w:cstheme="minorHAnsi"/>
          <w:sz w:val="28"/>
          <w:szCs w:val="28"/>
          <w:lang w:bidi="ar-IQ"/>
        </w:rPr>
        <w:t>action</w:t>
      </w:r>
      <w:r w:rsidR="003C388C" w:rsidRPr="00CD06A4">
        <w:rPr>
          <w:rFonts w:cstheme="minorHAnsi"/>
          <w:color w:val="FF0000"/>
          <w:sz w:val="28"/>
          <w:szCs w:val="28"/>
          <w:lang w:bidi="ar-IQ"/>
        </w:rPr>
        <w:t xml:space="preserve"> </w:t>
      </w:r>
      <w:r w:rsidR="003C388C" w:rsidRPr="00CD06A4">
        <w:rPr>
          <w:rFonts w:cstheme="minorHAnsi"/>
          <w:sz w:val="28"/>
          <w:szCs w:val="28"/>
          <w:lang w:bidi="ar-IQ"/>
        </w:rPr>
        <w:t>of mineral</w:t>
      </w:r>
      <w:r w:rsidR="003C388C">
        <w:rPr>
          <w:rFonts w:cstheme="minorHAnsi"/>
          <w:sz w:val="28"/>
          <w:szCs w:val="28"/>
          <w:lang w:bidi="ar-IQ"/>
        </w:rPr>
        <w:t xml:space="preserve"> to</w:t>
      </w:r>
      <w:r w:rsidR="003C388C" w:rsidRPr="00CD06A4">
        <w:rPr>
          <w:rFonts w:cstheme="minorHAnsi"/>
          <w:sz w:val="28"/>
          <w:szCs w:val="28"/>
          <w:lang w:bidi="ar-IQ"/>
        </w:rPr>
        <w:t xml:space="preserve"> enhance the digestibility of certain </w:t>
      </w:r>
      <w:r w:rsidR="003C388C">
        <w:rPr>
          <w:rFonts w:cstheme="minorHAnsi"/>
          <w:sz w:val="28"/>
          <w:szCs w:val="28"/>
          <w:lang w:bidi="ar-IQ"/>
        </w:rPr>
        <w:t xml:space="preserve">nutrition </w:t>
      </w:r>
      <w:r w:rsidR="003C388C" w:rsidRPr="00CD06A4">
        <w:rPr>
          <w:rFonts w:cstheme="minorHAnsi"/>
          <w:sz w:val="28"/>
          <w:szCs w:val="28"/>
          <w:lang w:bidi="ar-IQ"/>
        </w:rPr>
        <w:t>(</w:t>
      </w:r>
      <w:proofErr w:type="spellStart"/>
      <w:r w:rsidR="003C388C" w:rsidRPr="00CD06A4">
        <w:rPr>
          <w:rFonts w:cstheme="minorHAnsi"/>
          <w:sz w:val="28"/>
          <w:szCs w:val="28"/>
          <w:lang w:bidi="ar-IQ"/>
        </w:rPr>
        <w:t>katouli</w:t>
      </w:r>
      <w:proofErr w:type="spellEnd"/>
      <w:r w:rsidR="003C388C" w:rsidRPr="00CD06A4">
        <w:rPr>
          <w:rFonts w:cstheme="minorHAnsi"/>
          <w:sz w:val="28"/>
          <w:szCs w:val="28"/>
          <w:lang w:bidi="ar-IQ"/>
        </w:rPr>
        <w:t xml:space="preserve"> </w:t>
      </w:r>
      <w:r w:rsidR="003C388C" w:rsidRPr="00CD06A4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CD06A4">
        <w:rPr>
          <w:rFonts w:cstheme="minorHAnsi"/>
          <w:sz w:val="28"/>
          <w:szCs w:val="28"/>
          <w:lang w:bidi="ar-IQ"/>
        </w:rPr>
        <w:t xml:space="preserve">., 2012; Owen </w:t>
      </w:r>
      <w:r w:rsidR="003C388C" w:rsidRPr="00CD06A4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CD06A4">
        <w:rPr>
          <w:rFonts w:cstheme="minorHAnsi"/>
          <w:sz w:val="28"/>
          <w:szCs w:val="28"/>
          <w:lang w:bidi="ar-IQ"/>
        </w:rPr>
        <w:t>., 2012</w:t>
      </w:r>
      <w:r w:rsidR="003C388C" w:rsidRPr="00F615F9">
        <w:rPr>
          <w:rFonts w:cstheme="minorHAnsi"/>
          <w:sz w:val="28"/>
          <w:szCs w:val="28"/>
          <w:lang w:bidi="ar-IQ"/>
        </w:rPr>
        <w:t xml:space="preserve">; </w:t>
      </w:r>
      <w:proofErr w:type="spellStart"/>
      <w:r w:rsidR="003C388C" w:rsidRPr="00F615F9">
        <w:rPr>
          <w:sz w:val="28"/>
          <w:szCs w:val="28"/>
        </w:rPr>
        <w:t>Hayajneh</w:t>
      </w:r>
      <w:proofErr w:type="spellEnd"/>
      <w:r w:rsidR="003C388C" w:rsidRPr="00F615F9">
        <w:rPr>
          <w:sz w:val="28"/>
          <w:szCs w:val="28"/>
        </w:rPr>
        <w:t xml:space="preserve"> </w:t>
      </w:r>
      <w:r w:rsidR="003C388C" w:rsidRPr="00F615F9">
        <w:rPr>
          <w:i/>
          <w:iCs/>
          <w:sz w:val="28"/>
          <w:szCs w:val="28"/>
        </w:rPr>
        <w:t>et al</w:t>
      </w:r>
      <w:r w:rsidR="003C388C" w:rsidRPr="00F615F9">
        <w:rPr>
          <w:sz w:val="28"/>
          <w:szCs w:val="28"/>
        </w:rPr>
        <w:t>., 2020</w:t>
      </w:r>
      <w:r w:rsidR="003C388C" w:rsidRPr="00F615F9">
        <w:rPr>
          <w:rFonts w:cstheme="minorHAnsi"/>
          <w:sz w:val="28"/>
          <w:szCs w:val="28"/>
          <w:lang w:bidi="ar-IQ"/>
        </w:rPr>
        <w:t xml:space="preserve">). </w:t>
      </w:r>
      <w:r w:rsidR="003C388C" w:rsidRPr="00CD06A4">
        <w:rPr>
          <w:rFonts w:cstheme="minorHAnsi"/>
          <w:sz w:val="28"/>
          <w:szCs w:val="28"/>
          <w:lang w:bidi="ar-IQ"/>
        </w:rPr>
        <w:t>Bentonite is clay mineral with strong colloidal properties and the ability to rapidly absorb many time</w:t>
      </w:r>
      <w:r w:rsidR="003C388C">
        <w:rPr>
          <w:rFonts w:cstheme="minorHAnsi"/>
          <w:sz w:val="28"/>
          <w:szCs w:val="28"/>
          <w:lang w:bidi="ar-IQ"/>
        </w:rPr>
        <w:t>s</w:t>
      </w:r>
      <w:r w:rsidR="003C388C" w:rsidRPr="00CD06A4">
        <w:rPr>
          <w:rFonts w:cstheme="minorHAnsi"/>
          <w:sz w:val="28"/>
          <w:szCs w:val="28"/>
          <w:lang w:bidi="ar-IQ"/>
        </w:rPr>
        <w:t xml:space="preserve"> its volume of water. Nutrient digestibility and enzymatic activity of </w:t>
      </w:r>
      <w:r w:rsidR="003C388C" w:rsidRPr="007C090E">
        <w:rPr>
          <w:rFonts w:cstheme="minorHAnsi"/>
          <w:sz w:val="28"/>
          <w:szCs w:val="28"/>
          <w:lang w:bidi="ar-IQ"/>
        </w:rPr>
        <w:t xml:space="preserve">gastrointestinal </w:t>
      </w:r>
      <w:r w:rsidR="003C388C" w:rsidRPr="00CD06A4">
        <w:rPr>
          <w:rFonts w:cstheme="minorHAnsi"/>
          <w:sz w:val="28"/>
          <w:szCs w:val="28"/>
          <w:lang w:bidi="ar-IQ"/>
        </w:rPr>
        <w:t>secretion has been improved by addition of S</w:t>
      </w:r>
      <w:r w:rsidR="003C388C">
        <w:rPr>
          <w:rFonts w:cstheme="minorHAnsi"/>
          <w:sz w:val="28"/>
          <w:szCs w:val="28"/>
          <w:lang w:bidi="ar-IQ"/>
        </w:rPr>
        <w:t>.</w:t>
      </w:r>
      <w:r w:rsidR="003C388C" w:rsidRPr="00CD06A4">
        <w:rPr>
          <w:rFonts w:cstheme="minorHAnsi"/>
          <w:sz w:val="28"/>
          <w:szCs w:val="28"/>
          <w:lang w:bidi="ar-IQ"/>
        </w:rPr>
        <w:t xml:space="preserve">B to broiler </w:t>
      </w:r>
      <w:r w:rsidR="003C388C" w:rsidRPr="00AC0137">
        <w:rPr>
          <w:rFonts w:ascii="Calibri" w:hAnsi="Calibri" w:cs="Calibri"/>
          <w:sz w:val="28"/>
          <w:szCs w:val="28"/>
          <w:lang w:bidi="ar-IQ"/>
        </w:rPr>
        <w:t>diets (</w:t>
      </w:r>
      <w:proofErr w:type="spellStart"/>
      <w:r w:rsidR="003C388C" w:rsidRPr="00AC013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Wawrzyniak</w:t>
      </w:r>
      <w:proofErr w:type="spellEnd"/>
      <w:r w:rsidR="003C388C" w:rsidRPr="00CD06A4">
        <w:rPr>
          <w:rFonts w:cstheme="minorHAnsi"/>
          <w:i/>
          <w:iCs/>
          <w:sz w:val="28"/>
          <w:szCs w:val="28"/>
          <w:lang w:bidi="ar-IQ"/>
        </w:rPr>
        <w:t xml:space="preserve"> et al</w:t>
      </w:r>
      <w:r w:rsidR="003C388C" w:rsidRPr="00CD06A4">
        <w:rPr>
          <w:rFonts w:cstheme="minorHAnsi"/>
          <w:sz w:val="28"/>
          <w:szCs w:val="28"/>
          <w:lang w:bidi="ar-IQ"/>
        </w:rPr>
        <w:t>., 20</w:t>
      </w:r>
      <w:r w:rsidR="003C388C">
        <w:rPr>
          <w:rFonts w:cstheme="minorHAnsi"/>
          <w:sz w:val="28"/>
          <w:szCs w:val="28"/>
          <w:lang w:bidi="ar-IQ"/>
        </w:rPr>
        <w:t>17</w:t>
      </w:r>
      <w:r w:rsidR="003C388C" w:rsidRPr="00CD06A4">
        <w:rPr>
          <w:rFonts w:cstheme="minorHAnsi"/>
          <w:sz w:val="28"/>
          <w:szCs w:val="28"/>
          <w:lang w:bidi="ar-IQ"/>
        </w:rPr>
        <w:t xml:space="preserve">). </w:t>
      </w:r>
      <w:r w:rsidR="00B16B23" w:rsidRPr="00FD23D8">
        <w:rPr>
          <w:rFonts w:cstheme="minorHAnsi"/>
          <w:sz w:val="28"/>
          <w:szCs w:val="28"/>
          <w:lang w:bidi="ar-IQ"/>
        </w:rPr>
        <w:t>An improvement in weight gain was noted, which may be consequent to the presence of S.B in the diet</w:t>
      </w:r>
      <w:r w:rsidR="003C388C" w:rsidRPr="00FD23D8">
        <w:rPr>
          <w:rFonts w:cstheme="minorHAnsi"/>
          <w:sz w:val="28"/>
          <w:szCs w:val="28"/>
          <w:lang w:bidi="ar-IQ"/>
        </w:rPr>
        <w:t xml:space="preserve">, </w:t>
      </w:r>
      <w:r w:rsidR="00B62426" w:rsidRPr="00FD23D8">
        <w:rPr>
          <w:rFonts w:cstheme="minorHAnsi"/>
          <w:sz w:val="28"/>
          <w:szCs w:val="28"/>
          <w:lang w:bidi="ar-IQ"/>
        </w:rPr>
        <w:t xml:space="preserve">which might have increased feed </w:t>
      </w:r>
      <w:r w:rsidR="00B62426" w:rsidRPr="00FD23D8">
        <w:rPr>
          <w:rFonts w:cstheme="minorHAnsi"/>
          <w:sz w:val="28"/>
          <w:szCs w:val="28"/>
          <w:lang w:bidi="ar-IQ"/>
        </w:rPr>
        <w:lastRenderedPageBreak/>
        <w:t>retention time in the digestive system of the chicken</w:t>
      </w:r>
      <w:r w:rsidR="003C388C" w:rsidRPr="00FD23D8">
        <w:rPr>
          <w:rFonts w:cstheme="minorHAnsi"/>
          <w:sz w:val="28"/>
          <w:szCs w:val="28"/>
          <w:lang w:bidi="ar-IQ"/>
        </w:rPr>
        <w:t xml:space="preserve">, </w:t>
      </w:r>
      <w:r w:rsidR="00E83EEB" w:rsidRPr="00FD23D8">
        <w:rPr>
          <w:rFonts w:cstheme="minorHAnsi"/>
          <w:sz w:val="28"/>
          <w:szCs w:val="28"/>
          <w:lang w:bidi="ar-IQ"/>
        </w:rPr>
        <w:t xml:space="preserve">Thus the concentration of digestive enzymes will work for a longer period on the nutrients and allows greater benefiting from these  </w:t>
      </w:r>
      <w:r w:rsidR="00521F0B" w:rsidRPr="00FD23D8">
        <w:rPr>
          <w:rFonts w:cstheme="minorHAnsi"/>
          <w:sz w:val="28"/>
          <w:szCs w:val="28"/>
          <w:lang w:bidi="ar-IQ"/>
        </w:rPr>
        <w:t>nutrients</w:t>
      </w:r>
      <w:r w:rsidR="003C388C" w:rsidRPr="00FD23D8">
        <w:rPr>
          <w:rFonts w:cstheme="minorHAnsi"/>
          <w:sz w:val="28"/>
          <w:szCs w:val="28"/>
          <w:lang w:bidi="ar-IQ"/>
        </w:rPr>
        <w:t xml:space="preserve">, </w:t>
      </w:r>
      <w:r w:rsidR="0042788A" w:rsidRPr="00FD23D8">
        <w:rPr>
          <w:rFonts w:cstheme="minorHAnsi"/>
          <w:sz w:val="28"/>
          <w:szCs w:val="28"/>
          <w:lang w:bidi="ar-IQ"/>
        </w:rPr>
        <w:t xml:space="preserve">Or, it may be for the influence on  the digestion mechanism for some nutrients due to bentonite effect, and these results agree with the previous study </w:t>
      </w:r>
      <w:r w:rsidR="003C388C" w:rsidRPr="00FD23D8">
        <w:rPr>
          <w:rFonts w:cstheme="minorHAnsi"/>
          <w:sz w:val="28"/>
          <w:szCs w:val="28"/>
          <w:lang w:bidi="ar-IQ"/>
        </w:rPr>
        <w:t xml:space="preserve">(Pasha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., 2007; Pasha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., 2008). In which S.B </w:t>
      </w:r>
      <w:r w:rsidR="00751B26" w:rsidRPr="00FD23D8">
        <w:rPr>
          <w:rFonts w:cstheme="minorHAnsi"/>
          <w:sz w:val="28"/>
          <w:szCs w:val="28"/>
          <w:lang w:bidi="ar-IQ"/>
        </w:rPr>
        <w:t>significant Improvement in bird weight and weight gain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 </w:t>
      </w:r>
      <w:r w:rsidR="0054566E" w:rsidRPr="00FD23D8">
        <w:rPr>
          <w:rFonts w:cstheme="minorHAnsi"/>
          <w:sz w:val="28"/>
          <w:szCs w:val="28"/>
          <w:lang w:bidi="ar-IQ"/>
        </w:rPr>
        <w:t>Present (S.B) in the forage, can work as a pellet binder</w:t>
      </w:r>
      <w:r w:rsidR="003C388C" w:rsidRPr="00FD23D8">
        <w:rPr>
          <w:rFonts w:cstheme="minorHAnsi"/>
          <w:sz w:val="28"/>
          <w:szCs w:val="28"/>
          <w:lang w:bidi="ar-IQ"/>
        </w:rPr>
        <w:t xml:space="preserve"> and improved</w:t>
      </w:r>
      <w:r w:rsidR="00402D1B" w:rsidRPr="00FD23D8">
        <w:rPr>
          <w:rFonts w:cstheme="minorHAnsi"/>
          <w:sz w:val="28"/>
          <w:szCs w:val="28"/>
          <w:lang w:bidi="ar-IQ"/>
        </w:rPr>
        <w:t xml:space="preserve"> the grade of</w:t>
      </w:r>
      <w:r w:rsidR="003C388C" w:rsidRPr="00FD23D8">
        <w:rPr>
          <w:rFonts w:cstheme="minorHAnsi"/>
          <w:sz w:val="28"/>
          <w:szCs w:val="28"/>
          <w:lang w:bidi="ar-IQ"/>
        </w:rPr>
        <w:t xml:space="preserve"> pellet and decreased </w:t>
      </w:r>
      <w:r w:rsidR="00402D1B" w:rsidRPr="00FD23D8">
        <w:rPr>
          <w:rFonts w:cstheme="minorHAnsi"/>
          <w:sz w:val="28"/>
          <w:szCs w:val="28"/>
          <w:lang w:bidi="ar-IQ"/>
        </w:rPr>
        <w:t>fodder consumed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 </w:t>
      </w:r>
      <w:r w:rsidR="00D21C6A" w:rsidRPr="00FD23D8">
        <w:rPr>
          <w:rFonts w:cstheme="minorHAnsi"/>
          <w:sz w:val="28"/>
          <w:szCs w:val="28"/>
          <w:lang w:bidi="ar-IQ"/>
        </w:rPr>
        <w:t xml:space="preserve">These results were approved by the earlier study </w:t>
      </w:r>
      <w:r w:rsidR="003C388C" w:rsidRPr="00FD23D8">
        <w:rPr>
          <w:rFonts w:cstheme="minorHAnsi"/>
          <w:sz w:val="28"/>
          <w:szCs w:val="28"/>
          <w:lang w:bidi="ar-IQ"/>
        </w:rPr>
        <w:t xml:space="preserve">(southern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., 1994; Owen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., 2012; </w:t>
      </w:r>
      <w:proofErr w:type="spellStart"/>
      <w:r w:rsidR="003C388C" w:rsidRPr="00FD23D8">
        <w:rPr>
          <w:rFonts w:ascii="Calibri" w:hAnsi="Calibri" w:cs="Calibri"/>
          <w:sz w:val="28"/>
          <w:szCs w:val="28"/>
        </w:rPr>
        <w:t>Besseboua</w:t>
      </w:r>
      <w:proofErr w:type="spellEnd"/>
      <w:r w:rsidR="003C388C" w:rsidRPr="00FD23D8">
        <w:rPr>
          <w:rFonts w:cstheme="minorHAnsi"/>
          <w:sz w:val="28"/>
          <w:szCs w:val="28"/>
          <w:lang w:bidi="ar-IQ"/>
        </w:rPr>
        <w:t xml:space="preserve">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., 2018) due to the highly adhesive nature of S.B, it was suggested that Na-B absorbs moisture to resist the flow of </w:t>
      </w:r>
      <w:proofErr w:type="spellStart"/>
      <w:r w:rsidR="003C388C" w:rsidRPr="00FD23D8">
        <w:rPr>
          <w:rFonts w:cstheme="minorHAnsi"/>
          <w:sz w:val="28"/>
          <w:szCs w:val="28"/>
          <w:lang w:bidi="ar-IQ"/>
        </w:rPr>
        <w:t>digesta</w:t>
      </w:r>
      <w:proofErr w:type="spellEnd"/>
      <w:r w:rsidR="003C388C" w:rsidRPr="00FD23D8">
        <w:rPr>
          <w:rFonts w:cstheme="minorHAnsi"/>
          <w:sz w:val="28"/>
          <w:szCs w:val="28"/>
          <w:lang w:bidi="ar-IQ"/>
        </w:rPr>
        <w:t xml:space="preserve"> through the gastrointestinal tract affective negatively the feed intake (</w:t>
      </w:r>
      <w:proofErr w:type="spellStart"/>
      <w:r w:rsidR="003C388C" w:rsidRPr="00FD23D8">
        <w:rPr>
          <w:rFonts w:cstheme="minorHAnsi"/>
          <w:sz w:val="28"/>
          <w:szCs w:val="28"/>
          <w:lang w:bidi="ar-IQ"/>
        </w:rPr>
        <w:t>Tauqir</w:t>
      </w:r>
      <w:proofErr w:type="spellEnd"/>
      <w:r w:rsidR="003C388C" w:rsidRPr="00FD23D8">
        <w:rPr>
          <w:rFonts w:cstheme="minorHAnsi"/>
          <w:sz w:val="28"/>
          <w:szCs w:val="28"/>
          <w:lang w:bidi="ar-IQ"/>
        </w:rPr>
        <w:t xml:space="preserve">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>., 2001). It may be due to viscosity as shown in table 5, which absorbs much water and decrease the passage rate of digestion in the intestinal tract (</w:t>
      </w:r>
      <w:proofErr w:type="spellStart"/>
      <w:r w:rsidR="003C388C" w:rsidRPr="00FD23D8">
        <w:rPr>
          <w:rFonts w:cstheme="minorHAnsi"/>
          <w:sz w:val="28"/>
          <w:szCs w:val="28"/>
          <w:lang w:bidi="ar-IQ"/>
        </w:rPr>
        <w:t>Damiri</w:t>
      </w:r>
      <w:proofErr w:type="spellEnd"/>
      <w:r w:rsidR="003C388C" w:rsidRPr="00FD23D8">
        <w:rPr>
          <w:rFonts w:cstheme="minorHAnsi"/>
          <w:sz w:val="28"/>
          <w:szCs w:val="28"/>
          <w:lang w:bidi="ar-IQ"/>
        </w:rPr>
        <w:t xml:space="preserve"> </w:t>
      </w:r>
      <w:r w:rsidR="003C388C"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="003C388C" w:rsidRPr="00FD23D8">
        <w:rPr>
          <w:rFonts w:cstheme="minorHAnsi"/>
          <w:sz w:val="28"/>
          <w:szCs w:val="28"/>
          <w:lang w:bidi="ar-IQ"/>
        </w:rPr>
        <w:t xml:space="preserve">., 2012). </w:t>
      </w:r>
    </w:p>
    <w:p w14:paraId="30B9D9EC" w14:textId="51BF4869" w:rsidR="006E5FDF" w:rsidRPr="00FD23D8" w:rsidRDefault="003C388C" w:rsidP="00095478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proofErr w:type="spellStart"/>
      <w:r w:rsidRPr="00FD23D8">
        <w:rPr>
          <w:rFonts w:cstheme="minorHAnsi"/>
          <w:sz w:val="28"/>
          <w:szCs w:val="28"/>
          <w:lang w:bidi="ar-IQ"/>
        </w:rPr>
        <w:t>Damiri</w:t>
      </w:r>
      <w:proofErr w:type="spellEnd"/>
      <w:r w:rsidRPr="00FD23D8">
        <w:rPr>
          <w:rFonts w:cstheme="minorHAnsi"/>
          <w:sz w:val="28"/>
          <w:szCs w:val="28"/>
          <w:lang w:bidi="ar-IQ"/>
        </w:rPr>
        <w:t xml:space="preserve"> </w:t>
      </w:r>
      <w:r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Pr="00FD23D8">
        <w:rPr>
          <w:rFonts w:cstheme="minorHAnsi"/>
          <w:sz w:val="28"/>
          <w:szCs w:val="28"/>
          <w:lang w:bidi="ar-IQ"/>
        </w:rPr>
        <w:t xml:space="preserve">., (2010). </w:t>
      </w:r>
      <w:r w:rsidR="00D21C6A" w:rsidRPr="00FD23D8">
        <w:rPr>
          <w:rFonts w:cstheme="minorHAnsi"/>
          <w:sz w:val="28"/>
          <w:szCs w:val="28"/>
          <w:lang w:bidi="ar-IQ"/>
        </w:rPr>
        <w:t>Mentioned that the bentonite has used efficiently as feed pellet binder within chicken diets</w:t>
      </w:r>
      <w:r w:rsidRPr="00FD23D8">
        <w:rPr>
          <w:rFonts w:cstheme="minorHAnsi"/>
          <w:sz w:val="28"/>
          <w:szCs w:val="28"/>
          <w:lang w:bidi="ar-IQ"/>
        </w:rPr>
        <w:t xml:space="preserve">, </w:t>
      </w:r>
      <w:r w:rsidR="001C48BE" w:rsidRPr="00FD23D8">
        <w:rPr>
          <w:rFonts w:cstheme="minorHAnsi"/>
          <w:sz w:val="28"/>
          <w:szCs w:val="28"/>
          <w:lang w:bidi="ar-IQ"/>
        </w:rPr>
        <w:t xml:space="preserve">with the puffiness of bentonite causing a decrease in the rate of feed </w:t>
      </w:r>
      <w:r w:rsidRPr="00FD23D8">
        <w:rPr>
          <w:rFonts w:cstheme="minorHAnsi"/>
          <w:sz w:val="28"/>
          <w:szCs w:val="28"/>
          <w:lang w:bidi="ar-IQ"/>
        </w:rPr>
        <w:t xml:space="preserve">transited through the digestive tract, permitting time for more effective utilization the protein retention efficiency (PER) </w:t>
      </w:r>
      <w:r w:rsidR="00095478" w:rsidRPr="00FD23D8">
        <w:rPr>
          <w:rFonts w:cstheme="minorHAnsi"/>
          <w:sz w:val="28"/>
          <w:szCs w:val="28"/>
          <w:lang w:bidi="ar-IQ"/>
        </w:rPr>
        <w:t xml:space="preserve">the difference in the experimental transactions averages may be caused at most by the S.B. influence on the diet when </w:t>
      </w:r>
      <w:r w:rsidR="00700711" w:rsidRPr="00FD23D8">
        <w:rPr>
          <w:rFonts w:cstheme="minorHAnsi"/>
          <w:sz w:val="28"/>
          <w:szCs w:val="28"/>
          <w:lang w:bidi="ar-IQ"/>
        </w:rPr>
        <w:t>it's</w:t>
      </w:r>
      <w:r w:rsidR="00095478" w:rsidRPr="00FD23D8">
        <w:rPr>
          <w:rFonts w:cstheme="minorHAnsi"/>
          <w:sz w:val="28"/>
          <w:szCs w:val="28"/>
          <w:lang w:bidi="ar-IQ"/>
        </w:rPr>
        <w:t xml:space="preserve"> in the gut tract, this assumption can be propped by our protein retention data indicating that the presence of S.B prolonged feed passage time and improved nutrient metabolism </w:t>
      </w:r>
      <w:r w:rsidRPr="00FD23D8">
        <w:rPr>
          <w:rFonts w:cstheme="minorHAnsi"/>
          <w:sz w:val="28"/>
          <w:szCs w:val="28"/>
          <w:lang w:bidi="ar-IQ"/>
        </w:rPr>
        <w:t xml:space="preserve">(Khan </w:t>
      </w:r>
      <w:r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Pr="00FD23D8">
        <w:rPr>
          <w:rFonts w:cstheme="minorHAnsi"/>
          <w:sz w:val="28"/>
          <w:szCs w:val="28"/>
          <w:lang w:bidi="ar-IQ"/>
        </w:rPr>
        <w:t>., 2001). S.B which is present in chemical structure increases their binding capacity to feed (</w:t>
      </w:r>
      <w:r w:rsidRPr="00FD2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 Gregorio</w:t>
      </w:r>
      <w:r w:rsidRPr="00FD23D8">
        <w:rPr>
          <w:rFonts w:cstheme="minorHAnsi"/>
          <w:i/>
          <w:iCs/>
          <w:sz w:val="28"/>
          <w:szCs w:val="28"/>
          <w:lang w:bidi="ar-IQ"/>
        </w:rPr>
        <w:t xml:space="preserve"> et al</w:t>
      </w:r>
      <w:r w:rsidRPr="00FD23D8">
        <w:rPr>
          <w:rFonts w:cstheme="minorHAnsi"/>
          <w:sz w:val="28"/>
          <w:szCs w:val="28"/>
          <w:lang w:bidi="ar-IQ"/>
        </w:rPr>
        <w:t>., 2014). Consequently, an irreversible structure is formed in the digestive tract as a result of interaction between the binding agent and aflatoxins, and the absorption of aflatoxins is limited (</w:t>
      </w:r>
      <w:proofErr w:type="spellStart"/>
      <w:r w:rsidRPr="00FD23D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Moghadam</w:t>
      </w:r>
      <w:proofErr w:type="spellEnd"/>
      <w:r w:rsidRPr="00FD23D8">
        <w:rPr>
          <w:rFonts w:cstheme="minorHAnsi"/>
          <w:sz w:val="28"/>
          <w:szCs w:val="28"/>
          <w:lang w:bidi="ar-IQ"/>
        </w:rPr>
        <w:t xml:space="preserve"> </w:t>
      </w:r>
      <w:r w:rsidRPr="00FD23D8">
        <w:rPr>
          <w:rFonts w:cstheme="minorHAnsi"/>
          <w:i/>
          <w:iCs/>
          <w:sz w:val="28"/>
          <w:szCs w:val="28"/>
          <w:lang w:bidi="ar-IQ"/>
        </w:rPr>
        <w:t>et al</w:t>
      </w:r>
      <w:r w:rsidRPr="00FD23D8">
        <w:rPr>
          <w:rFonts w:cstheme="minorHAnsi"/>
          <w:sz w:val="28"/>
          <w:szCs w:val="28"/>
          <w:lang w:bidi="ar-IQ"/>
        </w:rPr>
        <w:t>., 2008), this effect ameliorative the production efficiency index (P.E.I).</w:t>
      </w:r>
    </w:p>
    <w:p w14:paraId="11709109" w14:textId="23419F93" w:rsidR="00D31631" w:rsidRDefault="00CB510C" w:rsidP="00690E68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FD23D8">
        <w:rPr>
          <w:rFonts w:cstheme="minorHAnsi"/>
          <w:sz w:val="28"/>
          <w:szCs w:val="28"/>
          <w:lang w:bidi="ar-IQ"/>
        </w:rPr>
        <w:t xml:space="preserve"> The result of some relative organ weights (relative to body weight)</w:t>
      </w:r>
      <w:r w:rsidR="009E48ED" w:rsidRPr="00FD23D8">
        <w:rPr>
          <w:rFonts w:cstheme="minorHAnsi"/>
          <w:sz w:val="28"/>
          <w:szCs w:val="28"/>
          <w:lang w:bidi="ar-IQ"/>
        </w:rPr>
        <w:t xml:space="preserve"> </w:t>
      </w:r>
      <w:r w:rsidRPr="00FD23D8">
        <w:rPr>
          <w:rFonts w:cstheme="minorHAnsi"/>
          <w:sz w:val="28"/>
          <w:szCs w:val="28"/>
          <w:lang w:bidi="ar-IQ"/>
        </w:rPr>
        <w:t xml:space="preserve">are shown in </w:t>
      </w:r>
      <w:r w:rsidR="00F55D97" w:rsidRPr="00FD23D8">
        <w:rPr>
          <w:rFonts w:cstheme="minorHAnsi"/>
          <w:sz w:val="28"/>
          <w:szCs w:val="28"/>
          <w:lang w:bidi="ar-IQ"/>
        </w:rPr>
        <w:t>T</w:t>
      </w:r>
      <w:r w:rsidRPr="00FD23D8">
        <w:rPr>
          <w:rFonts w:cstheme="minorHAnsi"/>
          <w:sz w:val="28"/>
          <w:szCs w:val="28"/>
          <w:lang w:bidi="ar-IQ"/>
        </w:rPr>
        <w:t>able 6.</w:t>
      </w:r>
      <w:r w:rsidRPr="00FD23D8">
        <w:rPr>
          <w:rFonts w:cstheme="minorHAnsi"/>
          <w:color w:val="FF0000"/>
          <w:sz w:val="28"/>
          <w:szCs w:val="28"/>
          <w:lang w:bidi="ar-IQ"/>
        </w:rPr>
        <w:t xml:space="preserve"> </w:t>
      </w:r>
      <w:r w:rsidR="00BC0C61" w:rsidRPr="00FD23D8">
        <w:rPr>
          <w:rFonts w:cstheme="minorHAnsi"/>
          <w:sz w:val="28"/>
          <w:szCs w:val="28"/>
          <w:lang w:bidi="ar-IQ"/>
        </w:rPr>
        <w:t>Dressing percentage and</w:t>
      </w:r>
      <w:r w:rsidRPr="00FD23D8">
        <w:rPr>
          <w:rFonts w:cstheme="minorHAnsi"/>
          <w:sz w:val="28"/>
          <w:szCs w:val="28"/>
          <w:lang w:bidi="ar-IQ"/>
        </w:rPr>
        <w:t xml:space="preserve"> the relative weight of</w:t>
      </w:r>
      <w:r w:rsidR="000705DB" w:rsidRPr="00FD23D8">
        <w:rPr>
          <w:rFonts w:cstheme="minorHAnsi"/>
          <w:sz w:val="28"/>
          <w:szCs w:val="28"/>
          <w:lang w:bidi="ar-IQ"/>
        </w:rPr>
        <w:t xml:space="preserve"> the</w:t>
      </w:r>
      <w:r w:rsidRPr="00FD23D8">
        <w:rPr>
          <w:rFonts w:cstheme="minorHAnsi"/>
          <w:sz w:val="28"/>
          <w:szCs w:val="28"/>
          <w:lang w:bidi="ar-IQ"/>
        </w:rPr>
        <w:t xml:space="preserve"> liver decrease</w:t>
      </w:r>
      <w:r w:rsidR="000705DB" w:rsidRPr="00FD23D8">
        <w:rPr>
          <w:rFonts w:cstheme="minorHAnsi"/>
          <w:sz w:val="28"/>
          <w:szCs w:val="28"/>
          <w:lang w:bidi="ar-IQ"/>
        </w:rPr>
        <w:t>d</w:t>
      </w:r>
      <w:r w:rsidRPr="00FD23D8">
        <w:rPr>
          <w:rFonts w:cstheme="minorHAnsi"/>
          <w:sz w:val="28"/>
          <w:szCs w:val="28"/>
          <w:lang w:bidi="ar-IQ"/>
        </w:rPr>
        <w:t xml:space="preserve"> significantly </w:t>
      </w:r>
      <w:r w:rsidRPr="00FD23D8">
        <w:rPr>
          <w:rFonts w:cstheme="minorHAnsi"/>
          <w:sz w:val="28"/>
          <w:szCs w:val="28"/>
          <w:lang w:bidi="he-IL"/>
        </w:rPr>
        <w:t xml:space="preserve">(p &lt; 0.05) </w:t>
      </w:r>
      <w:r w:rsidR="00BC0C61" w:rsidRPr="00FD23D8">
        <w:rPr>
          <w:rFonts w:cstheme="minorHAnsi"/>
          <w:sz w:val="28"/>
          <w:szCs w:val="28"/>
          <w:lang w:bidi="he-IL"/>
        </w:rPr>
        <w:t xml:space="preserve">at treatments supplement with 1, </w:t>
      </w:r>
      <w:r w:rsidR="00BC0C61" w:rsidRPr="00FD23D8">
        <w:rPr>
          <w:rFonts w:cstheme="minorHAnsi"/>
          <w:sz w:val="28"/>
          <w:szCs w:val="28"/>
          <w:lang w:bidi="he-IL"/>
        </w:rPr>
        <w:lastRenderedPageBreak/>
        <w:t xml:space="preserve">2 % S.B and 1% S.B plus 1% A.S </w:t>
      </w:r>
      <w:r w:rsidRPr="00FD23D8">
        <w:rPr>
          <w:rFonts w:cstheme="minorHAnsi"/>
          <w:sz w:val="28"/>
          <w:szCs w:val="28"/>
          <w:lang w:bidi="he-IL"/>
        </w:rPr>
        <w:t>as compared with the control.</w:t>
      </w:r>
      <w:r w:rsidR="00BC0C61" w:rsidRPr="00FD23D8">
        <w:rPr>
          <w:rFonts w:cstheme="minorHAnsi"/>
          <w:sz w:val="28"/>
          <w:szCs w:val="28"/>
          <w:lang w:bidi="he-IL"/>
        </w:rPr>
        <w:t xml:space="preserve"> </w:t>
      </w:r>
      <w:proofErr w:type="spellStart"/>
      <w:r w:rsidR="00BC0C61" w:rsidRPr="00FD23D8">
        <w:rPr>
          <w:rFonts w:cstheme="minorHAnsi"/>
          <w:sz w:val="28"/>
          <w:szCs w:val="28"/>
          <w:lang w:bidi="he-IL"/>
        </w:rPr>
        <w:t>Mizzo</w:t>
      </w:r>
      <w:proofErr w:type="spellEnd"/>
      <w:r w:rsidR="00BC0C61" w:rsidRPr="00FD23D8">
        <w:rPr>
          <w:rFonts w:cstheme="minorHAnsi"/>
          <w:sz w:val="28"/>
          <w:szCs w:val="28"/>
          <w:lang w:bidi="he-IL"/>
        </w:rPr>
        <w:t xml:space="preserve"> </w:t>
      </w:r>
      <w:r w:rsidR="00BC0C61" w:rsidRPr="00FD23D8">
        <w:rPr>
          <w:rFonts w:cstheme="minorHAnsi"/>
          <w:i/>
          <w:iCs/>
          <w:sz w:val="28"/>
          <w:szCs w:val="28"/>
          <w:lang w:bidi="he-IL"/>
        </w:rPr>
        <w:t>et al</w:t>
      </w:r>
      <w:r w:rsidR="00BC0C61" w:rsidRPr="00FD23D8">
        <w:rPr>
          <w:rFonts w:cstheme="minorHAnsi"/>
          <w:sz w:val="28"/>
          <w:szCs w:val="28"/>
          <w:lang w:bidi="he-IL"/>
        </w:rPr>
        <w:t xml:space="preserve">., (2005) indicated decline in liver relative weight in addition of </w:t>
      </w:r>
      <w:r w:rsidR="003A53BC" w:rsidRPr="00FD23D8">
        <w:rPr>
          <w:rFonts w:cstheme="minorHAnsi"/>
          <w:sz w:val="28"/>
          <w:szCs w:val="28"/>
          <w:lang w:bidi="he-IL"/>
        </w:rPr>
        <w:t>0.3% S.B to the diets.</w:t>
      </w:r>
      <w:r w:rsidR="00A53FE4" w:rsidRPr="00FD23D8">
        <w:rPr>
          <w:rFonts w:cstheme="minorHAnsi"/>
          <w:sz w:val="28"/>
          <w:szCs w:val="28"/>
          <w:lang w:bidi="he-IL"/>
        </w:rPr>
        <w:t xml:space="preserve"> </w:t>
      </w:r>
      <w:r w:rsidR="00697429" w:rsidRPr="00FD23D8">
        <w:rPr>
          <w:rFonts w:cstheme="minorHAnsi"/>
          <w:sz w:val="28"/>
          <w:szCs w:val="28"/>
          <w:lang w:bidi="ar-IQ"/>
        </w:rPr>
        <w:t>Effect of dietary treatments on blood serum were shown in table (</w:t>
      </w:r>
      <w:r w:rsidR="00EB2B72" w:rsidRPr="00FD23D8">
        <w:rPr>
          <w:rFonts w:cstheme="minorHAnsi"/>
          <w:sz w:val="28"/>
          <w:szCs w:val="28"/>
          <w:lang w:bidi="ar-IQ"/>
        </w:rPr>
        <w:t>7</w:t>
      </w:r>
      <w:r w:rsidR="00697429" w:rsidRPr="00FD23D8">
        <w:rPr>
          <w:rFonts w:cstheme="minorHAnsi"/>
          <w:sz w:val="28"/>
          <w:szCs w:val="28"/>
          <w:lang w:bidi="ar-IQ"/>
        </w:rPr>
        <w:t>), serum concentrations of total protein had significant</w:t>
      </w:r>
      <w:bookmarkStart w:id="0" w:name="_GoBack"/>
      <w:bookmarkEnd w:id="0"/>
      <w:r w:rsidR="00697429">
        <w:rPr>
          <w:rFonts w:cstheme="minorHAnsi"/>
          <w:sz w:val="28"/>
          <w:szCs w:val="28"/>
          <w:lang w:bidi="ar-IQ"/>
        </w:rPr>
        <w:t xml:space="preserve"> differences </w:t>
      </w:r>
      <w:r w:rsidR="00697429" w:rsidRPr="00CD06A4">
        <w:rPr>
          <w:rFonts w:cstheme="minorHAnsi"/>
          <w:sz w:val="28"/>
          <w:szCs w:val="28"/>
          <w:lang w:bidi="he-IL"/>
        </w:rPr>
        <w:t>(p &lt; 0.05)</w:t>
      </w:r>
      <w:r w:rsidR="00697429">
        <w:rPr>
          <w:rFonts w:cstheme="minorHAnsi"/>
          <w:sz w:val="28"/>
          <w:szCs w:val="28"/>
          <w:lang w:bidi="ar-IQ"/>
        </w:rPr>
        <w:t xml:space="preserve"> between treatments of inclusion 1 or 2 % </w:t>
      </w:r>
      <w:r w:rsidR="00EB2B72">
        <w:rPr>
          <w:rFonts w:cstheme="minorHAnsi"/>
          <w:sz w:val="28"/>
          <w:szCs w:val="28"/>
          <w:lang w:bidi="ar-IQ"/>
        </w:rPr>
        <w:t>S.B</w:t>
      </w:r>
      <w:r w:rsidR="00697429">
        <w:rPr>
          <w:rFonts w:cstheme="minorHAnsi"/>
          <w:sz w:val="28"/>
          <w:szCs w:val="28"/>
          <w:lang w:bidi="ar-IQ"/>
        </w:rPr>
        <w:t xml:space="preserve"> T2, T3 and treatment of 1% </w:t>
      </w:r>
      <w:r w:rsidR="00EB2B72">
        <w:rPr>
          <w:rFonts w:cstheme="minorHAnsi"/>
          <w:sz w:val="28"/>
          <w:szCs w:val="28"/>
          <w:lang w:bidi="ar-IQ"/>
        </w:rPr>
        <w:t>S.B</w:t>
      </w:r>
      <w:r w:rsidR="00697429">
        <w:rPr>
          <w:rFonts w:cstheme="minorHAnsi"/>
          <w:sz w:val="28"/>
          <w:szCs w:val="28"/>
          <w:lang w:bidi="ar-IQ"/>
        </w:rPr>
        <w:t xml:space="preserve"> plus </w:t>
      </w:r>
      <w:r w:rsidR="00EB2B72">
        <w:rPr>
          <w:rFonts w:cstheme="minorHAnsi"/>
          <w:sz w:val="28"/>
          <w:szCs w:val="28"/>
          <w:lang w:bidi="ar-IQ"/>
        </w:rPr>
        <w:t>A.S</w:t>
      </w:r>
      <w:r w:rsidR="00697429">
        <w:rPr>
          <w:rFonts w:cstheme="minorHAnsi"/>
          <w:sz w:val="28"/>
          <w:szCs w:val="28"/>
          <w:lang w:bidi="ar-IQ"/>
        </w:rPr>
        <w:t xml:space="preserve"> (T6) compared </w:t>
      </w:r>
      <w:r w:rsidR="001A7CC4">
        <w:rPr>
          <w:rFonts w:cstheme="minorHAnsi"/>
          <w:sz w:val="28"/>
          <w:szCs w:val="28"/>
          <w:lang w:bidi="ar-IQ"/>
        </w:rPr>
        <w:t xml:space="preserve">with control (T1) and 1% or 2% </w:t>
      </w:r>
      <w:r w:rsidR="00EB2B72">
        <w:rPr>
          <w:rFonts w:cstheme="minorHAnsi"/>
          <w:sz w:val="28"/>
          <w:szCs w:val="28"/>
          <w:lang w:bidi="ar-IQ"/>
        </w:rPr>
        <w:t>A.S</w:t>
      </w:r>
      <w:r w:rsidR="00E5685D">
        <w:rPr>
          <w:rFonts w:cstheme="minorHAnsi"/>
          <w:sz w:val="28"/>
          <w:szCs w:val="28"/>
          <w:lang w:bidi="ar-IQ"/>
        </w:rPr>
        <w:t xml:space="preserve"> (T4, T5).</w:t>
      </w:r>
      <w:r w:rsidR="00697429">
        <w:rPr>
          <w:rFonts w:cstheme="minorHAnsi"/>
          <w:sz w:val="28"/>
          <w:szCs w:val="28"/>
          <w:lang w:bidi="ar-IQ"/>
        </w:rPr>
        <w:t xml:space="preserve"> </w:t>
      </w:r>
      <w:r w:rsidR="00E5685D">
        <w:rPr>
          <w:rFonts w:cstheme="minorHAnsi"/>
          <w:sz w:val="28"/>
          <w:szCs w:val="28"/>
          <w:lang w:bidi="ar-IQ"/>
        </w:rPr>
        <w:t xml:space="preserve">The same treatments (T2, T3) reported a significant </w:t>
      </w:r>
      <w:r w:rsidR="00E5685D" w:rsidRPr="00CD06A4">
        <w:rPr>
          <w:rFonts w:cstheme="minorHAnsi"/>
          <w:sz w:val="28"/>
          <w:szCs w:val="28"/>
          <w:lang w:bidi="he-IL"/>
        </w:rPr>
        <w:t>(p &lt; 0.05)</w:t>
      </w:r>
      <w:r w:rsidR="00E5685D">
        <w:rPr>
          <w:rFonts w:cstheme="minorHAnsi"/>
          <w:sz w:val="28"/>
          <w:szCs w:val="28"/>
          <w:lang w:bidi="he-IL"/>
        </w:rPr>
        <w:t xml:space="preserve"> decreased in serum glucose. Serum of cholesterol and urea had no significant differences between dietary treatments.</w:t>
      </w:r>
      <w:r w:rsidR="00690E68">
        <w:rPr>
          <w:rFonts w:cstheme="minorHAnsi"/>
          <w:sz w:val="28"/>
          <w:szCs w:val="28"/>
          <w:lang w:bidi="he-IL"/>
        </w:rPr>
        <w:t xml:space="preserve"> </w:t>
      </w:r>
      <w:proofErr w:type="spellStart"/>
      <w:r w:rsidR="00690E68">
        <w:rPr>
          <w:rFonts w:cstheme="minorHAnsi"/>
          <w:sz w:val="28"/>
          <w:szCs w:val="28"/>
          <w:lang w:bidi="ar-IQ"/>
        </w:rPr>
        <w:t>Eraslan</w:t>
      </w:r>
      <w:proofErr w:type="spellEnd"/>
      <w:r w:rsidR="00690E68">
        <w:rPr>
          <w:rFonts w:cstheme="minorHAnsi"/>
          <w:sz w:val="28"/>
          <w:szCs w:val="28"/>
          <w:lang w:bidi="ar-IQ"/>
        </w:rPr>
        <w:t xml:space="preserve"> </w:t>
      </w:r>
      <w:r w:rsidR="00690E68" w:rsidRPr="001D639B">
        <w:rPr>
          <w:rFonts w:cstheme="minorHAnsi"/>
          <w:i/>
          <w:iCs/>
          <w:sz w:val="28"/>
          <w:szCs w:val="28"/>
          <w:lang w:bidi="ar-IQ"/>
        </w:rPr>
        <w:t>et al</w:t>
      </w:r>
      <w:r w:rsidR="00690E68">
        <w:rPr>
          <w:rFonts w:cstheme="minorHAnsi"/>
          <w:sz w:val="28"/>
          <w:szCs w:val="28"/>
          <w:lang w:bidi="ar-IQ"/>
        </w:rPr>
        <w:t xml:space="preserve">. (2006) reported that adding 0.5% of sodium bentonite caused a significant </w:t>
      </w:r>
      <w:r w:rsidR="00690E68" w:rsidRPr="00CD06A4">
        <w:rPr>
          <w:rFonts w:cstheme="minorHAnsi"/>
          <w:sz w:val="28"/>
          <w:szCs w:val="28"/>
          <w:lang w:bidi="he-IL"/>
        </w:rPr>
        <w:t>(p &lt; 0.05)</w:t>
      </w:r>
      <w:r w:rsidR="00690E68">
        <w:rPr>
          <w:rFonts w:cstheme="minorHAnsi"/>
          <w:sz w:val="28"/>
          <w:szCs w:val="28"/>
          <w:lang w:bidi="he-IL"/>
        </w:rPr>
        <w:t xml:space="preserve"> decrease in the blood glucose compared to the control. </w:t>
      </w:r>
      <w:r w:rsidR="00690E68">
        <w:rPr>
          <w:rFonts w:cstheme="minorHAnsi"/>
          <w:sz w:val="28"/>
          <w:szCs w:val="28"/>
          <w:lang w:bidi="ar-IQ"/>
        </w:rPr>
        <w:t xml:space="preserve">When the body metabolism increase the density of blood glucose decreased. Therefore the use of sodium bentonite in the diet will cause an increase in metabolism and more </w:t>
      </w:r>
      <w:r w:rsidR="00690E68" w:rsidRPr="00331F7A">
        <w:rPr>
          <w:rFonts w:cstheme="minorHAnsi"/>
          <w:sz w:val="28"/>
          <w:szCs w:val="28"/>
          <w:lang w:bidi="ar-IQ"/>
        </w:rPr>
        <w:t>efficient digestion and absorption of nutrients (</w:t>
      </w:r>
      <w:proofErr w:type="spellStart"/>
      <w:r w:rsidR="00690E68" w:rsidRPr="00331F7A">
        <w:rPr>
          <w:rFonts w:cstheme="minorHAnsi"/>
          <w:sz w:val="28"/>
          <w:szCs w:val="28"/>
          <w:lang w:bidi="ar-IQ"/>
        </w:rPr>
        <w:t>Sturkie</w:t>
      </w:r>
      <w:proofErr w:type="spellEnd"/>
      <w:r w:rsidR="00690E68" w:rsidRPr="00331F7A">
        <w:rPr>
          <w:rFonts w:cstheme="minorHAnsi"/>
          <w:sz w:val="28"/>
          <w:szCs w:val="28"/>
          <w:lang w:bidi="ar-IQ"/>
        </w:rPr>
        <w:t xml:space="preserve">, 2012). </w:t>
      </w:r>
      <w:proofErr w:type="spellStart"/>
      <w:r w:rsidR="00690E68" w:rsidRPr="00331F7A">
        <w:rPr>
          <w:rFonts w:cstheme="minorHAnsi"/>
          <w:sz w:val="28"/>
          <w:szCs w:val="28"/>
          <w:lang w:bidi="ar-IQ"/>
        </w:rPr>
        <w:t>Dietry</w:t>
      </w:r>
      <w:proofErr w:type="spellEnd"/>
      <w:r w:rsidR="00690E68" w:rsidRPr="00331F7A">
        <w:rPr>
          <w:rFonts w:cstheme="minorHAnsi"/>
          <w:sz w:val="28"/>
          <w:szCs w:val="28"/>
          <w:lang w:bidi="ar-IQ"/>
        </w:rPr>
        <w:t xml:space="preserve"> Inclusion of sodium bentonite had not any effect of cholesterol, urea and some of blood serum lipids (</w:t>
      </w:r>
      <w:proofErr w:type="spellStart"/>
      <w:r w:rsidR="00690E68" w:rsidRPr="00331F7A">
        <w:rPr>
          <w:rFonts w:cstheme="minorHAnsi"/>
          <w:sz w:val="28"/>
          <w:szCs w:val="28"/>
          <w:lang w:bidi="ar-IQ"/>
        </w:rPr>
        <w:t>katouli</w:t>
      </w:r>
      <w:proofErr w:type="spellEnd"/>
      <w:r w:rsidR="00690E68" w:rsidRPr="00331F7A">
        <w:rPr>
          <w:rFonts w:cstheme="minorHAnsi"/>
          <w:sz w:val="28"/>
          <w:szCs w:val="28"/>
          <w:lang w:bidi="ar-IQ"/>
        </w:rPr>
        <w:t xml:space="preserve"> </w:t>
      </w:r>
      <w:r w:rsidR="00690E68" w:rsidRPr="00331F7A">
        <w:rPr>
          <w:rFonts w:cstheme="minorHAnsi"/>
          <w:i/>
          <w:iCs/>
          <w:sz w:val="28"/>
          <w:szCs w:val="28"/>
          <w:lang w:bidi="ar-IQ"/>
        </w:rPr>
        <w:t>et al</w:t>
      </w:r>
      <w:r w:rsidR="00690E68" w:rsidRPr="00331F7A">
        <w:rPr>
          <w:rFonts w:cstheme="minorHAnsi"/>
          <w:sz w:val="28"/>
          <w:szCs w:val="28"/>
          <w:lang w:bidi="ar-IQ"/>
        </w:rPr>
        <w:t>., 2010</w:t>
      </w:r>
      <w:r w:rsidR="00690E68">
        <w:rPr>
          <w:rFonts w:cstheme="minorHAnsi"/>
          <w:sz w:val="28"/>
          <w:szCs w:val="28"/>
          <w:lang w:bidi="ar-IQ"/>
        </w:rPr>
        <w:t xml:space="preserve"> and </w:t>
      </w:r>
      <w:proofErr w:type="spellStart"/>
      <w:r w:rsidR="00690E68">
        <w:rPr>
          <w:rFonts w:ascii="OpenSans-Semibold" w:cs="OpenSans-Semibold"/>
          <w:sz w:val="24"/>
          <w:szCs w:val="24"/>
        </w:rPr>
        <w:t>Barati</w:t>
      </w:r>
      <w:proofErr w:type="spellEnd"/>
      <w:r w:rsidR="00690E68">
        <w:rPr>
          <w:rFonts w:ascii="OpenSans-Semibold" w:cs="OpenSans-Semibold"/>
          <w:sz w:val="24"/>
          <w:szCs w:val="24"/>
        </w:rPr>
        <w:t xml:space="preserve"> </w:t>
      </w:r>
      <w:r w:rsidR="00690E68" w:rsidRPr="00D4765D">
        <w:rPr>
          <w:rFonts w:ascii="OpenSans-Semibold" w:cs="OpenSans-Semibold"/>
          <w:i/>
          <w:iCs/>
          <w:sz w:val="24"/>
          <w:szCs w:val="24"/>
        </w:rPr>
        <w:t>et al</w:t>
      </w:r>
      <w:r w:rsidR="00690E68">
        <w:rPr>
          <w:rFonts w:ascii="OpenSans-Semibold" w:cs="OpenSans-Semibold"/>
          <w:sz w:val="24"/>
          <w:szCs w:val="24"/>
        </w:rPr>
        <w:t>., 2018</w:t>
      </w:r>
      <w:r w:rsidR="00690E68" w:rsidRPr="00AC0137">
        <w:rPr>
          <w:rFonts w:cstheme="minorHAnsi"/>
          <w:sz w:val="28"/>
          <w:szCs w:val="28"/>
          <w:lang w:bidi="ar-IQ"/>
        </w:rPr>
        <w:t>).</w:t>
      </w:r>
    </w:p>
    <w:p w14:paraId="2678CF7A" w14:textId="77777777" w:rsidR="00D31631" w:rsidRPr="00F84ABA" w:rsidRDefault="00D31631" w:rsidP="00D316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2BD9">
        <w:rPr>
          <w:rFonts w:cstheme="minorHAnsi"/>
          <w:sz w:val="24"/>
          <w:szCs w:val="24"/>
          <w:lang w:bidi="ar-IQ"/>
        </w:rPr>
        <w:t>Table (</w:t>
      </w:r>
      <w:r>
        <w:rPr>
          <w:rFonts w:cstheme="minorHAnsi"/>
          <w:sz w:val="24"/>
          <w:szCs w:val="24"/>
          <w:lang w:bidi="ar-IQ"/>
        </w:rPr>
        <w:t>5</w:t>
      </w:r>
      <w:r w:rsidRPr="00B72BD9">
        <w:rPr>
          <w:rFonts w:cstheme="minorHAnsi"/>
          <w:sz w:val="24"/>
          <w:szCs w:val="24"/>
          <w:lang w:bidi="ar-IQ"/>
        </w:rPr>
        <w:t>)</w:t>
      </w:r>
      <w:r>
        <w:rPr>
          <w:rFonts w:cstheme="minorHAnsi"/>
          <w:sz w:val="24"/>
          <w:szCs w:val="24"/>
          <w:lang w:bidi="ar-IQ"/>
        </w:rPr>
        <w:t xml:space="preserve"> </w:t>
      </w:r>
      <w:r w:rsidRPr="005E1D33">
        <w:rPr>
          <w:rFonts w:cstheme="minorHAnsi"/>
          <w:sz w:val="24"/>
          <w:szCs w:val="24"/>
          <w:lang w:bidi="ar-IQ"/>
        </w:rPr>
        <w:t>Effect of using S.B, A.S, and their combination in pellet making on protein digestibility, protein efficiency ratio,</w:t>
      </w:r>
      <w:r>
        <w:rPr>
          <w:rFonts w:cstheme="minorHAnsi"/>
          <w:sz w:val="28"/>
          <w:szCs w:val="28"/>
          <w:lang w:bidi="ar-IQ"/>
        </w:rPr>
        <w:t xml:space="preserve"> viscosity, and production index of their chickens at </w:t>
      </w:r>
      <w:r w:rsidRPr="00981135">
        <w:rPr>
          <w:rFonts w:asciiTheme="majorBidi" w:hAnsiTheme="majorBidi" w:cstheme="majorBidi"/>
          <w:sz w:val="28"/>
          <w:szCs w:val="28"/>
        </w:rPr>
        <w:t>35 day of age's ± SE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276"/>
        <w:gridCol w:w="1134"/>
        <w:gridCol w:w="1134"/>
        <w:gridCol w:w="1134"/>
      </w:tblGrid>
      <w:tr w:rsidR="009973BD" w:rsidRPr="005E1D33" w14:paraId="770A9AF4" w14:textId="77777777" w:rsidTr="009973BD">
        <w:trPr>
          <w:cantSplit/>
          <w:trHeight w:val="1641"/>
        </w:trPr>
        <w:tc>
          <w:tcPr>
            <w:tcW w:w="709" w:type="dxa"/>
            <w:textDirection w:val="btLr"/>
          </w:tcPr>
          <w:p w14:paraId="03BC408F" w14:textId="77777777" w:rsidR="00D31631" w:rsidRPr="009973BD" w:rsidRDefault="00D31631" w:rsidP="009973BD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3BD">
              <w:rPr>
                <w:rFonts w:ascii="Calibri" w:hAnsi="Calibri" w:cs="Calibri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418" w:type="dxa"/>
          </w:tcPr>
          <w:p w14:paraId="68055B21" w14:textId="77777777" w:rsidR="00D31631" w:rsidRPr="00D31631" w:rsidRDefault="00D31631" w:rsidP="009973BD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  <w:r w:rsidRPr="00D31631">
              <w:rPr>
                <w:rFonts w:cstheme="minorHAnsi"/>
                <w:b/>
                <w:bCs/>
                <w:lang w:bidi="ar-IQ"/>
              </w:rPr>
              <w:t>Protein digestibility %</w:t>
            </w:r>
          </w:p>
        </w:tc>
        <w:tc>
          <w:tcPr>
            <w:tcW w:w="1275" w:type="dxa"/>
          </w:tcPr>
          <w:p w14:paraId="3085EF22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  <w:r w:rsidRPr="00D31631">
              <w:rPr>
                <w:rFonts w:cstheme="minorHAnsi"/>
                <w:b/>
                <w:bCs/>
                <w:lang w:bidi="ar-IQ"/>
              </w:rPr>
              <w:t xml:space="preserve">Change from control </w:t>
            </w:r>
          </w:p>
        </w:tc>
        <w:tc>
          <w:tcPr>
            <w:tcW w:w="1276" w:type="dxa"/>
          </w:tcPr>
          <w:p w14:paraId="1D33C5A5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  <w:r w:rsidRPr="00D31631">
              <w:rPr>
                <w:rFonts w:cstheme="minorHAnsi"/>
                <w:b/>
                <w:bCs/>
                <w:lang w:bidi="ar-IQ"/>
              </w:rPr>
              <w:t>Production index</w:t>
            </w:r>
          </w:p>
        </w:tc>
        <w:tc>
          <w:tcPr>
            <w:tcW w:w="1134" w:type="dxa"/>
          </w:tcPr>
          <w:p w14:paraId="6631F9B2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  <w:r w:rsidRPr="00D31631">
              <w:rPr>
                <w:rFonts w:cstheme="minorHAnsi"/>
                <w:b/>
                <w:bCs/>
                <w:lang w:bidi="ar-IQ"/>
              </w:rPr>
              <w:t>PER</w:t>
            </w:r>
          </w:p>
        </w:tc>
        <w:tc>
          <w:tcPr>
            <w:tcW w:w="1134" w:type="dxa"/>
          </w:tcPr>
          <w:p w14:paraId="264508B1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  <w:r w:rsidRPr="00D31631">
              <w:rPr>
                <w:rFonts w:cstheme="minorHAnsi"/>
                <w:b/>
                <w:bCs/>
                <w:lang w:bidi="ar-IQ"/>
              </w:rPr>
              <w:t>Viscosity</w:t>
            </w:r>
          </w:p>
          <w:p w14:paraId="416B3EC6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  <w:r w:rsidRPr="00D31631">
              <w:rPr>
                <w:rFonts w:cstheme="minorHAnsi"/>
                <w:b/>
                <w:bCs/>
                <w:lang w:bidi="ar-IQ"/>
              </w:rPr>
              <w:t xml:space="preserve">Pascal/ second </w:t>
            </w:r>
          </w:p>
          <w:p w14:paraId="4A540EEA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lang w:bidi="ar-IQ"/>
              </w:rPr>
            </w:pPr>
          </w:p>
        </w:tc>
        <w:tc>
          <w:tcPr>
            <w:tcW w:w="1134" w:type="dxa"/>
          </w:tcPr>
          <w:p w14:paraId="15CD10CF" w14:textId="77777777" w:rsidR="00D31631" w:rsidRPr="00D31631" w:rsidRDefault="00D31631" w:rsidP="00D31631">
            <w:pPr>
              <w:bidi w:val="0"/>
              <w:jc w:val="both"/>
              <w:rPr>
                <w:rFonts w:cstheme="minorHAnsi"/>
                <w:b/>
                <w:bCs/>
                <w:u w:val="single"/>
                <w:lang w:bidi="ar-IQ"/>
              </w:rPr>
            </w:pPr>
            <w:r w:rsidRPr="00D31631">
              <w:rPr>
                <w:b/>
                <w:bCs/>
                <w:lang w:bidi="ar-IQ"/>
              </w:rPr>
              <w:t>Passage rate</w:t>
            </w:r>
          </w:p>
        </w:tc>
      </w:tr>
      <w:tr w:rsidR="009973BD" w:rsidRPr="005E1D33" w14:paraId="1D3C7B1D" w14:textId="77777777" w:rsidTr="009973BD">
        <w:tc>
          <w:tcPr>
            <w:tcW w:w="709" w:type="dxa"/>
          </w:tcPr>
          <w:p w14:paraId="6CE786F6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T1</w:t>
            </w:r>
          </w:p>
        </w:tc>
        <w:tc>
          <w:tcPr>
            <w:tcW w:w="1418" w:type="dxa"/>
          </w:tcPr>
          <w:p w14:paraId="0931832E" w14:textId="77777777" w:rsidR="00D31631" w:rsidRPr="005E1D33" w:rsidRDefault="00D31631" w:rsidP="001E1C48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66.2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1.6 c</w:t>
            </w:r>
          </w:p>
        </w:tc>
        <w:tc>
          <w:tcPr>
            <w:tcW w:w="1275" w:type="dxa"/>
          </w:tcPr>
          <w:p w14:paraId="4B824045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    0</w:t>
            </w:r>
          </w:p>
        </w:tc>
        <w:tc>
          <w:tcPr>
            <w:tcW w:w="1276" w:type="dxa"/>
          </w:tcPr>
          <w:p w14:paraId="5EE8789F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353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="009973BD">
              <w:rPr>
                <w:rFonts w:cstheme="minorHAnsi"/>
                <w:sz w:val="24"/>
                <w:szCs w:val="24"/>
                <w:lang w:bidi="he-IL"/>
              </w:rPr>
              <w:t xml:space="preserve"> 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16.2 b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14:paraId="176858A3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2.95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0.03 b</w:t>
            </w:r>
          </w:p>
        </w:tc>
        <w:tc>
          <w:tcPr>
            <w:tcW w:w="1134" w:type="dxa"/>
          </w:tcPr>
          <w:p w14:paraId="191D15C5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2.97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0.01 b</w:t>
            </w:r>
          </w:p>
        </w:tc>
        <w:tc>
          <w:tcPr>
            <w:tcW w:w="1134" w:type="dxa"/>
          </w:tcPr>
          <w:p w14:paraId="0BD8F505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2.11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0.028 a</w:t>
            </w:r>
          </w:p>
        </w:tc>
      </w:tr>
      <w:tr w:rsidR="009973BD" w:rsidRPr="005E1D33" w14:paraId="7F47DF31" w14:textId="77777777" w:rsidTr="009973BD">
        <w:tc>
          <w:tcPr>
            <w:tcW w:w="709" w:type="dxa"/>
          </w:tcPr>
          <w:p w14:paraId="344BC726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T2</w:t>
            </w:r>
          </w:p>
        </w:tc>
        <w:tc>
          <w:tcPr>
            <w:tcW w:w="1418" w:type="dxa"/>
          </w:tcPr>
          <w:p w14:paraId="5A23DECF" w14:textId="77777777" w:rsidR="00D31631" w:rsidRPr="005E1D33" w:rsidRDefault="00D31631" w:rsidP="001E1C48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73.2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>1.8 a</w:t>
            </w:r>
          </w:p>
        </w:tc>
        <w:tc>
          <w:tcPr>
            <w:tcW w:w="1275" w:type="dxa"/>
          </w:tcPr>
          <w:p w14:paraId="2D279B85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+ 10.5</w:t>
            </w:r>
            <w:r>
              <w:rPr>
                <w:rFonts w:cstheme="minorHAnsi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</w:tcPr>
          <w:p w14:paraId="6385FB81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412.2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20.7 a </w:t>
            </w:r>
          </w:p>
        </w:tc>
        <w:tc>
          <w:tcPr>
            <w:tcW w:w="1134" w:type="dxa"/>
          </w:tcPr>
          <w:p w14:paraId="260E7AED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3.17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0.06 a</w:t>
            </w:r>
          </w:p>
        </w:tc>
        <w:tc>
          <w:tcPr>
            <w:tcW w:w="1134" w:type="dxa"/>
          </w:tcPr>
          <w:p w14:paraId="148EA1A1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3.2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>0.02 a</w:t>
            </w:r>
          </w:p>
        </w:tc>
        <w:tc>
          <w:tcPr>
            <w:tcW w:w="1134" w:type="dxa"/>
          </w:tcPr>
          <w:p w14:paraId="3EDB5490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1.81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0.031 b</w:t>
            </w:r>
          </w:p>
        </w:tc>
      </w:tr>
      <w:tr w:rsidR="009973BD" w:rsidRPr="005E1D33" w14:paraId="7151E289" w14:textId="77777777" w:rsidTr="009973BD">
        <w:tc>
          <w:tcPr>
            <w:tcW w:w="709" w:type="dxa"/>
          </w:tcPr>
          <w:p w14:paraId="034A5490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T3</w:t>
            </w:r>
          </w:p>
        </w:tc>
        <w:tc>
          <w:tcPr>
            <w:tcW w:w="1418" w:type="dxa"/>
          </w:tcPr>
          <w:p w14:paraId="559AD23B" w14:textId="77777777" w:rsidR="00D31631" w:rsidRPr="005E1D33" w:rsidRDefault="00D31631" w:rsidP="001E1C48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75.7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1.1 a </w:t>
            </w:r>
          </w:p>
        </w:tc>
        <w:tc>
          <w:tcPr>
            <w:tcW w:w="1275" w:type="dxa"/>
          </w:tcPr>
          <w:p w14:paraId="2F800AF0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+ 12.5</w:t>
            </w:r>
          </w:p>
        </w:tc>
        <w:tc>
          <w:tcPr>
            <w:tcW w:w="1276" w:type="dxa"/>
          </w:tcPr>
          <w:p w14:paraId="5E305A13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426.7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18.3 a </w:t>
            </w:r>
          </w:p>
        </w:tc>
        <w:tc>
          <w:tcPr>
            <w:tcW w:w="1134" w:type="dxa"/>
          </w:tcPr>
          <w:p w14:paraId="7FFC7047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3.21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0.03 a</w:t>
            </w:r>
          </w:p>
        </w:tc>
        <w:tc>
          <w:tcPr>
            <w:tcW w:w="1134" w:type="dxa"/>
          </w:tcPr>
          <w:p w14:paraId="126C4AC8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3.26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0.04 a </w:t>
            </w:r>
          </w:p>
        </w:tc>
        <w:tc>
          <w:tcPr>
            <w:tcW w:w="1134" w:type="dxa"/>
          </w:tcPr>
          <w:p w14:paraId="5F7D9F37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1.78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0.025 b </w:t>
            </w:r>
          </w:p>
        </w:tc>
      </w:tr>
      <w:tr w:rsidR="009973BD" w:rsidRPr="005E1D33" w14:paraId="5BA4F91A" w14:textId="77777777" w:rsidTr="009973BD">
        <w:tc>
          <w:tcPr>
            <w:tcW w:w="709" w:type="dxa"/>
          </w:tcPr>
          <w:p w14:paraId="6D6C8EA3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T4</w:t>
            </w:r>
          </w:p>
        </w:tc>
        <w:tc>
          <w:tcPr>
            <w:tcW w:w="1418" w:type="dxa"/>
          </w:tcPr>
          <w:p w14:paraId="78A90091" w14:textId="77777777" w:rsidR="00D31631" w:rsidRPr="005E1D33" w:rsidRDefault="00D31631" w:rsidP="001E1C48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71.4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</w:t>
            </w:r>
            <w:r w:rsidR="001E1C48"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1.4 b </w:t>
            </w:r>
          </w:p>
        </w:tc>
        <w:tc>
          <w:tcPr>
            <w:tcW w:w="1275" w:type="dxa"/>
          </w:tcPr>
          <w:p w14:paraId="0687B689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+ 7.3</w:t>
            </w:r>
          </w:p>
        </w:tc>
        <w:tc>
          <w:tcPr>
            <w:tcW w:w="1276" w:type="dxa"/>
          </w:tcPr>
          <w:p w14:paraId="1F7262FD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359.5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15.8 b </w:t>
            </w:r>
          </w:p>
        </w:tc>
        <w:tc>
          <w:tcPr>
            <w:tcW w:w="1134" w:type="dxa"/>
          </w:tcPr>
          <w:p w14:paraId="024C46C0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2.94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0.1 b</w:t>
            </w:r>
          </w:p>
        </w:tc>
        <w:tc>
          <w:tcPr>
            <w:tcW w:w="1134" w:type="dxa"/>
          </w:tcPr>
          <w:p w14:paraId="4342E820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2.9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 0.01 b </w:t>
            </w:r>
          </w:p>
        </w:tc>
        <w:tc>
          <w:tcPr>
            <w:tcW w:w="1134" w:type="dxa"/>
          </w:tcPr>
          <w:p w14:paraId="78CFEC30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1.98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0.011 a </w:t>
            </w:r>
          </w:p>
        </w:tc>
      </w:tr>
      <w:tr w:rsidR="009973BD" w:rsidRPr="005E1D33" w14:paraId="68AAB527" w14:textId="77777777" w:rsidTr="009973BD">
        <w:tc>
          <w:tcPr>
            <w:tcW w:w="709" w:type="dxa"/>
          </w:tcPr>
          <w:p w14:paraId="62F54A76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T5</w:t>
            </w:r>
          </w:p>
        </w:tc>
        <w:tc>
          <w:tcPr>
            <w:tcW w:w="1418" w:type="dxa"/>
          </w:tcPr>
          <w:p w14:paraId="77367FE8" w14:textId="77777777" w:rsidR="00D31631" w:rsidRPr="005E1D33" w:rsidRDefault="00D31631" w:rsidP="001E1C48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71.3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0.9 b</w:t>
            </w:r>
          </w:p>
        </w:tc>
        <w:tc>
          <w:tcPr>
            <w:tcW w:w="1275" w:type="dxa"/>
          </w:tcPr>
          <w:p w14:paraId="00D5EED5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+ 7.1</w:t>
            </w:r>
          </w:p>
        </w:tc>
        <w:tc>
          <w:tcPr>
            <w:tcW w:w="1276" w:type="dxa"/>
          </w:tcPr>
          <w:p w14:paraId="2A38051F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358.4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22.1 b </w:t>
            </w:r>
          </w:p>
        </w:tc>
        <w:tc>
          <w:tcPr>
            <w:tcW w:w="1134" w:type="dxa"/>
          </w:tcPr>
          <w:p w14:paraId="42294264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2.92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0.08 b</w:t>
            </w:r>
          </w:p>
        </w:tc>
        <w:tc>
          <w:tcPr>
            <w:tcW w:w="1134" w:type="dxa"/>
          </w:tcPr>
          <w:p w14:paraId="43E4CA49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2.88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0.01 b </w:t>
            </w:r>
          </w:p>
        </w:tc>
        <w:tc>
          <w:tcPr>
            <w:tcW w:w="1134" w:type="dxa"/>
          </w:tcPr>
          <w:p w14:paraId="3B312D7C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2.05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0.023 a</w:t>
            </w:r>
          </w:p>
        </w:tc>
      </w:tr>
      <w:tr w:rsidR="009973BD" w:rsidRPr="005E1D33" w14:paraId="5CA00335" w14:textId="77777777" w:rsidTr="009973BD">
        <w:tc>
          <w:tcPr>
            <w:tcW w:w="709" w:type="dxa"/>
          </w:tcPr>
          <w:p w14:paraId="77F48177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T6</w:t>
            </w:r>
          </w:p>
        </w:tc>
        <w:tc>
          <w:tcPr>
            <w:tcW w:w="1418" w:type="dxa"/>
          </w:tcPr>
          <w:p w14:paraId="7A17AC6F" w14:textId="77777777" w:rsidR="00D31631" w:rsidRPr="005E1D33" w:rsidRDefault="00D31631" w:rsidP="001E1C48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74.5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="001E1C48"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0.8 a</w:t>
            </w:r>
          </w:p>
        </w:tc>
        <w:tc>
          <w:tcPr>
            <w:tcW w:w="1275" w:type="dxa"/>
          </w:tcPr>
          <w:p w14:paraId="793F286A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+ 11.1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276" w:type="dxa"/>
          </w:tcPr>
          <w:p w14:paraId="06FE61B9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395.3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 xml:space="preserve">± 20.4 a </w:t>
            </w:r>
          </w:p>
        </w:tc>
        <w:tc>
          <w:tcPr>
            <w:tcW w:w="1134" w:type="dxa"/>
          </w:tcPr>
          <w:p w14:paraId="67F7A962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3.08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0.08 a</w:t>
            </w:r>
          </w:p>
        </w:tc>
        <w:tc>
          <w:tcPr>
            <w:tcW w:w="1134" w:type="dxa"/>
          </w:tcPr>
          <w:p w14:paraId="2329F0C4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3.02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 0.02 a</w:t>
            </w:r>
          </w:p>
        </w:tc>
        <w:tc>
          <w:tcPr>
            <w:tcW w:w="1134" w:type="dxa"/>
          </w:tcPr>
          <w:p w14:paraId="1B0652B7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cstheme="minorHAnsi"/>
                <w:sz w:val="24"/>
                <w:szCs w:val="24"/>
                <w:lang w:bidi="ar-IQ"/>
              </w:rPr>
              <w:t>1.83</w:t>
            </w:r>
            <w:r w:rsidRPr="005E1D33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5E1D33">
              <w:rPr>
                <w:rFonts w:cstheme="minorHAnsi"/>
                <w:sz w:val="24"/>
                <w:szCs w:val="24"/>
                <w:lang w:bidi="ar-IQ"/>
              </w:rPr>
              <w:t xml:space="preserve"> 0.01 b</w:t>
            </w:r>
          </w:p>
        </w:tc>
      </w:tr>
      <w:tr w:rsidR="009973BD" w:rsidRPr="005E1D33" w14:paraId="68FF588F" w14:textId="77777777" w:rsidTr="009973BD">
        <w:tc>
          <w:tcPr>
            <w:tcW w:w="709" w:type="dxa"/>
          </w:tcPr>
          <w:p w14:paraId="01A7E219" w14:textId="77777777" w:rsidR="00D31631" w:rsidRPr="005E1D33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14:paraId="20998465" w14:textId="77777777" w:rsidR="00D31631" w:rsidRPr="005E1D33" w:rsidRDefault="00D31631" w:rsidP="00D31631">
            <w:pPr>
              <w:bidi w:val="0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14:paraId="3C78C9B8" w14:textId="77777777" w:rsidR="00D31631" w:rsidRPr="005E1D33" w:rsidRDefault="00D31631" w:rsidP="00D31631">
            <w:pPr>
              <w:bidi w:val="0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</w:tcPr>
          <w:p w14:paraId="00DF7193" w14:textId="77777777" w:rsidR="00D31631" w:rsidRPr="005E1D33" w:rsidRDefault="00D31631" w:rsidP="00D3163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714C868" w14:textId="77777777" w:rsidR="00D31631" w:rsidRPr="005E1D33" w:rsidRDefault="00D31631" w:rsidP="00D3163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358F382" w14:textId="77777777" w:rsidR="00D31631" w:rsidRPr="005E1D33" w:rsidRDefault="00D31631" w:rsidP="00D3163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56828A45" w14:textId="77777777" w:rsidR="00D31631" w:rsidRPr="005E1D33" w:rsidRDefault="00D31631" w:rsidP="00D3163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1D33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14:paraId="26F5663A" w14:textId="77777777" w:rsidR="001E1C48" w:rsidRDefault="00D31631" w:rsidP="001E1C48">
      <w:p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>
        <w:rPr>
          <w:rFonts w:ascii="TimesNewRoman" w:cs="TimesNewRoman"/>
          <w:sz w:val="20"/>
          <w:szCs w:val="20"/>
        </w:rPr>
        <w:t>*Values within the same column with different letters are significantly (p&lt;0.05)</w:t>
      </w:r>
    </w:p>
    <w:p w14:paraId="2F5F97B6" w14:textId="77777777" w:rsidR="00D31631" w:rsidRPr="00F84ABA" w:rsidRDefault="00D31631" w:rsidP="00D316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2B72">
        <w:rPr>
          <w:rFonts w:cstheme="minorHAnsi"/>
          <w:sz w:val="28"/>
          <w:szCs w:val="28"/>
          <w:lang w:bidi="ar-IQ"/>
        </w:rPr>
        <w:lastRenderedPageBreak/>
        <w:t>Table (</w:t>
      </w:r>
      <w:r>
        <w:rPr>
          <w:rFonts w:cstheme="minorHAnsi"/>
          <w:sz w:val="28"/>
          <w:szCs w:val="28"/>
          <w:lang w:bidi="ar-IQ"/>
        </w:rPr>
        <w:t>6</w:t>
      </w:r>
      <w:r w:rsidRPr="00EB2B72">
        <w:rPr>
          <w:rFonts w:cstheme="minorHAnsi"/>
          <w:sz w:val="28"/>
          <w:szCs w:val="28"/>
          <w:lang w:bidi="ar-IQ"/>
        </w:rPr>
        <w:t>)</w:t>
      </w:r>
      <w:r>
        <w:rPr>
          <w:rFonts w:cstheme="minorHAnsi"/>
          <w:sz w:val="28"/>
          <w:szCs w:val="28"/>
          <w:lang w:bidi="ar-IQ"/>
        </w:rPr>
        <w:t xml:space="preserve"> Effect of using S.B, A.S, and their combination in pellet making on dressing percentage, and some relative organ percentage of broiler chickens at </w:t>
      </w:r>
      <w:r w:rsidRPr="00981135">
        <w:rPr>
          <w:rFonts w:asciiTheme="majorBidi" w:hAnsiTheme="majorBidi" w:cstheme="majorBidi"/>
          <w:sz w:val="28"/>
          <w:szCs w:val="28"/>
        </w:rPr>
        <w:t>35 day of age's ± SE</w:t>
      </w:r>
    </w:p>
    <w:tbl>
      <w:tblPr>
        <w:tblStyle w:val="TableGrid"/>
        <w:tblW w:w="8080" w:type="dxa"/>
        <w:tblInd w:w="-5" w:type="dxa"/>
        <w:tblLook w:val="04A0" w:firstRow="1" w:lastRow="0" w:firstColumn="1" w:lastColumn="0" w:noHBand="0" w:noVBand="1"/>
      </w:tblPr>
      <w:tblGrid>
        <w:gridCol w:w="1203"/>
        <w:gridCol w:w="1697"/>
        <w:gridCol w:w="1548"/>
        <w:gridCol w:w="1819"/>
        <w:gridCol w:w="1813"/>
      </w:tblGrid>
      <w:tr w:rsidR="00D31631" w14:paraId="4C3C8DCD" w14:textId="77777777" w:rsidTr="008F5438">
        <w:tc>
          <w:tcPr>
            <w:tcW w:w="1128" w:type="dxa"/>
          </w:tcPr>
          <w:p w14:paraId="014BF664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ascii="TimesNewRoman" w:cs="TimesNewRoman"/>
                <w:sz w:val="24"/>
                <w:szCs w:val="24"/>
              </w:rPr>
              <w:t>Treatment</w:t>
            </w:r>
          </w:p>
        </w:tc>
        <w:tc>
          <w:tcPr>
            <w:tcW w:w="1707" w:type="dxa"/>
          </w:tcPr>
          <w:p w14:paraId="5A380290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Dressing percentage </w:t>
            </w:r>
          </w:p>
        </w:tc>
        <w:tc>
          <w:tcPr>
            <w:tcW w:w="1560" w:type="dxa"/>
          </w:tcPr>
          <w:p w14:paraId="31C73CE9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Pancreas %</w:t>
            </w:r>
          </w:p>
        </w:tc>
        <w:tc>
          <w:tcPr>
            <w:tcW w:w="1842" w:type="dxa"/>
          </w:tcPr>
          <w:p w14:paraId="4378797B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proofErr w:type="spellStart"/>
            <w:r w:rsidRPr="001E1C48">
              <w:rPr>
                <w:rFonts w:cstheme="minorHAnsi"/>
                <w:sz w:val="24"/>
                <w:szCs w:val="24"/>
                <w:lang w:bidi="ar-IQ"/>
              </w:rPr>
              <w:t>Fabricia</w:t>
            </w:r>
            <w:proofErr w:type="spellEnd"/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%</w:t>
            </w:r>
          </w:p>
        </w:tc>
        <w:tc>
          <w:tcPr>
            <w:tcW w:w="1843" w:type="dxa"/>
          </w:tcPr>
          <w:p w14:paraId="7FD93E6B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Liver %</w:t>
            </w:r>
          </w:p>
        </w:tc>
      </w:tr>
      <w:tr w:rsidR="00D31631" w14:paraId="2F47344A" w14:textId="77777777" w:rsidTr="008F5438">
        <w:tc>
          <w:tcPr>
            <w:tcW w:w="1128" w:type="dxa"/>
          </w:tcPr>
          <w:p w14:paraId="4A18BFEC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T1</w:t>
            </w:r>
          </w:p>
        </w:tc>
        <w:tc>
          <w:tcPr>
            <w:tcW w:w="1707" w:type="dxa"/>
          </w:tcPr>
          <w:p w14:paraId="3287A165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73.14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0.23 </w:t>
            </w:r>
          </w:p>
        </w:tc>
        <w:tc>
          <w:tcPr>
            <w:tcW w:w="1560" w:type="dxa"/>
          </w:tcPr>
          <w:p w14:paraId="18475F4F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0.18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0.0.5 </w:t>
            </w:r>
          </w:p>
        </w:tc>
        <w:tc>
          <w:tcPr>
            <w:tcW w:w="1842" w:type="dxa"/>
          </w:tcPr>
          <w:p w14:paraId="05201559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 0.01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14:paraId="3ADF9AEC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2.</w:t>
            </w:r>
            <w:r w:rsidRPr="001E1C48">
              <w:rPr>
                <w:rFonts w:cstheme="minorHAnsi" w:hint="cs"/>
                <w:sz w:val="24"/>
                <w:szCs w:val="24"/>
                <w:rtl/>
                <w:lang w:bidi="ar-IQ"/>
              </w:rPr>
              <w:t>66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</w:t>
            </w:r>
            <w:r w:rsidRPr="001E1C48">
              <w:rPr>
                <w:rFonts w:cstheme="minorHAnsi" w:hint="cs"/>
                <w:sz w:val="24"/>
                <w:szCs w:val="24"/>
                <w:rtl/>
                <w:lang w:bidi="ar-IQ"/>
              </w:rPr>
              <w:t>11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a</w:t>
            </w:r>
          </w:p>
        </w:tc>
      </w:tr>
      <w:tr w:rsidR="00D31631" w14:paraId="07CA4795" w14:textId="77777777" w:rsidTr="008F5438">
        <w:tc>
          <w:tcPr>
            <w:tcW w:w="1128" w:type="dxa"/>
          </w:tcPr>
          <w:p w14:paraId="59ADCB94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T2</w:t>
            </w:r>
          </w:p>
        </w:tc>
        <w:tc>
          <w:tcPr>
            <w:tcW w:w="1707" w:type="dxa"/>
          </w:tcPr>
          <w:p w14:paraId="7B67DEA7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74.15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0.18 </w:t>
            </w:r>
          </w:p>
        </w:tc>
        <w:tc>
          <w:tcPr>
            <w:tcW w:w="1560" w:type="dxa"/>
          </w:tcPr>
          <w:p w14:paraId="5AD5B077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0.21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0.03</w:t>
            </w:r>
          </w:p>
        </w:tc>
        <w:tc>
          <w:tcPr>
            <w:tcW w:w="1842" w:type="dxa"/>
          </w:tcPr>
          <w:p w14:paraId="52DFB28D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0.14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0.02 </w:t>
            </w:r>
          </w:p>
        </w:tc>
        <w:tc>
          <w:tcPr>
            <w:tcW w:w="1843" w:type="dxa"/>
          </w:tcPr>
          <w:p w14:paraId="6AD1A595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sz w:val="24"/>
                <w:szCs w:val="24"/>
                <w:lang w:bidi="ar-IQ"/>
              </w:rPr>
              <w:t>2.39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0.06 b</w:t>
            </w:r>
          </w:p>
        </w:tc>
      </w:tr>
      <w:tr w:rsidR="00D31631" w14:paraId="3CEC64E7" w14:textId="77777777" w:rsidTr="008F5438">
        <w:tc>
          <w:tcPr>
            <w:tcW w:w="1128" w:type="dxa"/>
          </w:tcPr>
          <w:p w14:paraId="7628DBBE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T3</w:t>
            </w:r>
          </w:p>
        </w:tc>
        <w:tc>
          <w:tcPr>
            <w:tcW w:w="1707" w:type="dxa"/>
          </w:tcPr>
          <w:p w14:paraId="18830635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74.22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0.33 </w:t>
            </w:r>
          </w:p>
        </w:tc>
        <w:tc>
          <w:tcPr>
            <w:tcW w:w="1560" w:type="dxa"/>
          </w:tcPr>
          <w:p w14:paraId="7591CE3B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0.2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0.01 </w:t>
            </w:r>
          </w:p>
        </w:tc>
        <w:tc>
          <w:tcPr>
            <w:tcW w:w="1842" w:type="dxa"/>
          </w:tcPr>
          <w:p w14:paraId="75A1A95D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0.01 </w:t>
            </w:r>
          </w:p>
        </w:tc>
        <w:tc>
          <w:tcPr>
            <w:tcW w:w="1843" w:type="dxa"/>
          </w:tcPr>
          <w:p w14:paraId="55EB3F68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2.25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 b</w:t>
            </w:r>
          </w:p>
        </w:tc>
      </w:tr>
      <w:tr w:rsidR="00D31631" w14:paraId="126A6F77" w14:textId="77777777" w:rsidTr="008F5438">
        <w:tc>
          <w:tcPr>
            <w:tcW w:w="1128" w:type="dxa"/>
          </w:tcPr>
          <w:p w14:paraId="53E7CFE1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T4</w:t>
            </w:r>
          </w:p>
        </w:tc>
        <w:tc>
          <w:tcPr>
            <w:tcW w:w="1707" w:type="dxa"/>
          </w:tcPr>
          <w:p w14:paraId="7F1EBC08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74.3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0.21 </w:t>
            </w:r>
          </w:p>
        </w:tc>
        <w:tc>
          <w:tcPr>
            <w:tcW w:w="1560" w:type="dxa"/>
          </w:tcPr>
          <w:p w14:paraId="5920822E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0.19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0.02 </w:t>
            </w:r>
          </w:p>
        </w:tc>
        <w:tc>
          <w:tcPr>
            <w:tcW w:w="1842" w:type="dxa"/>
          </w:tcPr>
          <w:p w14:paraId="4F2F018A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0.16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0.02 </w:t>
            </w:r>
          </w:p>
        </w:tc>
        <w:tc>
          <w:tcPr>
            <w:tcW w:w="1843" w:type="dxa"/>
          </w:tcPr>
          <w:p w14:paraId="595AFB60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2.6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0.21 a</w:t>
            </w:r>
          </w:p>
        </w:tc>
      </w:tr>
      <w:tr w:rsidR="00D31631" w14:paraId="43DCC4D7" w14:textId="77777777" w:rsidTr="008F5438">
        <w:tc>
          <w:tcPr>
            <w:tcW w:w="1128" w:type="dxa"/>
          </w:tcPr>
          <w:p w14:paraId="1842D6B0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T5</w:t>
            </w:r>
          </w:p>
        </w:tc>
        <w:tc>
          <w:tcPr>
            <w:tcW w:w="1707" w:type="dxa"/>
          </w:tcPr>
          <w:p w14:paraId="5732E917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73.7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0.18</w:t>
            </w:r>
          </w:p>
        </w:tc>
        <w:tc>
          <w:tcPr>
            <w:tcW w:w="1560" w:type="dxa"/>
          </w:tcPr>
          <w:p w14:paraId="5724F850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0.21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0.03</w:t>
            </w:r>
          </w:p>
        </w:tc>
        <w:tc>
          <w:tcPr>
            <w:tcW w:w="1842" w:type="dxa"/>
          </w:tcPr>
          <w:p w14:paraId="4056F08D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0.14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0.03 </w:t>
            </w:r>
          </w:p>
        </w:tc>
        <w:tc>
          <w:tcPr>
            <w:tcW w:w="1843" w:type="dxa"/>
          </w:tcPr>
          <w:p w14:paraId="625722BE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2.56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0.16 a</w:t>
            </w:r>
          </w:p>
        </w:tc>
      </w:tr>
      <w:tr w:rsidR="00D31631" w14:paraId="5D94AB41" w14:textId="77777777" w:rsidTr="008F5438">
        <w:tc>
          <w:tcPr>
            <w:tcW w:w="1128" w:type="dxa"/>
          </w:tcPr>
          <w:p w14:paraId="07784294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T6</w:t>
            </w:r>
          </w:p>
        </w:tc>
        <w:tc>
          <w:tcPr>
            <w:tcW w:w="1707" w:type="dxa"/>
          </w:tcPr>
          <w:p w14:paraId="2B9ECC68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73.55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0.15 </w:t>
            </w:r>
          </w:p>
        </w:tc>
        <w:tc>
          <w:tcPr>
            <w:tcW w:w="1560" w:type="dxa"/>
          </w:tcPr>
          <w:p w14:paraId="061484CE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0.22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0.04</w:t>
            </w:r>
          </w:p>
        </w:tc>
        <w:tc>
          <w:tcPr>
            <w:tcW w:w="1842" w:type="dxa"/>
          </w:tcPr>
          <w:p w14:paraId="5C379033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0.15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0.03 </w:t>
            </w:r>
          </w:p>
        </w:tc>
        <w:tc>
          <w:tcPr>
            <w:tcW w:w="1843" w:type="dxa"/>
          </w:tcPr>
          <w:p w14:paraId="5AA3EBA9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2.33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0.11 b</w:t>
            </w:r>
          </w:p>
        </w:tc>
      </w:tr>
      <w:tr w:rsidR="00D31631" w14:paraId="380319EC" w14:textId="77777777" w:rsidTr="008F5438">
        <w:tc>
          <w:tcPr>
            <w:tcW w:w="1128" w:type="dxa"/>
          </w:tcPr>
          <w:p w14:paraId="2B7AB5EE" w14:textId="77777777" w:rsidR="00D31631" w:rsidRPr="001E1C48" w:rsidRDefault="00D31631" w:rsidP="00D31631">
            <w:pPr>
              <w:bidi w:val="0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707" w:type="dxa"/>
          </w:tcPr>
          <w:p w14:paraId="1DA232B8" w14:textId="77777777" w:rsidR="00D31631" w:rsidRPr="001E1C48" w:rsidRDefault="00D31631" w:rsidP="00D31631">
            <w:pPr>
              <w:bidi w:val="0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560" w:type="dxa"/>
          </w:tcPr>
          <w:p w14:paraId="72808CB7" w14:textId="77777777" w:rsidR="00D31631" w:rsidRPr="001E1C48" w:rsidRDefault="00D31631" w:rsidP="00D31631">
            <w:pPr>
              <w:jc w:val="center"/>
              <w:rPr>
                <w:sz w:val="24"/>
                <w:szCs w:val="24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842" w:type="dxa"/>
          </w:tcPr>
          <w:p w14:paraId="48A33A72" w14:textId="77777777" w:rsidR="00D31631" w:rsidRPr="001E1C48" w:rsidRDefault="00D31631" w:rsidP="00D31631">
            <w:pPr>
              <w:jc w:val="center"/>
              <w:rPr>
                <w:sz w:val="24"/>
                <w:szCs w:val="24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843" w:type="dxa"/>
          </w:tcPr>
          <w:p w14:paraId="39060BE5" w14:textId="77777777" w:rsidR="00D31631" w:rsidRPr="001E1C48" w:rsidRDefault="00D31631" w:rsidP="00D3163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1E1C48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14:paraId="6A064262" w14:textId="77777777" w:rsidR="00D31631" w:rsidRDefault="00D31631" w:rsidP="00D31631">
      <w:pPr>
        <w:bidi w:val="0"/>
        <w:spacing w:line="240" w:lineRule="auto"/>
        <w:jc w:val="both"/>
        <w:rPr>
          <w:rFonts w:cstheme="minorHAnsi"/>
          <w:sz w:val="28"/>
          <w:szCs w:val="28"/>
          <w:lang w:bidi="ar-IQ"/>
        </w:rPr>
      </w:pPr>
      <w:r>
        <w:rPr>
          <w:rFonts w:ascii="TimesNewRoman" w:cs="TimesNewRoman"/>
          <w:sz w:val="20"/>
          <w:szCs w:val="20"/>
        </w:rPr>
        <w:t>*Values within the same column with different letters are significantly (p&lt;0.05)</w:t>
      </w:r>
    </w:p>
    <w:p w14:paraId="2E00DD99" w14:textId="47F372D8" w:rsidR="001E1C48" w:rsidRPr="00216EE1" w:rsidRDefault="001E1C48" w:rsidP="00216EE1">
      <w:pPr>
        <w:bidi w:val="0"/>
        <w:spacing w:line="276" w:lineRule="auto"/>
        <w:jc w:val="both"/>
        <w:rPr>
          <w:rFonts w:cstheme="minorHAnsi"/>
          <w:sz w:val="28"/>
          <w:szCs w:val="28"/>
          <w:lang w:bidi="ar-IQ"/>
        </w:rPr>
      </w:pPr>
      <w:r w:rsidRPr="001E1C48">
        <w:rPr>
          <w:rFonts w:cstheme="minorHAnsi"/>
          <w:sz w:val="24"/>
          <w:szCs w:val="24"/>
          <w:lang w:bidi="ar-IQ"/>
        </w:rPr>
        <w:t>Table (7) Effect of using S.B, A.S, and their combination in pellet making on some biochemical constituents of blood serum o of broiler chickens at 35 day of age's ± 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140"/>
        <w:gridCol w:w="1640"/>
        <w:gridCol w:w="1544"/>
      </w:tblGrid>
      <w:tr w:rsidR="001E1C48" w:rsidRPr="001E1C48" w14:paraId="76AEDE86" w14:textId="77777777" w:rsidTr="004059B0">
        <w:trPr>
          <w:cantSplit/>
          <w:trHeight w:val="1134"/>
        </w:trPr>
        <w:tc>
          <w:tcPr>
            <w:tcW w:w="1129" w:type="dxa"/>
          </w:tcPr>
          <w:p w14:paraId="7241F4EB" w14:textId="77777777" w:rsidR="001E1C48" w:rsidRPr="004059B0" w:rsidRDefault="001E1C48" w:rsidP="004059B0">
            <w:pPr>
              <w:bidi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rtl/>
                <w:lang w:bidi="ar-IQ"/>
              </w:rPr>
            </w:pPr>
            <w:r w:rsidRPr="004059B0">
              <w:rPr>
                <w:rFonts w:ascii="Calibri" w:hAnsi="Calibri" w:cs="Calibri"/>
                <w:sz w:val="20"/>
                <w:szCs w:val="20"/>
              </w:rPr>
              <w:t>Treatment</w:t>
            </w:r>
            <w:r w:rsidRPr="004059B0">
              <w:rPr>
                <w:rFonts w:ascii="Calibri" w:hAnsi="Calibri" w:cs="Calibri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14:paraId="675DE05E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Protein g/dl</w:t>
            </w:r>
          </w:p>
        </w:tc>
        <w:tc>
          <w:tcPr>
            <w:tcW w:w="2140" w:type="dxa"/>
          </w:tcPr>
          <w:p w14:paraId="17755FE0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Glucose mg/dl</w:t>
            </w:r>
          </w:p>
        </w:tc>
        <w:tc>
          <w:tcPr>
            <w:tcW w:w="1640" w:type="dxa"/>
          </w:tcPr>
          <w:p w14:paraId="0CEBD32B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Cholesterol mg/dl</w:t>
            </w:r>
          </w:p>
        </w:tc>
        <w:tc>
          <w:tcPr>
            <w:tcW w:w="1544" w:type="dxa"/>
          </w:tcPr>
          <w:p w14:paraId="4E10D457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Urea g/dl</w:t>
            </w:r>
          </w:p>
        </w:tc>
      </w:tr>
      <w:tr w:rsidR="001E1C48" w:rsidRPr="001E1C48" w14:paraId="4529C75E" w14:textId="77777777" w:rsidTr="008F5438">
        <w:tc>
          <w:tcPr>
            <w:tcW w:w="1129" w:type="dxa"/>
          </w:tcPr>
          <w:p w14:paraId="2D9BC17A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T1</w:t>
            </w:r>
          </w:p>
        </w:tc>
        <w:tc>
          <w:tcPr>
            <w:tcW w:w="1843" w:type="dxa"/>
          </w:tcPr>
          <w:p w14:paraId="4B5A3678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3.61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0.12 b</w:t>
            </w:r>
          </w:p>
        </w:tc>
        <w:tc>
          <w:tcPr>
            <w:tcW w:w="2140" w:type="dxa"/>
          </w:tcPr>
          <w:p w14:paraId="5EE86891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216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2.8 a</w:t>
            </w:r>
          </w:p>
        </w:tc>
        <w:tc>
          <w:tcPr>
            <w:tcW w:w="1640" w:type="dxa"/>
          </w:tcPr>
          <w:p w14:paraId="15006DC0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144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 3.3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44" w:type="dxa"/>
          </w:tcPr>
          <w:p w14:paraId="4C7F27E1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2.06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0.29</w:t>
            </w:r>
          </w:p>
        </w:tc>
      </w:tr>
      <w:tr w:rsidR="001E1C48" w:rsidRPr="001E1C48" w14:paraId="7DFB1924" w14:textId="77777777" w:rsidTr="008F5438">
        <w:tc>
          <w:tcPr>
            <w:tcW w:w="1129" w:type="dxa"/>
          </w:tcPr>
          <w:p w14:paraId="6ED238D0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T2</w:t>
            </w:r>
          </w:p>
        </w:tc>
        <w:tc>
          <w:tcPr>
            <w:tcW w:w="1843" w:type="dxa"/>
          </w:tcPr>
          <w:p w14:paraId="11DA7156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4.42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0.09 a</w:t>
            </w:r>
          </w:p>
        </w:tc>
        <w:tc>
          <w:tcPr>
            <w:tcW w:w="2140" w:type="dxa"/>
          </w:tcPr>
          <w:p w14:paraId="043AA7C5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205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 2.14 b</w:t>
            </w:r>
          </w:p>
        </w:tc>
        <w:tc>
          <w:tcPr>
            <w:tcW w:w="1640" w:type="dxa"/>
          </w:tcPr>
          <w:p w14:paraId="5942D488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150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6.6 </w:t>
            </w:r>
          </w:p>
        </w:tc>
        <w:tc>
          <w:tcPr>
            <w:tcW w:w="1544" w:type="dxa"/>
          </w:tcPr>
          <w:p w14:paraId="73E0466F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2.13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0.11</w:t>
            </w:r>
          </w:p>
        </w:tc>
      </w:tr>
      <w:tr w:rsidR="001E1C48" w:rsidRPr="001E1C48" w14:paraId="02A80461" w14:textId="77777777" w:rsidTr="008F5438">
        <w:tc>
          <w:tcPr>
            <w:tcW w:w="1129" w:type="dxa"/>
          </w:tcPr>
          <w:p w14:paraId="25006DFF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T3</w:t>
            </w:r>
          </w:p>
        </w:tc>
        <w:tc>
          <w:tcPr>
            <w:tcW w:w="1843" w:type="dxa"/>
          </w:tcPr>
          <w:p w14:paraId="1C88831D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4.22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0.11 a </w:t>
            </w:r>
          </w:p>
        </w:tc>
        <w:tc>
          <w:tcPr>
            <w:tcW w:w="2140" w:type="dxa"/>
          </w:tcPr>
          <w:p w14:paraId="3C1AC135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2.01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3.44 b </w:t>
            </w:r>
          </w:p>
        </w:tc>
        <w:tc>
          <w:tcPr>
            <w:tcW w:w="1640" w:type="dxa"/>
          </w:tcPr>
          <w:p w14:paraId="6972E7A4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141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2.9 </w:t>
            </w:r>
          </w:p>
        </w:tc>
        <w:tc>
          <w:tcPr>
            <w:tcW w:w="1544" w:type="dxa"/>
          </w:tcPr>
          <w:p w14:paraId="782D732A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2.18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0.13 </w:t>
            </w:r>
          </w:p>
        </w:tc>
      </w:tr>
      <w:tr w:rsidR="001E1C48" w:rsidRPr="001E1C48" w14:paraId="14ECB345" w14:textId="77777777" w:rsidTr="008F5438">
        <w:tc>
          <w:tcPr>
            <w:tcW w:w="1129" w:type="dxa"/>
          </w:tcPr>
          <w:p w14:paraId="02BCA2EE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T4</w:t>
            </w:r>
          </w:p>
        </w:tc>
        <w:tc>
          <w:tcPr>
            <w:tcW w:w="1843" w:type="dxa"/>
          </w:tcPr>
          <w:p w14:paraId="19C345F4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3.85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0.06 b </w:t>
            </w:r>
          </w:p>
        </w:tc>
        <w:tc>
          <w:tcPr>
            <w:tcW w:w="2140" w:type="dxa"/>
          </w:tcPr>
          <w:p w14:paraId="735F62AC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212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 2.51 a</w:t>
            </w:r>
          </w:p>
        </w:tc>
        <w:tc>
          <w:tcPr>
            <w:tcW w:w="1640" w:type="dxa"/>
          </w:tcPr>
          <w:p w14:paraId="2D594C2D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140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3.12 </w:t>
            </w:r>
          </w:p>
        </w:tc>
        <w:tc>
          <w:tcPr>
            <w:tcW w:w="1544" w:type="dxa"/>
          </w:tcPr>
          <w:p w14:paraId="55CC2D24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2.09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0.19 </w:t>
            </w:r>
          </w:p>
        </w:tc>
      </w:tr>
      <w:tr w:rsidR="001E1C48" w:rsidRPr="001E1C48" w14:paraId="2009C693" w14:textId="77777777" w:rsidTr="008F5438">
        <w:tc>
          <w:tcPr>
            <w:tcW w:w="1129" w:type="dxa"/>
          </w:tcPr>
          <w:p w14:paraId="57A614D6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T5</w:t>
            </w:r>
          </w:p>
        </w:tc>
        <w:tc>
          <w:tcPr>
            <w:tcW w:w="1843" w:type="dxa"/>
          </w:tcPr>
          <w:p w14:paraId="197A4D7B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3.87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0.8 b</w:t>
            </w:r>
          </w:p>
        </w:tc>
        <w:tc>
          <w:tcPr>
            <w:tcW w:w="2140" w:type="dxa"/>
          </w:tcPr>
          <w:p w14:paraId="03FB2534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214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2.66 a</w:t>
            </w:r>
          </w:p>
        </w:tc>
        <w:tc>
          <w:tcPr>
            <w:tcW w:w="1640" w:type="dxa"/>
          </w:tcPr>
          <w:p w14:paraId="54CEF43C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149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 5.7</w:t>
            </w:r>
          </w:p>
        </w:tc>
        <w:tc>
          <w:tcPr>
            <w:tcW w:w="1544" w:type="dxa"/>
          </w:tcPr>
          <w:p w14:paraId="227C926B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2.15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0.11 </w:t>
            </w:r>
          </w:p>
        </w:tc>
      </w:tr>
      <w:tr w:rsidR="001E1C48" w:rsidRPr="001E1C48" w14:paraId="276AF767" w14:textId="77777777" w:rsidTr="008F5438">
        <w:tc>
          <w:tcPr>
            <w:tcW w:w="1129" w:type="dxa"/>
          </w:tcPr>
          <w:p w14:paraId="3213B59E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T6</w:t>
            </w:r>
          </w:p>
        </w:tc>
        <w:tc>
          <w:tcPr>
            <w:tcW w:w="1843" w:type="dxa"/>
          </w:tcPr>
          <w:p w14:paraId="392B3B6D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4.29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</w:t>
            </w: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 0.08 a</w:t>
            </w:r>
          </w:p>
        </w:tc>
        <w:tc>
          <w:tcPr>
            <w:tcW w:w="2140" w:type="dxa"/>
          </w:tcPr>
          <w:p w14:paraId="4A9393F2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203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2.8 b </w:t>
            </w:r>
          </w:p>
        </w:tc>
        <w:tc>
          <w:tcPr>
            <w:tcW w:w="1640" w:type="dxa"/>
          </w:tcPr>
          <w:p w14:paraId="1A9F9278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146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 xml:space="preserve">± 4.3 </w:t>
            </w:r>
          </w:p>
        </w:tc>
        <w:tc>
          <w:tcPr>
            <w:tcW w:w="1544" w:type="dxa"/>
          </w:tcPr>
          <w:p w14:paraId="76C2BA1E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 xml:space="preserve">2.11 </w:t>
            </w:r>
            <w:r w:rsidRPr="001E1C48">
              <w:rPr>
                <w:rFonts w:cstheme="minorHAnsi"/>
                <w:sz w:val="24"/>
                <w:szCs w:val="24"/>
                <w:lang w:bidi="he-IL"/>
              </w:rPr>
              <w:t>± 0.15</w:t>
            </w:r>
          </w:p>
        </w:tc>
      </w:tr>
      <w:tr w:rsidR="001E1C48" w:rsidRPr="001E1C48" w14:paraId="34E15ECF" w14:textId="77777777" w:rsidTr="008F5438">
        <w:tc>
          <w:tcPr>
            <w:tcW w:w="1129" w:type="dxa"/>
          </w:tcPr>
          <w:p w14:paraId="4DA1F07A" w14:textId="77777777" w:rsidR="001E1C48" w:rsidRPr="001E1C48" w:rsidRDefault="001E1C48" w:rsidP="008F5438">
            <w:pPr>
              <w:bidi w:val="0"/>
              <w:spacing w:line="360" w:lineRule="auto"/>
              <w:jc w:val="both"/>
              <w:rPr>
                <w:rFonts w:cstheme="minorHAns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14:paraId="58934BCA" w14:textId="77777777" w:rsidR="001E1C48" w:rsidRPr="001E1C48" w:rsidRDefault="001E1C48" w:rsidP="008F5438">
            <w:pPr>
              <w:bidi w:val="0"/>
              <w:spacing w:line="360" w:lineRule="auto"/>
              <w:jc w:val="center"/>
              <w:rPr>
                <w:sz w:val="24"/>
                <w:szCs w:val="24"/>
                <w:rtl/>
                <w:lang w:val="en-GB" w:bidi="ar-IQ"/>
              </w:rPr>
            </w:pPr>
            <w:r w:rsidRPr="001E1C48">
              <w:rPr>
                <w:sz w:val="24"/>
                <w:szCs w:val="24"/>
                <w:lang w:val="en-GB" w:bidi="ar-IQ"/>
              </w:rPr>
              <w:t>*</w:t>
            </w:r>
          </w:p>
        </w:tc>
        <w:tc>
          <w:tcPr>
            <w:tcW w:w="2140" w:type="dxa"/>
          </w:tcPr>
          <w:p w14:paraId="25CF6B90" w14:textId="77777777" w:rsidR="001E1C48" w:rsidRPr="001E1C48" w:rsidRDefault="001E1C48" w:rsidP="008F5438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*</w:t>
            </w:r>
          </w:p>
        </w:tc>
        <w:tc>
          <w:tcPr>
            <w:tcW w:w="1640" w:type="dxa"/>
          </w:tcPr>
          <w:p w14:paraId="215E2B5C" w14:textId="77777777" w:rsidR="001E1C48" w:rsidRPr="001E1C48" w:rsidRDefault="001E1C48" w:rsidP="008F5438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  <w:tc>
          <w:tcPr>
            <w:tcW w:w="1544" w:type="dxa"/>
          </w:tcPr>
          <w:p w14:paraId="34B23D2B" w14:textId="77777777" w:rsidR="001E1C48" w:rsidRPr="001E1C48" w:rsidRDefault="001E1C48" w:rsidP="008F5438">
            <w:pPr>
              <w:bidi w:val="0"/>
              <w:spacing w:line="36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1E1C48">
              <w:rPr>
                <w:rFonts w:cstheme="minorHAnsi"/>
                <w:sz w:val="24"/>
                <w:szCs w:val="24"/>
                <w:lang w:bidi="ar-IQ"/>
              </w:rPr>
              <w:t>N.S</w:t>
            </w:r>
          </w:p>
        </w:tc>
      </w:tr>
    </w:tbl>
    <w:p w14:paraId="44FEE9EA" w14:textId="77777777" w:rsidR="001E1C48" w:rsidRPr="001E1C48" w:rsidRDefault="001E1C48" w:rsidP="001E1C48">
      <w:pPr>
        <w:bidi w:val="0"/>
        <w:spacing w:line="360" w:lineRule="auto"/>
        <w:jc w:val="both"/>
        <w:rPr>
          <w:rFonts w:cstheme="minorHAnsi"/>
          <w:sz w:val="24"/>
          <w:szCs w:val="24"/>
          <w:lang w:bidi="ar-IQ"/>
        </w:rPr>
      </w:pPr>
      <w:r w:rsidRPr="001E1C48">
        <w:rPr>
          <w:rFonts w:cstheme="minorHAnsi"/>
          <w:sz w:val="24"/>
          <w:szCs w:val="24"/>
          <w:lang w:bidi="ar-IQ"/>
        </w:rPr>
        <w:t>*Values within the same column with different letters are significantly (p&lt;0.05)</w:t>
      </w:r>
    </w:p>
    <w:p w14:paraId="1ECAD36E" w14:textId="77777777" w:rsidR="00E5685D" w:rsidRPr="001E1C48" w:rsidRDefault="00792CA7" w:rsidP="00E5685D">
      <w:pPr>
        <w:bidi w:val="0"/>
        <w:spacing w:line="360" w:lineRule="auto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1E1C48">
        <w:rPr>
          <w:rFonts w:cstheme="minorHAnsi"/>
          <w:b/>
          <w:bCs/>
          <w:sz w:val="28"/>
          <w:szCs w:val="28"/>
          <w:lang w:bidi="ar-IQ"/>
        </w:rPr>
        <w:t>Conclusion</w:t>
      </w:r>
    </w:p>
    <w:p w14:paraId="661DEABE" w14:textId="48A000C7" w:rsidR="00792CA7" w:rsidRDefault="00792CA7" w:rsidP="00690E68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It was concluded that Iraqi sodium bentonite at</w:t>
      </w:r>
      <w:r w:rsidR="004777BA">
        <w:rPr>
          <w:rFonts w:cstheme="minorHAnsi"/>
          <w:sz w:val="28"/>
          <w:szCs w:val="28"/>
          <w:lang w:bidi="ar-IQ"/>
        </w:rPr>
        <w:t xml:space="preserve"> the</w:t>
      </w:r>
      <w:r>
        <w:rPr>
          <w:rFonts w:cstheme="minorHAnsi"/>
          <w:sz w:val="28"/>
          <w:szCs w:val="28"/>
          <w:lang w:bidi="ar-IQ"/>
        </w:rPr>
        <w:t xml:space="preserve"> level of 1, 2 % alone</w:t>
      </w:r>
      <w:r w:rsidR="00690E68">
        <w:rPr>
          <w:rFonts w:cstheme="minorHAnsi"/>
          <w:sz w:val="28"/>
          <w:szCs w:val="28"/>
          <w:lang w:bidi="ar-IQ"/>
        </w:rPr>
        <w:t>,</w:t>
      </w:r>
      <w:r>
        <w:rPr>
          <w:rFonts w:cstheme="minorHAnsi"/>
          <w:sz w:val="28"/>
          <w:szCs w:val="28"/>
          <w:lang w:bidi="ar-IQ"/>
        </w:rPr>
        <w:t xml:space="preserve"> and 1 % S.B + 1 % aluminum silicate can be used in pellet</w:t>
      </w:r>
      <w:r w:rsidR="003677F0">
        <w:rPr>
          <w:rFonts w:cstheme="minorHAnsi"/>
          <w:sz w:val="28"/>
          <w:szCs w:val="28"/>
          <w:lang w:bidi="ar-IQ"/>
        </w:rPr>
        <w:t>ed making diets for improving growth performance, decrease feed intake enhance feed efficiency ratio. Increasing protein digestibility, P.E.R and viscosity</w:t>
      </w:r>
      <w:r w:rsidR="00690E68">
        <w:rPr>
          <w:rFonts w:cstheme="minorHAnsi"/>
          <w:sz w:val="28"/>
          <w:szCs w:val="28"/>
          <w:lang w:bidi="ar-IQ"/>
        </w:rPr>
        <w:t>, production index, and serum protein</w:t>
      </w:r>
      <w:r w:rsidR="003677F0">
        <w:rPr>
          <w:rFonts w:cstheme="minorHAnsi"/>
          <w:sz w:val="28"/>
          <w:szCs w:val="28"/>
          <w:lang w:bidi="ar-IQ"/>
        </w:rPr>
        <w:t xml:space="preserve"> were observed </w:t>
      </w:r>
      <w:r w:rsidR="00690E68">
        <w:rPr>
          <w:rFonts w:cstheme="minorHAnsi"/>
          <w:sz w:val="28"/>
          <w:szCs w:val="28"/>
          <w:lang w:bidi="ar-IQ"/>
        </w:rPr>
        <w:t>in</w:t>
      </w:r>
      <w:r w:rsidR="003677F0">
        <w:rPr>
          <w:rFonts w:cstheme="minorHAnsi"/>
          <w:sz w:val="28"/>
          <w:szCs w:val="28"/>
          <w:lang w:bidi="ar-IQ"/>
        </w:rPr>
        <w:t xml:space="preserve"> their broiler chickens.</w:t>
      </w:r>
    </w:p>
    <w:p w14:paraId="6BDC75E9" w14:textId="231B8CDF" w:rsidR="009D5FB1" w:rsidRPr="009D5FB1" w:rsidRDefault="001F5752" w:rsidP="009D5FB1">
      <w:pPr>
        <w:bidi w:val="0"/>
        <w:spacing w:line="276" w:lineRule="auto"/>
        <w:jc w:val="both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F67C55">
        <w:rPr>
          <w:rFonts w:ascii="Calibri" w:hAnsi="Calibri" w:cs="Calibri"/>
          <w:b/>
          <w:bCs/>
          <w:sz w:val="28"/>
          <w:szCs w:val="28"/>
        </w:rPr>
        <w:lastRenderedPageBreak/>
        <w:t>References</w:t>
      </w:r>
    </w:p>
    <w:p w14:paraId="565654EF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Ahmed, S.,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Meng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T., and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Taha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 (2020). Utilization of red mud for producing a high strength binder by composition optimization and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nano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strengthening. </w:t>
      </w:r>
      <w:r w:rsidRPr="00690E6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Nanotechnology Reviews</w:t>
      </w:r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690E6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9</w:t>
      </w:r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(1), 396-409.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490529B8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Al-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Ajeel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 W. A.,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Kshash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J. M., and Mahdi, S. N. (2013). Sodium activation of </w:t>
      </w:r>
      <w:proofErr w:type="spellStart"/>
      <w:proofErr w:type="gram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iraqi</w:t>
      </w:r>
      <w:proofErr w:type="spellEnd"/>
      <w:proofErr w:type="gram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high grade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montmorillonite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claystone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by dry method. </w:t>
      </w:r>
      <w:r w:rsidRPr="008F543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Iraqi Bulletin of Geology and Mining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8F543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9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(1), 65-73.</w:t>
      </w:r>
    </w:p>
    <w:p w14:paraId="661E49F7" w14:textId="77777777" w:rsidR="009D5FB1" w:rsidRPr="008F5438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lang w:bidi="ar-IQ"/>
        </w:rPr>
      </w:pP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  <w:r w:rsidRPr="00DC7DC5">
        <w:rPr>
          <w:rFonts w:ascii="Calibri" w:hAnsi="Calibri" w:cs="Calibri"/>
          <w:sz w:val="28"/>
          <w:szCs w:val="28"/>
          <w:lang w:bidi="ar-IQ"/>
        </w:rPr>
        <w:t>AOAC</w:t>
      </w:r>
      <w:r>
        <w:rPr>
          <w:rFonts w:ascii="Calibri" w:hAnsi="Calibri" w:cs="Calibri"/>
          <w:sz w:val="28"/>
          <w:szCs w:val="28"/>
          <w:lang w:bidi="ar-IQ"/>
        </w:rPr>
        <w:t>.</w:t>
      </w:r>
      <w:r w:rsidRPr="00DC7DC5">
        <w:rPr>
          <w:rFonts w:ascii="Calibri" w:hAnsi="Calibri" w:cs="Calibri"/>
          <w:sz w:val="28"/>
          <w:szCs w:val="28"/>
          <w:lang w:bidi="ar-IQ"/>
        </w:rPr>
        <w:t xml:space="preserve"> </w:t>
      </w:r>
      <w:r>
        <w:rPr>
          <w:rFonts w:ascii="Calibri" w:hAnsi="Calibri" w:cs="Calibri"/>
          <w:sz w:val="28"/>
          <w:szCs w:val="28"/>
          <w:lang w:bidi="ar-IQ"/>
        </w:rPr>
        <w:t>(</w:t>
      </w:r>
      <w:r w:rsidRPr="00DC7DC5">
        <w:rPr>
          <w:rFonts w:ascii="Calibri" w:hAnsi="Calibri" w:cs="Calibri"/>
          <w:sz w:val="28"/>
          <w:szCs w:val="28"/>
          <w:lang w:bidi="ar-IQ"/>
        </w:rPr>
        <w:t>2005</w:t>
      </w:r>
      <w:r>
        <w:rPr>
          <w:rFonts w:ascii="Calibri" w:hAnsi="Calibri" w:cs="Calibri"/>
          <w:sz w:val="28"/>
          <w:szCs w:val="28"/>
          <w:lang w:bidi="ar-IQ"/>
        </w:rPr>
        <w:t>)</w:t>
      </w:r>
      <w:r w:rsidRPr="00DC7DC5">
        <w:rPr>
          <w:rFonts w:ascii="Calibri" w:hAnsi="Calibri" w:cs="Calibri"/>
          <w:sz w:val="28"/>
          <w:szCs w:val="28"/>
          <w:lang w:bidi="ar-IQ"/>
        </w:rPr>
        <w:t>. Association of Official Analytical Chemists: Official Methods of Analysis, 18th edition. Washington, DC</w:t>
      </w:r>
      <w:r>
        <w:rPr>
          <w:rFonts w:ascii="Calibri" w:hAnsi="Calibri" w:cs="Calibri"/>
          <w:sz w:val="28"/>
          <w:szCs w:val="28"/>
          <w:lang w:bidi="ar-IQ"/>
        </w:rPr>
        <w:t>.</w:t>
      </w:r>
    </w:p>
    <w:p w14:paraId="33086591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proofErr w:type="spellStart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Barati</w:t>
      </w:r>
      <w:proofErr w:type="spellEnd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M., </w:t>
      </w:r>
      <w:proofErr w:type="spellStart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Chamani</w:t>
      </w:r>
      <w:proofErr w:type="spellEnd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M., Mousavi, S. N., </w:t>
      </w:r>
      <w:proofErr w:type="spellStart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Hoseini</w:t>
      </w:r>
      <w:proofErr w:type="spellEnd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S. A.,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and</w:t>
      </w:r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Taj </w:t>
      </w:r>
      <w:proofErr w:type="spellStart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Abadi</w:t>
      </w:r>
      <w:proofErr w:type="spellEnd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Ebrahimi</w:t>
      </w:r>
      <w:proofErr w:type="spellEnd"/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M. (2018). Effects of biological and mineral compounds in aflatoxin-contaminated diets on blood parameters and immune response of broiler chickens. </w:t>
      </w:r>
      <w:r w:rsidRPr="00D4765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Journal of Applied Animal Research</w:t>
      </w:r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D4765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46</w:t>
      </w:r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(1), 707-713.</w:t>
      </w:r>
    </w:p>
    <w:p w14:paraId="642D4789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Besseboua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O.,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Ayad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Hornick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J. L.,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and</w:t>
      </w: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Benbarek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H. (2018). Dietary Effects of Algerian Sodium Bentonite on Growth Performance and Biochemical Parameters in Broiler Chickens. </w:t>
      </w:r>
      <w:proofErr w:type="spellStart"/>
      <w:r w:rsidRPr="00E8327F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Cercetari</w:t>
      </w:r>
      <w:proofErr w:type="spellEnd"/>
      <w:r w:rsidRPr="00E8327F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327F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Agronomice</w:t>
      </w:r>
      <w:proofErr w:type="spellEnd"/>
      <w:r w:rsidRPr="00E8327F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 xml:space="preserve"> in Moldova</w:t>
      </w: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E8327F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51</w:t>
      </w: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(4), 108-121.</w:t>
      </w: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381E4722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Chehraghi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Zakeri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A., &amp;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Taghinejad-Roudbaneh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 (2013). Effects of different feed forms on performance in broiler chickens. Euro J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Exp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Biol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3(4), 66-70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7C9BC08F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Corzo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A., Mejia, L.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Loar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R. E. (2011). Effect of pellet quality on various broiler production parameters. Journal of Applied Poultry Research, 20(1), 68-74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7E372CA6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Damiri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H.,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Chaji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Bojarpour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&amp;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Mamuei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M. (2012). Effect of different sodium bentonite levels on performance, carcass traits and passage rate of broilers. Pakistan Veterinary Journal, 32(2), 197-200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25B8E281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Damiri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H.,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Chaji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Bojarpour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Eslami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Mamoei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 (2010). The effect of sodium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betonites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on economic value of broiler 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>chickens diet. Journal of Animal and Veterinary Advances, 9(20), 2668-2670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40D62EA1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/>
          <w:sz w:val="28"/>
          <w:szCs w:val="28"/>
          <w:shd w:val="clear" w:color="auto" w:fill="FFFFFF"/>
          <w:rtl/>
          <w:lang w:bidi="ar-IQ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‏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Di Gregorio, M. C.,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Neeff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D. V. D.,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Jager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A. V.,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Corassin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C. H.,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Carão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Á. C. D. P., Albuquerque, R. D., and Oliveira, C. A. F. (2014). Mineral adsorbents for prevention of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mycotoxins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in animal feeds. Toxin Reviews, 33(3), 125-135</w:t>
      </w:r>
      <w:r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73C7A011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Ejiofor, T.,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Mgbeahuruike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 C.,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Ojiako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C.,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Ushie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 M.,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Nwoko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E. I.,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Onoja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I. R</w:t>
      </w:r>
      <w:proofErr w:type="gram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., ...</w:t>
      </w:r>
      <w:proofErr w:type="gram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and</w:t>
      </w: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Karlsson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 (2021). Saccharomyces cerevisiae, bentonite, and kaolin as adsorbents for reducing the adverse impacts of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mycotoxin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contaminated feed on broiler histopathology and </w:t>
      </w:r>
      <w:proofErr w:type="spellStart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hemato</w:t>
      </w:r>
      <w:proofErr w:type="spellEnd"/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-biochemical changes, Veterinary World, 14 (1): 23-32. Abstract.</w:t>
      </w:r>
      <w:r w:rsidRPr="00E8327F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4C549440" w14:textId="65846517" w:rsidR="009D5FB1" w:rsidRPr="00716C86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716C86">
        <w:rPr>
          <w:rFonts w:ascii="Calibri" w:hAnsi="Calibri" w:cs="Calibri"/>
          <w:sz w:val="28"/>
          <w:szCs w:val="28"/>
          <w:shd w:val="clear" w:color="auto" w:fill="FFFFFF"/>
          <w:rtl/>
        </w:rPr>
        <w:t>‏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Eraslan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, G. O. K. H. A. N.,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Essiz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, D. I. N. C.,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Akdogan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, M. E. H. M. E. T.,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Karaoz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, E. R. D. A. L.,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Oncu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, M. E. R. A. L., and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Ozyildiz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, Z. A. F. E. R. (2006). Efficacy of dietary sodium bentonite against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subchronic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 xml:space="preserve"> exposure to dietary aflatoxin in broilers. Bulletin-Veterinary Institute in </w:t>
      </w:r>
      <w:proofErr w:type="spellStart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Pulawy</w:t>
      </w:r>
      <w:proofErr w:type="spellEnd"/>
      <w:r w:rsidRPr="00716C86">
        <w:rPr>
          <w:rFonts w:ascii="Calibri" w:hAnsi="Calibri" w:cs="Calibri"/>
          <w:sz w:val="28"/>
          <w:szCs w:val="28"/>
          <w:shd w:val="clear" w:color="auto" w:fill="FFFFFF"/>
        </w:rPr>
        <w:t>, 50(1), 107.</w:t>
      </w:r>
      <w:r w:rsidRPr="00716C86">
        <w:rPr>
          <w:rFonts w:ascii="Calibri" w:hAnsi="Calibri" w:cs="Calibri"/>
          <w:sz w:val="28"/>
          <w:szCs w:val="28"/>
          <w:shd w:val="clear" w:color="auto" w:fill="FFFFFF"/>
          <w:rtl/>
        </w:rPr>
        <w:t>‏</w:t>
      </w:r>
    </w:p>
    <w:p w14:paraId="63C840A0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D4765D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Gbashi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S.,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Madala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N. E., De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Saeger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S., De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Boevre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M.,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Adekoya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I.,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Adebo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O. A., and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Njobeh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P. B. (2018). The socio-economic impact of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mycotoxin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contamination in Africa. In </w:t>
      </w:r>
      <w:proofErr w:type="spellStart"/>
      <w:r w:rsidRPr="000956C2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Mycotoxins</w:t>
      </w:r>
      <w:proofErr w:type="spellEnd"/>
      <w:r w:rsidRPr="000956C2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-Impact and Management Strategies</w:t>
      </w:r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IntechOpen</w:t>
      </w:r>
      <w:proofErr w:type="spellEnd"/>
      <w:r w:rsidRPr="000956C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1464311D" w14:textId="77777777" w:rsidR="009D5FB1" w:rsidRP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Gilani, A., </w:t>
      </w:r>
      <w:proofErr w:type="spellStart"/>
      <w:r w:rsidRPr="009D5FB1">
        <w:rPr>
          <w:rFonts w:ascii="Calibri" w:hAnsi="Calibri" w:cs="Calibri"/>
          <w:sz w:val="28"/>
          <w:szCs w:val="28"/>
          <w:shd w:val="clear" w:color="auto" w:fill="FFFFFF"/>
        </w:rPr>
        <w:t>Kermanshahi</w:t>
      </w:r>
      <w:proofErr w:type="spellEnd"/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, H., </w:t>
      </w:r>
      <w:proofErr w:type="spellStart"/>
      <w:r w:rsidRPr="009D5FB1">
        <w:rPr>
          <w:rFonts w:ascii="Calibri" w:hAnsi="Calibri" w:cs="Calibri"/>
          <w:sz w:val="28"/>
          <w:szCs w:val="28"/>
          <w:shd w:val="clear" w:color="auto" w:fill="FFFFFF"/>
        </w:rPr>
        <w:t>Golian</w:t>
      </w:r>
      <w:proofErr w:type="spellEnd"/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, A., and </w:t>
      </w:r>
      <w:proofErr w:type="spellStart"/>
      <w:r w:rsidRPr="009D5FB1">
        <w:rPr>
          <w:rFonts w:ascii="Calibri" w:hAnsi="Calibri" w:cs="Calibri"/>
          <w:sz w:val="28"/>
          <w:szCs w:val="28"/>
          <w:shd w:val="clear" w:color="auto" w:fill="FFFFFF"/>
        </w:rPr>
        <w:t>Seifi</w:t>
      </w:r>
      <w:proofErr w:type="spellEnd"/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, S. (2016). Appraisal of the impact of </w:t>
      </w:r>
      <w:proofErr w:type="spellStart"/>
      <w:r w:rsidRPr="009D5FB1">
        <w:rPr>
          <w:rFonts w:ascii="Calibri" w:hAnsi="Calibri" w:cs="Calibri"/>
          <w:sz w:val="28"/>
          <w:szCs w:val="28"/>
          <w:shd w:val="clear" w:color="auto" w:fill="FFFFFF"/>
        </w:rPr>
        <w:t>aluminosilicate</w:t>
      </w:r>
      <w:proofErr w:type="spellEnd"/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 use on the health and performance of poultry. </w:t>
      </w:r>
      <w:r w:rsidRPr="009D5FB1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Turkish Journal of Veterinary and Animal Sciences</w:t>
      </w:r>
      <w:r w:rsidRPr="009D5FB1">
        <w:rPr>
          <w:rFonts w:ascii="Calibri" w:hAnsi="Calibri" w:cs="Calibri"/>
          <w:sz w:val="28"/>
          <w:szCs w:val="28"/>
          <w:shd w:val="clear" w:color="auto" w:fill="FFFFFF"/>
        </w:rPr>
        <w:t>, </w:t>
      </w:r>
      <w:r w:rsidRPr="009D5FB1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40</w:t>
      </w:r>
      <w:r w:rsidRPr="009D5FB1">
        <w:rPr>
          <w:rFonts w:ascii="Calibri" w:hAnsi="Calibri" w:cs="Calibri"/>
          <w:sz w:val="28"/>
          <w:szCs w:val="28"/>
          <w:shd w:val="clear" w:color="auto" w:fill="FFFFFF"/>
        </w:rPr>
        <w:t>(3), 255-262.</w:t>
      </w:r>
      <w:r w:rsidRPr="009D5FB1">
        <w:rPr>
          <w:rFonts w:ascii="Calibri" w:hAnsi="Calibri" w:cs="Calibri"/>
          <w:sz w:val="28"/>
          <w:szCs w:val="28"/>
          <w:shd w:val="clear" w:color="auto" w:fill="FFFFFF"/>
          <w:rtl/>
        </w:rPr>
        <w:t>‏</w:t>
      </w:r>
    </w:p>
    <w:p w14:paraId="62BCEA18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/>
          <w:sz w:val="28"/>
          <w:szCs w:val="28"/>
          <w:shd w:val="clear" w:color="auto" w:fill="FFFFFF"/>
          <w:lang w:bidi="ar-IQ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Gul, H., Khan, S., Shah, Z., Ahmad, S.,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Israr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 and Hussain, M. (2017). Effects of local sodium bentonite as aflatoxin binder and its effects on production performance of laying hens.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Kafkas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Üniversitesi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Veteriner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Fakültesi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Dergisi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23(1), 31-37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046D7C48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proofErr w:type="spellStart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Hayajneh</w:t>
      </w:r>
      <w:proofErr w:type="spellEnd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F. M. F., </w:t>
      </w:r>
      <w:proofErr w:type="spellStart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Abdelqader</w:t>
      </w:r>
      <w:proofErr w:type="spellEnd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A., </w:t>
      </w:r>
      <w:proofErr w:type="spellStart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Alnimer</w:t>
      </w:r>
      <w:proofErr w:type="spellEnd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 A., </w:t>
      </w:r>
      <w:proofErr w:type="spellStart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Abedal-Majed</w:t>
      </w:r>
      <w:proofErr w:type="spellEnd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M. A., and Al-</w:t>
      </w:r>
      <w:proofErr w:type="spellStart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Khazaleh</w:t>
      </w:r>
      <w:proofErr w:type="spellEnd"/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J. (2020). The role of high-grade Bentonite powder in coccidiosis and its effects on feed conversion ratio and blood </w:t>
      </w:r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lastRenderedPageBreak/>
        <w:t>parameters in broiler chicken. </w:t>
      </w:r>
      <w:r w:rsidRPr="00BF482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Polish Journal of Veterinary Sciences</w:t>
      </w:r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97-107.</w:t>
      </w:r>
      <w:r w:rsidRPr="00BF482D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7745764C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proofErr w:type="gram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katouli</w:t>
      </w:r>
      <w:proofErr w:type="spellEnd"/>
      <w:proofErr w:type="gram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M</w:t>
      </w:r>
      <w:r>
        <w:rPr>
          <w:rFonts w:ascii="Calibri" w:hAnsi="Calibri" w:cs="Calibri"/>
          <w:sz w:val="28"/>
          <w:szCs w:val="28"/>
          <w:shd w:val="clear" w:color="auto" w:fill="FFFFFF"/>
        </w:rPr>
        <w:t>. S.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Boldaji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F</w:t>
      </w:r>
      <w:r>
        <w:rPr>
          <w:rFonts w:ascii="Calibri" w:hAnsi="Calibri" w:cs="Calibri"/>
          <w:sz w:val="28"/>
          <w:szCs w:val="28"/>
          <w:shd w:val="clear" w:color="auto" w:fill="FFFFFF"/>
        </w:rPr>
        <w:t>.,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Dastar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 B.,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Hassani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>S</w:t>
      </w:r>
      <w:r>
        <w:rPr>
          <w:rFonts w:ascii="Calibri" w:hAnsi="Calibri" w:cs="Calibri"/>
          <w:sz w:val="28"/>
          <w:szCs w:val="28"/>
          <w:shd w:val="clear" w:color="auto" w:fill="FFFFFF"/>
        </w:rPr>
        <w:t>,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</w:rPr>
        <w:t>(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>2010</w:t>
      </w:r>
      <w:r>
        <w:rPr>
          <w:rFonts w:ascii="Calibri" w:hAnsi="Calibri" w:cs="Calibri"/>
          <w:sz w:val="28"/>
          <w:szCs w:val="28"/>
          <w:shd w:val="clear" w:color="auto" w:fill="FFFFFF"/>
        </w:rPr>
        <w:t>)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. Effect of different levels of kaolin, bentonite and zeolite on broilers performance. J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Biol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Sci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10: 58-62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3ED83EE4" w14:textId="77777777" w:rsidR="009D5FB1" w:rsidRPr="00746268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proofErr w:type="gram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katou</w:t>
      </w:r>
      <w:r>
        <w:rPr>
          <w:rFonts w:ascii="Calibri" w:hAnsi="Calibri" w:cs="Calibri"/>
          <w:sz w:val="28"/>
          <w:szCs w:val="28"/>
          <w:shd w:val="clear" w:color="auto" w:fill="FFFFFF"/>
        </w:rPr>
        <w:t>li</w:t>
      </w:r>
      <w:proofErr w:type="spellEnd"/>
      <w:proofErr w:type="gram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M. S.,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Boldaji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F.,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Dastar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>, B.,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</w:rPr>
        <w:t>and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Hassani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S. (2012). Growth response and tibia bone characteristics in broilers fed diets containing kaolin, bentonite and zeolite. Journal of Animal and Feed Sciences, 21(2). 334–344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‏.</w:t>
      </w:r>
    </w:p>
    <w:p w14:paraId="08F17F48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Khan, A. D.,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Ijaz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N.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Shahzad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K. (2001). Role of bentonites in poultry feed. Agro Vet. News, 2-3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33ACA774" w14:textId="77777777" w:rsidR="009D5FB1" w:rsidRPr="00196A85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Marcu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A., </w:t>
      </w: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Vacaru-Opriş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I., </w:t>
      </w: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Dumitrescu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G., </w:t>
      </w: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Ciochina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L. P., </w:t>
      </w: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Marcu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A., </w:t>
      </w: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Nicula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M.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</w:t>
      </w:r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and</w:t>
      </w:r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Kelciov</w:t>
      </w:r>
      <w:proofErr w:type="spellEnd"/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B. (2013). The influence of the genotype on economic efficiency of broiler chickens growth. </w:t>
      </w:r>
      <w:r w:rsidRPr="00196A85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Scientific Papers Animal Science and Biotechnologies</w:t>
      </w:r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196A85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46</w:t>
      </w:r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(2), 339-346.</w:t>
      </w:r>
      <w:r w:rsidRPr="00196A85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01A0CCC2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Marshall, B. M.,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and 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Levy, S. B. (2011). Food animals and antimicrobials: impacts on human health. </w:t>
      </w:r>
      <w:r w:rsidRPr="008F543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Clinical microbiology reviews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8F543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24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(4), 718-733.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10DBEA1F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McDonald, P., Edwards, R. A.,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Greenhalgh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J. E. D.,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and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Morgan, C. A. (1995) Animal Nutrition. 5th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edn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. Addison Wesley Longman, UK. 221-224, 286-288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  <w:r w:rsidRPr="00F45EA1">
        <w:rPr>
          <w:rFonts w:ascii="Calibri" w:hAnsi="Calibri" w:cs="Times New Roman"/>
          <w:sz w:val="28"/>
          <w:szCs w:val="28"/>
          <w:shd w:val="clear" w:color="auto" w:fill="FFFFFF"/>
          <w:rtl/>
        </w:rPr>
        <w:t>‏</w:t>
      </w:r>
    </w:p>
    <w:p w14:paraId="5FB17137" w14:textId="77777777" w:rsidR="009D5FB1" w:rsidRPr="00690E68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Miazzo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R., Peralta, M. F.,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Magnoli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C.,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Salvano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M., Ferrero, S.,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Chiacchiera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S. M</w:t>
      </w:r>
      <w:proofErr w:type="gram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., ...</w:t>
      </w:r>
      <w:proofErr w:type="gram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&amp;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Dalcero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A. (2005). Efficacy of sodium bentonite as a detoxifier of broiler feed contaminated with aflatoxin and </w:t>
      </w:r>
      <w:proofErr w:type="spellStart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fumonisin</w:t>
      </w:r>
      <w:proofErr w:type="spellEnd"/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 </w:t>
      </w:r>
      <w:r w:rsidRPr="00690E6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Poultry Science</w:t>
      </w:r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690E6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84</w:t>
      </w:r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(1), 1-8.</w:t>
      </w:r>
      <w:r w:rsidRPr="00690E68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35513B09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Mobini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B. (2011). Age dependent morphometric changes of different parts of small and large intestines in the Ross broilers. IJAVMS, 5(5), 456-463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0852A795" w14:textId="77777777" w:rsidR="009D5FB1" w:rsidRPr="006F48C7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B941CB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Moghadam</w:t>
      </w:r>
      <w:proofErr w:type="spellEnd"/>
      <w:r w:rsidRPr="006F48C7">
        <w:rPr>
          <w:rFonts w:ascii="Calibri" w:hAnsi="Calibri" w:cs="Calibri"/>
          <w:sz w:val="28"/>
          <w:szCs w:val="28"/>
          <w:shd w:val="clear" w:color="auto" w:fill="FFFFFF"/>
        </w:rPr>
        <w:t xml:space="preserve">, N., </w:t>
      </w:r>
      <w:proofErr w:type="spellStart"/>
      <w:r w:rsidRPr="006F48C7">
        <w:rPr>
          <w:rFonts w:ascii="Calibri" w:hAnsi="Calibri" w:cs="Calibri"/>
          <w:sz w:val="28"/>
          <w:szCs w:val="28"/>
          <w:shd w:val="clear" w:color="auto" w:fill="FFFFFF"/>
        </w:rPr>
        <w:t>Sadeghi</w:t>
      </w:r>
      <w:proofErr w:type="spellEnd"/>
      <w:r w:rsidRPr="006F48C7">
        <w:rPr>
          <w:rFonts w:ascii="Calibri" w:hAnsi="Calibri" w:cs="Calibri"/>
          <w:sz w:val="28"/>
          <w:szCs w:val="28"/>
          <w:shd w:val="clear" w:color="auto" w:fill="FFFFFF"/>
        </w:rPr>
        <w:t xml:space="preserve">, A. A., </w:t>
      </w:r>
      <w:proofErr w:type="spellStart"/>
      <w:r w:rsidRPr="006F48C7">
        <w:rPr>
          <w:rFonts w:ascii="Calibri" w:hAnsi="Calibri" w:cs="Calibri"/>
          <w:sz w:val="28"/>
          <w:szCs w:val="28"/>
          <w:shd w:val="clear" w:color="auto" w:fill="FFFFFF"/>
        </w:rPr>
        <w:t>Ghahri</w:t>
      </w:r>
      <w:proofErr w:type="spellEnd"/>
      <w:r w:rsidRPr="006F48C7">
        <w:rPr>
          <w:rFonts w:ascii="Calibri" w:hAnsi="Calibri" w:cs="Calibri"/>
          <w:sz w:val="28"/>
          <w:szCs w:val="28"/>
          <w:shd w:val="clear" w:color="auto" w:fill="FFFFFF"/>
        </w:rPr>
        <w:t xml:space="preserve">, H., and </w:t>
      </w:r>
      <w:proofErr w:type="spellStart"/>
      <w:r w:rsidRPr="006F48C7">
        <w:rPr>
          <w:rFonts w:ascii="Calibri" w:hAnsi="Calibri" w:cs="Calibri"/>
          <w:sz w:val="28"/>
          <w:szCs w:val="28"/>
          <w:shd w:val="clear" w:color="auto" w:fill="FFFFFF"/>
        </w:rPr>
        <w:t>Shawrang</w:t>
      </w:r>
      <w:proofErr w:type="spellEnd"/>
      <w:r w:rsidRPr="006F48C7">
        <w:rPr>
          <w:rFonts w:ascii="Calibri" w:hAnsi="Calibri" w:cs="Calibri"/>
          <w:sz w:val="28"/>
          <w:szCs w:val="28"/>
          <w:shd w:val="clear" w:color="auto" w:fill="FFFFFF"/>
        </w:rPr>
        <w:t xml:space="preserve">, P. (2008). Effects of yeast cell wall and sodium bentonite on antibody </w:t>
      </w:r>
      <w:proofErr w:type="spellStart"/>
      <w:r w:rsidRPr="006F48C7">
        <w:rPr>
          <w:rFonts w:ascii="Calibri" w:hAnsi="Calibri" w:cs="Calibri"/>
          <w:sz w:val="28"/>
          <w:szCs w:val="28"/>
          <w:shd w:val="clear" w:color="auto" w:fill="FFFFFF"/>
        </w:rPr>
        <w:t>titres</w:t>
      </w:r>
      <w:proofErr w:type="spellEnd"/>
      <w:r w:rsidRPr="006F48C7">
        <w:rPr>
          <w:rFonts w:ascii="Calibri" w:hAnsi="Calibri" w:cs="Calibri"/>
          <w:sz w:val="28"/>
          <w:szCs w:val="28"/>
          <w:shd w:val="clear" w:color="auto" w:fill="FFFFFF"/>
        </w:rPr>
        <w:t xml:space="preserve"> of </w:t>
      </w:r>
      <w:r w:rsidRPr="006F48C7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 xml:space="preserve">broiler chickens fed ration containing aflatoxin. </w:t>
      </w:r>
      <w:proofErr w:type="spellStart"/>
      <w:r w:rsidRPr="006F48C7">
        <w:rPr>
          <w:rFonts w:ascii="Calibri" w:hAnsi="Calibri" w:cs="Calibri"/>
          <w:sz w:val="28"/>
          <w:szCs w:val="28"/>
          <w:shd w:val="clear" w:color="auto" w:fill="FFFFFF"/>
        </w:rPr>
        <w:t>Proc</w:t>
      </w:r>
      <w:proofErr w:type="spellEnd"/>
      <w:r w:rsidRPr="006F48C7">
        <w:rPr>
          <w:rFonts w:ascii="Calibri" w:hAnsi="Calibri" w:cs="Calibri"/>
          <w:sz w:val="28"/>
          <w:szCs w:val="28"/>
          <w:shd w:val="clear" w:color="auto" w:fill="FFFFFF"/>
        </w:rPr>
        <w:t xml:space="preserve"> of British society of animal science (BSAS), Scarborough, UK, 31, 79-83</w:t>
      </w:r>
      <w:r w:rsidRPr="006F48C7">
        <w:rPr>
          <w:rFonts w:ascii="Calibri" w:hAnsi="Calibri"/>
          <w:sz w:val="28"/>
          <w:szCs w:val="28"/>
          <w:shd w:val="clear" w:color="auto" w:fill="FFFFFF"/>
          <w:lang w:bidi="ar-IQ"/>
        </w:rPr>
        <w:t>.</w:t>
      </w:r>
    </w:p>
    <w:p w14:paraId="65F3B467" w14:textId="77777777" w:rsidR="009D5FB1" w:rsidRPr="008F5438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lang w:bidi="ar-IQ"/>
        </w:rPr>
      </w:pP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Mohammadi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Ghasem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Abadi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 H.,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Moravej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H.,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Shivazad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M.,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Karimi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Torshizi</w:t>
      </w:r>
      <w:proofErr w:type="spellEnd"/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M. A.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and Kim, W. K. (2019). Effect of different types and levels of fat addition and pellet binders on physical pellet quality of broiler feeds. </w:t>
      </w:r>
      <w:r w:rsidRPr="008F543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Poultry science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 </w:t>
      </w:r>
      <w:r w:rsidRPr="008F5438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98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(10), 4745-4754.</w:t>
      </w:r>
      <w:r w:rsidRPr="008F5438">
        <w:rPr>
          <w:rFonts w:ascii="Calibri" w:hAnsi="Calibri" w:cs="Calibri"/>
          <w:color w:val="222222"/>
          <w:sz w:val="28"/>
          <w:szCs w:val="28"/>
          <w:shd w:val="clear" w:color="auto" w:fill="FFFFFF"/>
          <w:rtl/>
        </w:rPr>
        <w:t>‏</w:t>
      </w:r>
    </w:p>
    <w:p w14:paraId="515CB2E0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National Research Council. NRC. (1994). Nutrient Requirements for Poultry. 9th rev.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edn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. National Academy Press, Washington DC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 xml:space="preserve">. </w:t>
      </w:r>
    </w:p>
    <w:p w14:paraId="6C4724F2" w14:textId="77777777" w:rsidR="009D5FB1" w:rsidRPr="008F5438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8F5438">
        <w:rPr>
          <w:rFonts w:ascii="Calibri" w:hAnsi="Calibri" w:cs="Calibri"/>
          <w:sz w:val="28"/>
          <w:szCs w:val="28"/>
          <w:shd w:val="clear" w:color="auto" w:fill="FFFFFF"/>
        </w:rPr>
        <w:t xml:space="preserve">Owen, O.J.; </w:t>
      </w:r>
      <w:proofErr w:type="spellStart"/>
      <w:r w:rsidRPr="008F5438">
        <w:rPr>
          <w:rFonts w:ascii="Calibri" w:hAnsi="Calibri" w:cs="Calibri"/>
          <w:sz w:val="28"/>
          <w:szCs w:val="28"/>
          <w:shd w:val="clear" w:color="auto" w:fill="FFFFFF"/>
        </w:rPr>
        <w:t>Nodu</w:t>
      </w:r>
      <w:proofErr w:type="spellEnd"/>
      <w:r w:rsidRPr="008F5438">
        <w:rPr>
          <w:rFonts w:ascii="Calibri" w:hAnsi="Calibri" w:cs="Calibri"/>
          <w:sz w:val="28"/>
          <w:szCs w:val="28"/>
          <w:shd w:val="clear" w:color="auto" w:fill="FFFFFF"/>
        </w:rPr>
        <w:t xml:space="preserve">, M.B., Dike, U.A and </w:t>
      </w:r>
      <w:proofErr w:type="spellStart"/>
      <w:r w:rsidRPr="008F5438">
        <w:rPr>
          <w:rFonts w:ascii="Calibri" w:hAnsi="Calibri" w:cs="Calibri"/>
          <w:sz w:val="28"/>
          <w:szCs w:val="28"/>
          <w:shd w:val="clear" w:color="auto" w:fill="FFFFFF"/>
        </w:rPr>
        <w:t>Ideozu</w:t>
      </w:r>
      <w:proofErr w:type="spellEnd"/>
      <w:r w:rsidRPr="008F5438">
        <w:rPr>
          <w:rFonts w:ascii="Calibri" w:hAnsi="Calibri" w:cs="Calibri"/>
          <w:sz w:val="28"/>
          <w:szCs w:val="28"/>
          <w:shd w:val="clear" w:color="auto" w:fill="FFFFFF"/>
        </w:rPr>
        <w:t>, H.M. (2012). The effect of dietary Kaolin (clay) as feed additive on the growth performance of broiler chickens. Greener J. Agric. Sci., 2(6): 233-236.</w:t>
      </w:r>
    </w:p>
    <w:p w14:paraId="00615580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Pappas, A. C.,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Tsiplakou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E.,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Georgiadoua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Anagnostopoulos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C.,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Markoglou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A. N.,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Liapis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K.,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Zervas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G. (2014). Bentonite binders in the presence of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mycotoxins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: Results of in vitro preliminary tests and an in vivo broiler trial.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Appl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Clay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Sci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99, 48- 53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3119AD19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Pasha, T. N., Mahmood, A.,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Khattak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F.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Jabbar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 A., </w:t>
      </w:r>
      <w:r>
        <w:rPr>
          <w:rFonts w:ascii="Calibri" w:hAnsi="Calibri" w:cs="Calibri"/>
          <w:sz w:val="28"/>
          <w:szCs w:val="28"/>
          <w:shd w:val="clear" w:color="auto" w:fill="FFFFFF"/>
        </w:rPr>
        <w:t>and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Khan, A. D. (2008). The effect of feed supplemented with different sodium bentonite treatments on broiler performance. Turkish Journal of Veterinary and Animal Sciences, 32(4), 245-248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41126842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Pasha, T.N., Farooq, M.U.,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Khattak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F.M.,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Jabbar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M.A.,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  <w:lang w:val="en-GB"/>
        </w:rPr>
        <w:t>and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Khan, A.D.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(2007).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Effectiveness of sodium bentonite and two commercial products as aflatoxin absorbents in diets for broiler chickens. Anim. Feed Sci. Technol. 132: 103-110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7A367B79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Prvulovic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D.,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Kojic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D.,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Grubor-Lajsic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G.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Kosarcic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S. (2008). The effects of dietary inclusion of hydrated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aluminosilicate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on performance and biochemical parameters of broiler chickens. Turkish Journal of Veterinary and Animal Sciences, 32(3), 183-189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172BC673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Resanović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R.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Nešić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K.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D.,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Nesić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V. D.,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Palić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>, T. D.,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Jaćević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V. M. (2009).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Mycotoxins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in poultry production.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Zbornik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Matice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srpske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za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prirodne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nauke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(116), 7-14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0568D610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9D5FB1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 xml:space="preserve">Singh, R., and Mandal, A. B. (2018). Efficacy of hydrated sodium calcium </w:t>
      </w:r>
      <w:proofErr w:type="spellStart"/>
      <w:r w:rsidRPr="009D5FB1">
        <w:rPr>
          <w:rFonts w:ascii="Calibri" w:hAnsi="Calibri" w:cs="Calibri"/>
          <w:sz w:val="28"/>
          <w:szCs w:val="28"/>
          <w:shd w:val="clear" w:color="auto" w:fill="FFFFFF"/>
        </w:rPr>
        <w:t>aluminosilicate</w:t>
      </w:r>
      <w:proofErr w:type="spellEnd"/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 in ameliorating </w:t>
      </w:r>
      <w:proofErr w:type="spellStart"/>
      <w:r w:rsidRPr="009D5FB1">
        <w:rPr>
          <w:rFonts w:ascii="Calibri" w:hAnsi="Calibri" w:cs="Calibri"/>
          <w:sz w:val="28"/>
          <w:szCs w:val="28"/>
          <w:shd w:val="clear" w:color="auto" w:fill="FFFFFF"/>
        </w:rPr>
        <w:t>ochratoxicosis</w:t>
      </w:r>
      <w:proofErr w:type="spellEnd"/>
      <w:r w:rsidRPr="009D5FB1">
        <w:rPr>
          <w:rFonts w:ascii="Calibri" w:hAnsi="Calibri" w:cs="Calibri"/>
          <w:sz w:val="28"/>
          <w:szCs w:val="28"/>
          <w:shd w:val="clear" w:color="auto" w:fill="FFFFFF"/>
        </w:rPr>
        <w:t xml:space="preserve"> in broiler chickens. </w:t>
      </w:r>
      <w:r w:rsidRPr="009D5FB1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Indian Journal of Poultry Science</w:t>
      </w:r>
      <w:r w:rsidRPr="009D5FB1">
        <w:rPr>
          <w:rFonts w:ascii="Calibri" w:hAnsi="Calibri" w:cs="Calibri"/>
          <w:sz w:val="28"/>
          <w:szCs w:val="28"/>
          <w:shd w:val="clear" w:color="auto" w:fill="FFFFFF"/>
        </w:rPr>
        <w:t>, </w:t>
      </w:r>
      <w:r w:rsidRPr="009D5FB1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53</w:t>
      </w:r>
      <w:r w:rsidRPr="009D5FB1">
        <w:rPr>
          <w:rFonts w:ascii="Calibri" w:hAnsi="Calibri" w:cs="Calibri"/>
          <w:sz w:val="28"/>
          <w:szCs w:val="28"/>
          <w:shd w:val="clear" w:color="auto" w:fill="FFFFFF"/>
        </w:rPr>
        <w:t>(2), 181-187.</w:t>
      </w:r>
      <w:r w:rsidRPr="009D5FB1">
        <w:rPr>
          <w:rFonts w:ascii="Calibri" w:hAnsi="Calibri" w:cs="Calibri"/>
          <w:sz w:val="28"/>
          <w:szCs w:val="28"/>
          <w:shd w:val="clear" w:color="auto" w:fill="FFFFFF"/>
          <w:rtl/>
        </w:rPr>
        <w:t>‏</w:t>
      </w:r>
    </w:p>
    <w:p w14:paraId="21E8E4B4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Southern, L. L., Ward, T. L., Binder, T. D., Hebert, L. G. (1994). Effect of sodium bentonite or hydrated sodium  calcium 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aluminosilicate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 on  growth  performance  and  tibia  mineral  concentrations  in broiler chicks fed nutrient deficient diets. Poultry Sci. 73, 848-854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7E9A8C67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Spss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. Statistical Package of Social Science. Ver. 22. Application Guide .Copy right by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Spss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Inc. USA., 2013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0A094268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Sturkie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P. D. (Ed.). (2012). Avian physiology. Springer Science </w:t>
      </w:r>
      <w:r>
        <w:rPr>
          <w:rFonts w:ascii="Calibri" w:hAnsi="Calibri" w:cs="Calibri"/>
          <w:sz w:val="28"/>
          <w:szCs w:val="28"/>
          <w:shd w:val="clear" w:color="auto" w:fill="FFFFFF"/>
        </w:rPr>
        <w:t>and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Business Media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20455458" w14:textId="77777777" w:rsidR="009D5FB1" w:rsidRPr="00657BB4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Tauqir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, N. A., Sultan, G. I.</w:t>
      </w:r>
      <w:r>
        <w:rPr>
          <w:rFonts w:ascii="Calibri" w:hAnsi="Calibri" w:cs="Calibri"/>
          <w:sz w:val="28"/>
          <w:szCs w:val="28"/>
          <w:shd w:val="clear" w:color="auto" w:fill="FFFFFF"/>
        </w:rPr>
        <w:t>,</w:t>
      </w:r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and Nawaz, H. (2001). Effect of different levels of bentonite with varying energy levels on the performance of broilers. Int. J. Agric. Biol., 3: 85-88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</w:t>
      </w:r>
    </w:p>
    <w:p w14:paraId="1EC16F2A" w14:textId="77777777" w:rsidR="009D5FB1" w:rsidRPr="00EE17DD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/>
          <w:sz w:val="28"/>
          <w:szCs w:val="28"/>
          <w:shd w:val="clear" w:color="auto" w:fill="FFFFFF"/>
          <w:rtl/>
          <w:lang w:bidi="ar-IQ"/>
        </w:rPr>
      </w:pPr>
      <w:proofErr w:type="spellStart"/>
      <w:r w:rsidRPr="00B7354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Teitge</w:t>
      </w:r>
      <w:proofErr w:type="spellEnd"/>
      <w:r w:rsidRPr="00EE17DD">
        <w:rPr>
          <w:rFonts w:ascii="Calibri" w:hAnsi="Calibri" w:cs="Calibri"/>
          <w:sz w:val="28"/>
          <w:szCs w:val="28"/>
          <w:shd w:val="clear" w:color="auto" w:fill="FFFFFF"/>
        </w:rPr>
        <w:t xml:space="preserve">, D. A., Campbell, G. L., </w:t>
      </w:r>
      <w:proofErr w:type="spellStart"/>
      <w:r w:rsidRPr="00EE17DD">
        <w:rPr>
          <w:rFonts w:ascii="Calibri" w:hAnsi="Calibri" w:cs="Calibri"/>
          <w:sz w:val="28"/>
          <w:szCs w:val="28"/>
          <w:shd w:val="clear" w:color="auto" w:fill="FFFFFF"/>
        </w:rPr>
        <w:t>Classen</w:t>
      </w:r>
      <w:proofErr w:type="spellEnd"/>
      <w:r w:rsidRPr="00EE17DD">
        <w:rPr>
          <w:rFonts w:ascii="Calibri" w:hAnsi="Calibri" w:cs="Calibri"/>
          <w:sz w:val="28"/>
          <w:szCs w:val="28"/>
          <w:shd w:val="clear" w:color="auto" w:fill="FFFFFF"/>
        </w:rPr>
        <w:t xml:space="preserve">, H. L., and Thacker, P. A. (1991). Heat pretreatment as a means of improving the response to dietary </w:t>
      </w:r>
      <w:proofErr w:type="spellStart"/>
      <w:r w:rsidRPr="00EE17DD">
        <w:rPr>
          <w:rFonts w:ascii="Calibri" w:hAnsi="Calibri" w:cs="Calibri"/>
          <w:sz w:val="28"/>
          <w:szCs w:val="28"/>
          <w:shd w:val="clear" w:color="auto" w:fill="FFFFFF"/>
        </w:rPr>
        <w:t>pentosanase</w:t>
      </w:r>
      <w:proofErr w:type="spellEnd"/>
      <w:r w:rsidRPr="00EE17DD">
        <w:rPr>
          <w:rFonts w:ascii="Calibri" w:hAnsi="Calibri" w:cs="Calibri"/>
          <w:sz w:val="28"/>
          <w:szCs w:val="28"/>
          <w:shd w:val="clear" w:color="auto" w:fill="FFFFFF"/>
        </w:rPr>
        <w:t xml:space="preserve"> in chicks fed rye. Canadian Journal of Animal Science, 71(2), 507-513</w:t>
      </w:r>
      <w:r w:rsidRPr="00EE17DD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  <w:r w:rsidRPr="00EE17DD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7DD264C3" w14:textId="77777777" w:rsidR="009D5FB1" w:rsidRDefault="009D5FB1" w:rsidP="009D5FB1">
      <w:pPr>
        <w:bidi w:val="0"/>
        <w:spacing w:line="276" w:lineRule="auto"/>
        <w:ind w:left="567" w:hanging="567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Wawrzyniak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A.,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Kapica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M.,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Stępień-Pyśniak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D.,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Szewerniak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R.,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Olejarska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A., and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Jarosz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, Ł. (2017). Effect of feeding </w:t>
      </w:r>
      <w:proofErr w:type="spellStart"/>
      <w:r w:rsidRPr="00657BB4">
        <w:rPr>
          <w:rFonts w:ascii="Calibri" w:hAnsi="Calibri" w:cs="Calibri"/>
          <w:sz w:val="28"/>
          <w:szCs w:val="28"/>
          <w:shd w:val="clear" w:color="auto" w:fill="FFFFFF"/>
        </w:rPr>
        <w:t>transcarpathian</w:t>
      </w:r>
      <w:proofErr w:type="spellEnd"/>
      <w:r w:rsidRPr="00657BB4">
        <w:rPr>
          <w:rFonts w:ascii="Calibri" w:hAnsi="Calibri" w:cs="Calibri"/>
          <w:sz w:val="28"/>
          <w:szCs w:val="28"/>
          <w:shd w:val="clear" w:color="auto" w:fill="FFFFFF"/>
        </w:rPr>
        <w:t xml:space="preserve"> zeolite on gastrointestinal morphology and function in broiler chickens. Brazilian Journal of Poultry Science, 19(4), 737-746</w:t>
      </w:r>
      <w:r w:rsidRPr="00657BB4">
        <w:rPr>
          <w:rFonts w:ascii="Calibri" w:hAnsi="Calibri" w:cs="Calibri"/>
          <w:sz w:val="28"/>
          <w:szCs w:val="28"/>
          <w:shd w:val="clear" w:color="auto" w:fill="FFFFFF"/>
          <w:rtl/>
        </w:rPr>
        <w:t>.‏</w:t>
      </w:r>
    </w:p>
    <w:p w14:paraId="4EE43DB7" w14:textId="77777777" w:rsidR="00657BB4" w:rsidRPr="00657BB4" w:rsidRDefault="00657BB4" w:rsidP="00657BB4">
      <w:pPr>
        <w:spacing w:line="360" w:lineRule="auto"/>
        <w:jc w:val="both"/>
        <w:rPr>
          <w:sz w:val="19"/>
          <w:szCs w:val="19"/>
          <w:shd w:val="clear" w:color="auto" w:fill="FFFFFF"/>
        </w:rPr>
      </w:pPr>
    </w:p>
    <w:p w14:paraId="25206B93" w14:textId="77777777" w:rsidR="001E455E" w:rsidRDefault="00657BB4" w:rsidP="00657BB4">
      <w:pPr>
        <w:bidi w:val="0"/>
        <w:spacing w:line="360" w:lineRule="auto"/>
        <w:jc w:val="both"/>
        <w:rPr>
          <w:sz w:val="19"/>
          <w:szCs w:val="19"/>
          <w:shd w:val="clear" w:color="auto" w:fill="FFFFFF"/>
        </w:rPr>
      </w:pPr>
      <w:r w:rsidRPr="00657BB4">
        <w:rPr>
          <w:sz w:val="19"/>
          <w:szCs w:val="19"/>
          <w:shd w:val="clear" w:color="auto" w:fill="FFFFFF"/>
        </w:rPr>
        <w:tab/>
      </w:r>
    </w:p>
    <w:p w14:paraId="67CBB4ED" w14:textId="77777777" w:rsidR="00C61C0A" w:rsidRPr="00963EB9" w:rsidRDefault="00C61C0A" w:rsidP="00C61C0A">
      <w:pPr>
        <w:bidi w:val="0"/>
        <w:spacing w:line="360" w:lineRule="auto"/>
        <w:jc w:val="both"/>
        <w:rPr>
          <w:rFonts w:cstheme="minorHAnsi"/>
          <w:sz w:val="28"/>
          <w:szCs w:val="28"/>
          <w:lang w:bidi="ar-IQ"/>
        </w:rPr>
      </w:pPr>
    </w:p>
    <w:sectPr w:rsidR="00C61C0A" w:rsidRPr="00963EB9" w:rsidSect="007B47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Sans-Semi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97"/>
    <w:rsid w:val="00006C0F"/>
    <w:rsid w:val="00015AA5"/>
    <w:rsid w:val="000233C3"/>
    <w:rsid w:val="00035273"/>
    <w:rsid w:val="000370E1"/>
    <w:rsid w:val="00040062"/>
    <w:rsid w:val="00044D5F"/>
    <w:rsid w:val="000466AA"/>
    <w:rsid w:val="00057975"/>
    <w:rsid w:val="000614CE"/>
    <w:rsid w:val="00063F8D"/>
    <w:rsid w:val="000705DB"/>
    <w:rsid w:val="0007228E"/>
    <w:rsid w:val="00072821"/>
    <w:rsid w:val="00085A81"/>
    <w:rsid w:val="00090CC0"/>
    <w:rsid w:val="000916B6"/>
    <w:rsid w:val="00095478"/>
    <w:rsid w:val="000956C2"/>
    <w:rsid w:val="000A00AE"/>
    <w:rsid w:val="000B3EC1"/>
    <w:rsid w:val="000B516C"/>
    <w:rsid w:val="000C1046"/>
    <w:rsid w:val="000C391B"/>
    <w:rsid w:val="000C3B72"/>
    <w:rsid w:val="000C65CE"/>
    <w:rsid w:val="000D2278"/>
    <w:rsid w:val="000D3637"/>
    <w:rsid w:val="000E640B"/>
    <w:rsid w:val="001273F2"/>
    <w:rsid w:val="0013494A"/>
    <w:rsid w:val="00141DA0"/>
    <w:rsid w:val="001476E1"/>
    <w:rsid w:val="0015519A"/>
    <w:rsid w:val="001571FD"/>
    <w:rsid w:val="0016504C"/>
    <w:rsid w:val="00165A2F"/>
    <w:rsid w:val="0017468D"/>
    <w:rsid w:val="00175F41"/>
    <w:rsid w:val="00176DEC"/>
    <w:rsid w:val="00182B76"/>
    <w:rsid w:val="00195C97"/>
    <w:rsid w:val="00196A85"/>
    <w:rsid w:val="001A2A82"/>
    <w:rsid w:val="001A7CC4"/>
    <w:rsid w:val="001B0800"/>
    <w:rsid w:val="001B1F6F"/>
    <w:rsid w:val="001B3E33"/>
    <w:rsid w:val="001B51FA"/>
    <w:rsid w:val="001C48BE"/>
    <w:rsid w:val="001C5A85"/>
    <w:rsid w:val="001D13A8"/>
    <w:rsid w:val="001D15BA"/>
    <w:rsid w:val="001D2635"/>
    <w:rsid w:val="001D490D"/>
    <w:rsid w:val="001D639B"/>
    <w:rsid w:val="001E1C48"/>
    <w:rsid w:val="001E28EA"/>
    <w:rsid w:val="001E455E"/>
    <w:rsid w:val="001E7C64"/>
    <w:rsid w:val="001F5752"/>
    <w:rsid w:val="0020386B"/>
    <w:rsid w:val="00206B07"/>
    <w:rsid w:val="002156D7"/>
    <w:rsid w:val="00216E99"/>
    <w:rsid w:val="00216EE1"/>
    <w:rsid w:val="002272F7"/>
    <w:rsid w:val="002415AC"/>
    <w:rsid w:val="002472D2"/>
    <w:rsid w:val="0026554B"/>
    <w:rsid w:val="00270FD5"/>
    <w:rsid w:val="002746B7"/>
    <w:rsid w:val="00274AC4"/>
    <w:rsid w:val="00291DF2"/>
    <w:rsid w:val="00293CE4"/>
    <w:rsid w:val="0029435F"/>
    <w:rsid w:val="002A3734"/>
    <w:rsid w:val="002A3CF7"/>
    <w:rsid w:val="002A785D"/>
    <w:rsid w:val="002C1978"/>
    <w:rsid w:val="002C62B2"/>
    <w:rsid w:val="002D088D"/>
    <w:rsid w:val="002D5D77"/>
    <w:rsid w:val="002D65E6"/>
    <w:rsid w:val="002E5681"/>
    <w:rsid w:val="002E72B8"/>
    <w:rsid w:val="002F1F31"/>
    <w:rsid w:val="002F4C9E"/>
    <w:rsid w:val="0030097F"/>
    <w:rsid w:val="00311036"/>
    <w:rsid w:val="003116BD"/>
    <w:rsid w:val="00315630"/>
    <w:rsid w:val="003174DC"/>
    <w:rsid w:val="0032362B"/>
    <w:rsid w:val="00331F7A"/>
    <w:rsid w:val="0033446D"/>
    <w:rsid w:val="0033588B"/>
    <w:rsid w:val="00343DA7"/>
    <w:rsid w:val="003532A7"/>
    <w:rsid w:val="00353F64"/>
    <w:rsid w:val="00365D67"/>
    <w:rsid w:val="003677F0"/>
    <w:rsid w:val="00370518"/>
    <w:rsid w:val="00373E89"/>
    <w:rsid w:val="003812AE"/>
    <w:rsid w:val="00387A2B"/>
    <w:rsid w:val="003906EE"/>
    <w:rsid w:val="00394690"/>
    <w:rsid w:val="003955EC"/>
    <w:rsid w:val="003973A6"/>
    <w:rsid w:val="003A31AC"/>
    <w:rsid w:val="003A53BC"/>
    <w:rsid w:val="003B4AF3"/>
    <w:rsid w:val="003C388C"/>
    <w:rsid w:val="003D0F9B"/>
    <w:rsid w:val="003D69A7"/>
    <w:rsid w:val="003D7150"/>
    <w:rsid w:val="003E0365"/>
    <w:rsid w:val="003E469E"/>
    <w:rsid w:val="003E52AF"/>
    <w:rsid w:val="003E5460"/>
    <w:rsid w:val="00402D1B"/>
    <w:rsid w:val="004059B0"/>
    <w:rsid w:val="0041451D"/>
    <w:rsid w:val="004166BA"/>
    <w:rsid w:val="0042788A"/>
    <w:rsid w:val="0044146E"/>
    <w:rsid w:val="0044577D"/>
    <w:rsid w:val="00446D09"/>
    <w:rsid w:val="00447F18"/>
    <w:rsid w:val="00475439"/>
    <w:rsid w:val="004777BA"/>
    <w:rsid w:val="00491FBD"/>
    <w:rsid w:val="00494889"/>
    <w:rsid w:val="00497502"/>
    <w:rsid w:val="004B14E4"/>
    <w:rsid w:val="004B4FF7"/>
    <w:rsid w:val="004C0DB5"/>
    <w:rsid w:val="004C4772"/>
    <w:rsid w:val="004C70A7"/>
    <w:rsid w:val="004D301A"/>
    <w:rsid w:val="004D704C"/>
    <w:rsid w:val="004E24B5"/>
    <w:rsid w:val="004E2ACE"/>
    <w:rsid w:val="004F2605"/>
    <w:rsid w:val="004F6615"/>
    <w:rsid w:val="0050041E"/>
    <w:rsid w:val="00504B75"/>
    <w:rsid w:val="00505DE3"/>
    <w:rsid w:val="005127C0"/>
    <w:rsid w:val="00517486"/>
    <w:rsid w:val="00521F0B"/>
    <w:rsid w:val="00522E79"/>
    <w:rsid w:val="0052607F"/>
    <w:rsid w:val="0053286B"/>
    <w:rsid w:val="00533EC1"/>
    <w:rsid w:val="00536F16"/>
    <w:rsid w:val="005421FF"/>
    <w:rsid w:val="0054566E"/>
    <w:rsid w:val="00553525"/>
    <w:rsid w:val="005634C6"/>
    <w:rsid w:val="00566091"/>
    <w:rsid w:val="00575748"/>
    <w:rsid w:val="0058293F"/>
    <w:rsid w:val="00585C23"/>
    <w:rsid w:val="00591676"/>
    <w:rsid w:val="005A57D1"/>
    <w:rsid w:val="005A730D"/>
    <w:rsid w:val="005C1E01"/>
    <w:rsid w:val="005D33E1"/>
    <w:rsid w:val="005D3B4A"/>
    <w:rsid w:val="005E1D33"/>
    <w:rsid w:val="00617F85"/>
    <w:rsid w:val="0062016D"/>
    <w:rsid w:val="0062060D"/>
    <w:rsid w:val="00622536"/>
    <w:rsid w:val="0062690B"/>
    <w:rsid w:val="00626CE1"/>
    <w:rsid w:val="00627F6B"/>
    <w:rsid w:val="00636EAA"/>
    <w:rsid w:val="00640798"/>
    <w:rsid w:val="00642F62"/>
    <w:rsid w:val="006454DE"/>
    <w:rsid w:val="00652F35"/>
    <w:rsid w:val="00657BB4"/>
    <w:rsid w:val="00666021"/>
    <w:rsid w:val="00670017"/>
    <w:rsid w:val="00675CDA"/>
    <w:rsid w:val="00684D33"/>
    <w:rsid w:val="00690CFC"/>
    <w:rsid w:val="00690D9E"/>
    <w:rsid w:val="00690E68"/>
    <w:rsid w:val="006919DB"/>
    <w:rsid w:val="00697429"/>
    <w:rsid w:val="006974E8"/>
    <w:rsid w:val="006A2EC3"/>
    <w:rsid w:val="006A5DE7"/>
    <w:rsid w:val="006B24A6"/>
    <w:rsid w:val="006C025E"/>
    <w:rsid w:val="006E1750"/>
    <w:rsid w:val="006E5FDF"/>
    <w:rsid w:val="006E759A"/>
    <w:rsid w:val="006F48C7"/>
    <w:rsid w:val="00700711"/>
    <w:rsid w:val="00704120"/>
    <w:rsid w:val="00704C43"/>
    <w:rsid w:val="007054A5"/>
    <w:rsid w:val="007107F9"/>
    <w:rsid w:val="0071243C"/>
    <w:rsid w:val="00716C86"/>
    <w:rsid w:val="00722A77"/>
    <w:rsid w:val="00722AE4"/>
    <w:rsid w:val="007319F4"/>
    <w:rsid w:val="00733E91"/>
    <w:rsid w:val="007409CA"/>
    <w:rsid w:val="0074278E"/>
    <w:rsid w:val="00746268"/>
    <w:rsid w:val="00746EE8"/>
    <w:rsid w:val="007476A6"/>
    <w:rsid w:val="007500E3"/>
    <w:rsid w:val="00751B26"/>
    <w:rsid w:val="00761422"/>
    <w:rsid w:val="00773933"/>
    <w:rsid w:val="00775B7F"/>
    <w:rsid w:val="00791CAF"/>
    <w:rsid w:val="00792CA7"/>
    <w:rsid w:val="007947A5"/>
    <w:rsid w:val="00797032"/>
    <w:rsid w:val="0079757F"/>
    <w:rsid w:val="007A429C"/>
    <w:rsid w:val="007A7A13"/>
    <w:rsid w:val="007B3347"/>
    <w:rsid w:val="007B3D6D"/>
    <w:rsid w:val="007B474A"/>
    <w:rsid w:val="007C05E4"/>
    <w:rsid w:val="007C090E"/>
    <w:rsid w:val="007D37DE"/>
    <w:rsid w:val="007D4C67"/>
    <w:rsid w:val="007D7519"/>
    <w:rsid w:val="007E5F87"/>
    <w:rsid w:val="007F6375"/>
    <w:rsid w:val="007F67E3"/>
    <w:rsid w:val="008033D2"/>
    <w:rsid w:val="0081541F"/>
    <w:rsid w:val="00831E01"/>
    <w:rsid w:val="00832F4E"/>
    <w:rsid w:val="0084152D"/>
    <w:rsid w:val="0084182D"/>
    <w:rsid w:val="00857EFB"/>
    <w:rsid w:val="00860785"/>
    <w:rsid w:val="00863470"/>
    <w:rsid w:val="00865921"/>
    <w:rsid w:val="00870ADA"/>
    <w:rsid w:val="00882C18"/>
    <w:rsid w:val="0088777C"/>
    <w:rsid w:val="008A1406"/>
    <w:rsid w:val="008A2BBA"/>
    <w:rsid w:val="008A4AA2"/>
    <w:rsid w:val="008A6360"/>
    <w:rsid w:val="008A653C"/>
    <w:rsid w:val="008B15EA"/>
    <w:rsid w:val="008C0210"/>
    <w:rsid w:val="008D2F5B"/>
    <w:rsid w:val="008D747F"/>
    <w:rsid w:val="008E4D94"/>
    <w:rsid w:val="008E6BD4"/>
    <w:rsid w:val="008E7B91"/>
    <w:rsid w:val="008F11E3"/>
    <w:rsid w:val="008F5438"/>
    <w:rsid w:val="008F5825"/>
    <w:rsid w:val="00901778"/>
    <w:rsid w:val="009145CD"/>
    <w:rsid w:val="009457AB"/>
    <w:rsid w:val="00945A2B"/>
    <w:rsid w:val="00945B73"/>
    <w:rsid w:val="009475CC"/>
    <w:rsid w:val="00950429"/>
    <w:rsid w:val="0095133A"/>
    <w:rsid w:val="009524AD"/>
    <w:rsid w:val="00963EB9"/>
    <w:rsid w:val="00965DBA"/>
    <w:rsid w:val="00967301"/>
    <w:rsid w:val="00981135"/>
    <w:rsid w:val="009814E1"/>
    <w:rsid w:val="00986721"/>
    <w:rsid w:val="00994B0B"/>
    <w:rsid w:val="00996D82"/>
    <w:rsid w:val="009973BD"/>
    <w:rsid w:val="009A0DCC"/>
    <w:rsid w:val="009A6EA2"/>
    <w:rsid w:val="009B3245"/>
    <w:rsid w:val="009B4044"/>
    <w:rsid w:val="009B7927"/>
    <w:rsid w:val="009C1EBF"/>
    <w:rsid w:val="009C30B3"/>
    <w:rsid w:val="009D4B19"/>
    <w:rsid w:val="009D5FB1"/>
    <w:rsid w:val="009E30FE"/>
    <w:rsid w:val="009E38E6"/>
    <w:rsid w:val="009E3BFF"/>
    <w:rsid w:val="009E48ED"/>
    <w:rsid w:val="009E5B73"/>
    <w:rsid w:val="009F707C"/>
    <w:rsid w:val="00A02F0A"/>
    <w:rsid w:val="00A12EC2"/>
    <w:rsid w:val="00A132A1"/>
    <w:rsid w:val="00A1427F"/>
    <w:rsid w:val="00A23464"/>
    <w:rsid w:val="00A35901"/>
    <w:rsid w:val="00A35C1D"/>
    <w:rsid w:val="00A37B16"/>
    <w:rsid w:val="00A37C2F"/>
    <w:rsid w:val="00A4533F"/>
    <w:rsid w:val="00A50BD8"/>
    <w:rsid w:val="00A52F54"/>
    <w:rsid w:val="00A53FE4"/>
    <w:rsid w:val="00A56E29"/>
    <w:rsid w:val="00A61B59"/>
    <w:rsid w:val="00A638D6"/>
    <w:rsid w:val="00A70CDE"/>
    <w:rsid w:val="00A74412"/>
    <w:rsid w:val="00A81470"/>
    <w:rsid w:val="00A918FE"/>
    <w:rsid w:val="00AC0137"/>
    <w:rsid w:val="00AC4118"/>
    <w:rsid w:val="00AD008F"/>
    <w:rsid w:val="00AD5447"/>
    <w:rsid w:val="00AE3963"/>
    <w:rsid w:val="00AE6F7D"/>
    <w:rsid w:val="00AF344C"/>
    <w:rsid w:val="00B002B5"/>
    <w:rsid w:val="00B02FF7"/>
    <w:rsid w:val="00B10F89"/>
    <w:rsid w:val="00B16036"/>
    <w:rsid w:val="00B16B23"/>
    <w:rsid w:val="00B17921"/>
    <w:rsid w:val="00B17F69"/>
    <w:rsid w:val="00B34CDC"/>
    <w:rsid w:val="00B46A98"/>
    <w:rsid w:val="00B47E0B"/>
    <w:rsid w:val="00B50FBE"/>
    <w:rsid w:val="00B57DBB"/>
    <w:rsid w:val="00B61D4D"/>
    <w:rsid w:val="00B62328"/>
    <w:rsid w:val="00B62426"/>
    <w:rsid w:val="00B70D0A"/>
    <w:rsid w:val="00B710E8"/>
    <w:rsid w:val="00B72BD9"/>
    <w:rsid w:val="00B73542"/>
    <w:rsid w:val="00B85538"/>
    <w:rsid w:val="00B85622"/>
    <w:rsid w:val="00B93101"/>
    <w:rsid w:val="00B941CB"/>
    <w:rsid w:val="00B9767D"/>
    <w:rsid w:val="00BA0A2C"/>
    <w:rsid w:val="00BA7107"/>
    <w:rsid w:val="00BC0C61"/>
    <w:rsid w:val="00BD3909"/>
    <w:rsid w:val="00BD4384"/>
    <w:rsid w:val="00BE09EF"/>
    <w:rsid w:val="00BE386A"/>
    <w:rsid w:val="00BE6AED"/>
    <w:rsid w:val="00BF482D"/>
    <w:rsid w:val="00C01E69"/>
    <w:rsid w:val="00C23E21"/>
    <w:rsid w:val="00C2514F"/>
    <w:rsid w:val="00C27802"/>
    <w:rsid w:val="00C32728"/>
    <w:rsid w:val="00C33DD5"/>
    <w:rsid w:val="00C37842"/>
    <w:rsid w:val="00C40D5D"/>
    <w:rsid w:val="00C43362"/>
    <w:rsid w:val="00C46765"/>
    <w:rsid w:val="00C5052D"/>
    <w:rsid w:val="00C61C0A"/>
    <w:rsid w:val="00C64103"/>
    <w:rsid w:val="00C73AD4"/>
    <w:rsid w:val="00CA172F"/>
    <w:rsid w:val="00CA184D"/>
    <w:rsid w:val="00CA19DC"/>
    <w:rsid w:val="00CA3D52"/>
    <w:rsid w:val="00CB510C"/>
    <w:rsid w:val="00CC0873"/>
    <w:rsid w:val="00CC306E"/>
    <w:rsid w:val="00CC325E"/>
    <w:rsid w:val="00CC3BCE"/>
    <w:rsid w:val="00CD06A4"/>
    <w:rsid w:val="00CD218F"/>
    <w:rsid w:val="00CD5AAB"/>
    <w:rsid w:val="00CE589B"/>
    <w:rsid w:val="00D020E9"/>
    <w:rsid w:val="00D2185B"/>
    <w:rsid w:val="00D21C6A"/>
    <w:rsid w:val="00D252DF"/>
    <w:rsid w:val="00D26844"/>
    <w:rsid w:val="00D31631"/>
    <w:rsid w:val="00D4765D"/>
    <w:rsid w:val="00D50C71"/>
    <w:rsid w:val="00D51202"/>
    <w:rsid w:val="00D5592B"/>
    <w:rsid w:val="00D6581A"/>
    <w:rsid w:val="00D711D4"/>
    <w:rsid w:val="00D762B7"/>
    <w:rsid w:val="00D8334F"/>
    <w:rsid w:val="00D83E95"/>
    <w:rsid w:val="00D84A34"/>
    <w:rsid w:val="00D87A5A"/>
    <w:rsid w:val="00DA276C"/>
    <w:rsid w:val="00DA3D68"/>
    <w:rsid w:val="00DB177C"/>
    <w:rsid w:val="00DC6DE2"/>
    <w:rsid w:val="00DC7DC5"/>
    <w:rsid w:val="00DD056A"/>
    <w:rsid w:val="00DD51F7"/>
    <w:rsid w:val="00DE01DA"/>
    <w:rsid w:val="00DE205C"/>
    <w:rsid w:val="00DE4E7E"/>
    <w:rsid w:val="00DE65E5"/>
    <w:rsid w:val="00DF252E"/>
    <w:rsid w:val="00DF31DB"/>
    <w:rsid w:val="00DF33CF"/>
    <w:rsid w:val="00DF5F37"/>
    <w:rsid w:val="00DF73D1"/>
    <w:rsid w:val="00E03AE2"/>
    <w:rsid w:val="00E05F09"/>
    <w:rsid w:val="00E06DB5"/>
    <w:rsid w:val="00E17607"/>
    <w:rsid w:val="00E217EB"/>
    <w:rsid w:val="00E237CC"/>
    <w:rsid w:val="00E316E5"/>
    <w:rsid w:val="00E4261E"/>
    <w:rsid w:val="00E451D4"/>
    <w:rsid w:val="00E45615"/>
    <w:rsid w:val="00E510FF"/>
    <w:rsid w:val="00E561BC"/>
    <w:rsid w:val="00E5685D"/>
    <w:rsid w:val="00E62A79"/>
    <w:rsid w:val="00E63ED4"/>
    <w:rsid w:val="00E64834"/>
    <w:rsid w:val="00E73365"/>
    <w:rsid w:val="00E8327F"/>
    <w:rsid w:val="00E837BD"/>
    <w:rsid w:val="00E83EEB"/>
    <w:rsid w:val="00E942F6"/>
    <w:rsid w:val="00EA495C"/>
    <w:rsid w:val="00EA5074"/>
    <w:rsid w:val="00EA692C"/>
    <w:rsid w:val="00EA69B5"/>
    <w:rsid w:val="00EB2B72"/>
    <w:rsid w:val="00EC4F6F"/>
    <w:rsid w:val="00EC52FE"/>
    <w:rsid w:val="00ED2E09"/>
    <w:rsid w:val="00ED3762"/>
    <w:rsid w:val="00EE17DD"/>
    <w:rsid w:val="00EF16B0"/>
    <w:rsid w:val="00F00963"/>
    <w:rsid w:val="00F12141"/>
    <w:rsid w:val="00F1278B"/>
    <w:rsid w:val="00F1456B"/>
    <w:rsid w:val="00F167A4"/>
    <w:rsid w:val="00F23A0A"/>
    <w:rsid w:val="00F2433D"/>
    <w:rsid w:val="00F2777A"/>
    <w:rsid w:val="00F30797"/>
    <w:rsid w:val="00F37E07"/>
    <w:rsid w:val="00F40068"/>
    <w:rsid w:val="00F40BC2"/>
    <w:rsid w:val="00F440B2"/>
    <w:rsid w:val="00F45EA1"/>
    <w:rsid w:val="00F46CA3"/>
    <w:rsid w:val="00F51939"/>
    <w:rsid w:val="00F55D97"/>
    <w:rsid w:val="00F56443"/>
    <w:rsid w:val="00F615F9"/>
    <w:rsid w:val="00F61F72"/>
    <w:rsid w:val="00F63640"/>
    <w:rsid w:val="00F63FF2"/>
    <w:rsid w:val="00F67C55"/>
    <w:rsid w:val="00F71C32"/>
    <w:rsid w:val="00F72833"/>
    <w:rsid w:val="00F824C9"/>
    <w:rsid w:val="00F83CA4"/>
    <w:rsid w:val="00F84ABA"/>
    <w:rsid w:val="00F85B95"/>
    <w:rsid w:val="00F86F18"/>
    <w:rsid w:val="00F9043B"/>
    <w:rsid w:val="00F92E8C"/>
    <w:rsid w:val="00F97B40"/>
    <w:rsid w:val="00FA1A7F"/>
    <w:rsid w:val="00FB18D1"/>
    <w:rsid w:val="00FD2384"/>
    <w:rsid w:val="00FD23D8"/>
    <w:rsid w:val="00FD66C4"/>
    <w:rsid w:val="00FF2AE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256FF2"/>
  <w15:docId w15:val="{FA051CFA-26A7-43E5-8365-649C1C5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xed-citation">
    <w:name w:val="mixed-citation"/>
    <w:basedOn w:val="DefaultParagraphFont"/>
    <w:rsid w:val="00C61C0A"/>
  </w:style>
  <w:style w:type="character" w:styleId="Hyperlink">
    <w:name w:val="Hyperlink"/>
    <w:basedOn w:val="DefaultParagraphFont"/>
    <w:uiPriority w:val="99"/>
    <w:semiHidden/>
    <w:unhideWhenUsed/>
    <w:rsid w:val="00C61C0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6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7CB4-E223-4B1B-BE73-4DA16BD5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15</Pages>
  <Words>4011</Words>
  <Characters>22867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402</cp:revision>
  <cp:lastPrinted>2020-12-26T14:42:00Z</cp:lastPrinted>
  <dcterms:created xsi:type="dcterms:W3CDTF">2020-01-24T15:16:00Z</dcterms:created>
  <dcterms:modified xsi:type="dcterms:W3CDTF">2021-02-01T19:09:00Z</dcterms:modified>
</cp:coreProperties>
</file>