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9CC2E5" w:themeColor="accent5" w:themeTint="99"/>
  <w:body>
    <w:p w14:paraId="3A861EA5" w14:textId="33DC03EC" w:rsidR="009122CB" w:rsidRDefault="00A0610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458504B" wp14:editId="60B09C24">
            <wp:simplePos x="0" y="0"/>
            <wp:positionH relativeFrom="margin">
              <wp:posOffset>-349956</wp:posOffset>
            </wp:positionH>
            <wp:positionV relativeFrom="paragraph">
              <wp:posOffset>632178</wp:posOffset>
            </wp:positionV>
            <wp:extent cx="6682811" cy="822960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032" cy="823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7E7" w:rsidRPr="00BC57E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B4F02" wp14:editId="0A1A09B9">
                <wp:simplePos x="0" y="0"/>
                <wp:positionH relativeFrom="margin">
                  <wp:posOffset>-406400</wp:posOffset>
                </wp:positionH>
                <wp:positionV relativeFrom="paragraph">
                  <wp:posOffset>-643467</wp:posOffset>
                </wp:positionV>
                <wp:extent cx="6739466" cy="722489"/>
                <wp:effectExtent l="0" t="0" r="23495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466" cy="7224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EC9BD" w14:textId="77777777" w:rsidR="00BC57E7" w:rsidRPr="00BC57E7" w:rsidRDefault="00BC57E7" w:rsidP="00BC57E7">
                            <w:pPr>
                              <w:tabs>
                                <w:tab w:val="left" w:pos="1046"/>
                              </w:tabs>
                              <w:bidi/>
                              <w:spacing w:after="0" w:line="240" w:lineRule="auto"/>
                              <w:ind w:left="72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</w:pPr>
                            <w:r w:rsidRPr="00BC57E7">
                              <w:rPr>
                                <w:rFonts w:eastAsiaTheme="minorEastAsi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IQ"/>
                              </w:rPr>
                              <w:t>تقنية عراقية لانتاج ورق العزل الكهربائي المستخدم في تصنيع محولات التوزيع ( برقم 3169 وتاريخ 23/1/2003  )/ براءة اختراع</w:t>
                            </w:r>
                          </w:p>
                          <w:p w14:paraId="08BA90A8" w14:textId="18921EAE" w:rsidR="00BC57E7" w:rsidRPr="005376A6" w:rsidRDefault="00BC57E7" w:rsidP="00BC57E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B4F02" id="Rectangle 2" o:spid="_x0000_s1026" style="position:absolute;margin-left:-32pt;margin-top:-50.65pt;width:530.65pt;height:56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" fillcolor="window" strokecolor="#2f528f" strokeweight="1pt">
                <v:textbox>
                  <w:txbxContent>
                    <w:p w14:paraId="2DFEC9BD" w14:textId="77777777" w:rsidR="00BC57E7" w:rsidRPr="00BC57E7" w:rsidRDefault="00BC57E7" w:rsidP="00BC57E7">
                      <w:pPr>
                        <w:tabs>
                          <w:tab w:val="left" w:pos="1046"/>
                        </w:tabs>
                        <w:bidi/>
                        <w:spacing w:after="0" w:line="240" w:lineRule="auto"/>
                        <w:ind w:left="720"/>
                        <w:jc w:val="center"/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</w:pPr>
                      <w:r w:rsidRPr="00BC57E7">
                        <w:rPr>
                          <w:rFonts w:eastAsiaTheme="minorEastAsia"/>
                          <w:b/>
                          <w:bCs/>
                          <w:sz w:val="40"/>
                          <w:szCs w:val="40"/>
                          <w:rtl/>
                          <w:lang w:bidi="ar-IQ"/>
                        </w:rPr>
                        <w:t>تقنية عراقية لانتاج ورق العزل الكهربائي المستخدم في تصنيع محولات التوزيع ( برقم 3169 وتاريخ 23/1/2003  )/ براءة اختراع</w:t>
                      </w:r>
                    </w:p>
                    <w:p w14:paraId="08BA90A8" w14:textId="18921EAE" w:rsidR="00BC57E7" w:rsidRPr="005376A6" w:rsidRDefault="00BC57E7" w:rsidP="00BC57E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u w:val="single"/>
                          <w:lang w:bidi="ar-IQ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912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D6B67" w14:textId="77777777" w:rsidR="00267B90" w:rsidRDefault="00267B90" w:rsidP="005376A6">
      <w:pPr>
        <w:spacing w:after="0" w:line="240" w:lineRule="auto"/>
      </w:pPr>
      <w:r>
        <w:separator/>
      </w:r>
    </w:p>
  </w:endnote>
  <w:endnote w:type="continuationSeparator" w:id="0">
    <w:p w14:paraId="6C911E7F" w14:textId="77777777" w:rsidR="00267B90" w:rsidRDefault="00267B90" w:rsidP="00537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2C8004" w14:textId="77777777" w:rsidR="00267B90" w:rsidRDefault="00267B90" w:rsidP="005376A6">
      <w:pPr>
        <w:spacing w:after="0" w:line="240" w:lineRule="auto"/>
      </w:pPr>
      <w:r>
        <w:separator/>
      </w:r>
    </w:p>
  </w:footnote>
  <w:footnote w:type="continuationSeparator" w:id="0">
    <w:p w14:paraId="4FEBED15" w14:textId="77777777" w:rsidR="00267B90" w:rsidRDefault="00267B90" w:rsidP="005376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A6"/>
    <w:rsid w:val="00267B90"/>
    <w:rsid w:val="005376A6"/>
    <w:rsid w:val="006418B3"/>
    <w:rsid w:val="009122CB"/>
    <w:rsid w:val="00A06105"/>
    <w:rsid w:val="00BC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7BB80"/>
  <w15:chartTrackingRefBased/>
  <w15:docId w15:val="{5420C047-26B8-41E7-9124-D1C64856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6A6"/>
  </w:style>
  <w:style w:type="paragraph" w:styleId="Footer">
    <w:name w:val="footer"/>
    <w:basedOn w:val="Normal"/>
    <w:link w:val="FooterChar"/>
    <w:uiPriority w:val="99"/>
    <w:unhideWhenUsed/>
    <w:rsid w:val="00537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6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2020-04-02T12:19:00Z</dcterms:created>
  <dcterms:modified xsi:type="dcterms:W3CDTF">2020-04-02T12:52:00Z</dcterms:modified>
</cp:coreProperties>
</file>